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CF0247" w14:paraId="0536A9D1" w14:textId="77777777" w:rsidTr="00345119">
        <w:tc>
          <w:tcPr>
            <w:tcW w:w="9576" w:type="dxa"/>
            <w:noWrap/>
          </w:tcPr>
          <w:p w14:paraId="7C02745A" w14:textId="77777777" w:rsidR="008423E4" w:rsidRPr="0022177D" w:rsidRDefault="00F544BE" w:rsidP="00C072CF">
            <w:pPr>
              <w:pStyle w:val="Heading1"/>
            </w:pPr>
            <w:r w:rsidRPr="00631897">
              <w:t>BILL ANALYSIS</w:t>
            </w:r>
          </w:p>
        </w:tc>
      </w:tr>
    </w:tbl>
    <w:p w14:paraId="1D1D79FD" w14:textId="77777777" w:rsidR="008423E4" w:rsidRPr="0022177D" w:rsidRDefault="008423E4" w:rsidP="00C072CF">
      <w:pPr>
        <w:jc w:val="center"/>
      </w:pPr>
    </w:p>
    <w:p w14:paraId="0EDDA831" w14:textId="77777777" w:rsidR="008423E4" w:rsidRPr="00B31F0E" w:rsidRDefault="008423E4" w:rsidP="00C072CF"/>
    <w:p w14:paraId="688A2C00" w14:textId="77777777" w:rsidR="008423E4" w:rsidRPr="00742794" w:rsidRDefault="008423E4" w:rsidP="00C072CF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CF0247" w14:paraId="46369A8A" w14:textId="77777777" w:rsidTr="00345119">
        <w:tc>
          <w:tcPr>
            <w:tcW w:w="9576" w:type="dxa"/>
          </w:tcPr>
          <w:p w14:paraId="17C6F1CA" w14:textId="488E98E2" w:rsidR="008423E4" w:rsidRPr="00861995" w:rsidRDefault="00F544BE" w:rsidP="00C072CF">
            <w:pPr>
              <w:jc w:val="right"/>
            </w:pPr>
            <w:r>
              <w:t>H.B. 2313</w:t>
            </w:r>
          </w:p>
        </w:tc>
      </w:tr>
      <w:tr w:rsidR="00CF0247" w14:paraId="46853C6E" w14:textId="77777777" w:rsidTr="00345119">
        <w:tc>
          <w:tcPr>
            <w:tcW w:w="9576" w:type="dxa"/>
          </w:tcPr>
          <w:p w14:paraId="37D376E7" w14:textId="16DD9D98" w:rsidR="008423E4" w:rsidRPr="00861995" w:rsidRDefault="00F544BE" w:rsidP="00C072CF">
            <w:pPr>
              <w:jc w:val="right"/>
            </w:pPr>
            <w:r>
              <w:t xml:space="preserve">By: </w:t>
            </w:r>
            <w:r w:rsidR="00E776EB">
              <w:t>Thompson, Senfronia</w:t>
            </w:r>
          </w:p>
        </w:tc>
      </w:tr>
      <w:tr w:rsidR="00CF0247" w14:paraId="519B4D26" w14:textId="77777777" w:rsidTr="00345119">
        <w:tc>
          <w:tcPr>
            <w:tcW w:w="9576" w:type="dxa"/>
          </w:tcPr>
          <w:p w14:paraId="006C30DD" w14:textId="65C5571C" w:rsidR="008423E4" w:rsidRPr="00861995" w:rsidRDefault="00F544BE" w:rsidP="00C072CF">
            <w:pPr>
              <w:jc w:val="right"/>
            </w:pPr>
            <w:r>
              <w:t>Licensing &amp; Administrative Procedures</w:t>
            </w:r>
          </w:p>
        </w:tc>
      </w:tr>
      <w:tr w:rsidR="00CF0247" w14:paraId="619410D3" w14:textId="77777777" w:rsidTr="00345119">
        <w:tc>
          <w:tcPr>
            <w:tcW w:w="9576" w:type="dxa"/>
          </w:tcPr>
          <w:p w14:paraId="4DEB93DB" w14:textId="49DD4320" w:rsidR="008423E4" w:rsidRDefault="00F544BE" w:rsidP="00C072CF">
            <w:pPr>
              <w:jc w:val="right"/>
            </w:pPr>
            <w:r>
              <w:t>Committee Report (Unamended)</w:t>
            </w:r>
          </w:p>
        </w:tc>
      </w:tr>
    </w:tbl>
    <w:p w14:paraId="08564772" w14:textId="77777777" w:rsidR="008423E4" w:rsidRDefault="008423E4" w:rsidP="00C072CF">
      <w:pPr>
        <w:tabs>
          <w:tab w:val="right" w:pos="9360"/>
        </w:tabs>
      </w:pPr>
    </w:p>
    <w:p w14:paraId="70FF9D41" w14:textId="77777777" w:rsidR="008423E4" w:rsidRDefault="008423E4" w:rsidP="00C072CF"/>
    <w:p w14:paraId="1940B356" w14:textId="77777777" w:rsidR="008423E4" w:rsidRDefault="008423E4" w:rsidP="00C072CF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CF0247" w14:paraId="02286431" w14:textId="77777777" w:rsidTr="00345119">
        <w:tc>
          <w:tcPr>
            <w:tcW w:w="9576" w:type="dxa"/>
          </w:tcPr>
          <w:p w14:paraId="622CB34C" w14:textId="77777777" w:rsidR="008423E4" w:rsidRPr="00A8133F" w:rsidRDefault="00F544BE" w:rsidP="00C072CF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67E74845" w14:textId="77777777" w:rsidR="008423E4" w:rsidRDefault="008423E4" w:rsidP="00C072CF"/>
          <w:p w14:paraId="486AF45A" w14:textId="77777777" w:rsidR="008423E4" w:rsidRDefault="00F544BE" w:rsidP="00C072C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3552EF">
              <w:t>Law enforcement has gathered evidence of human trafficking victims</w:t>
            </w:r>
            <w:r w:rsidR="00E310C9">
              <w:t>,</w:t>
            </w:r>
            <w:r w:rsidRPr="003552EF">
              <w:t xml:space="preserve"> including child victims</w:t>
            </w:r>
            <w:r w:rsidR="00E310C9">
              <w:t>,</w:t>
            </w:r>
            <w:r w:rsidRPr="003552EF">
              <w:t xml:space="preserve"> being transported by rideshare applications</w:t>
            </w:r>
            <w:r w:rsidR="00E310C9">
              <w:t xml:space="preserve"> operated by transportation network companies</w:t>
            </w:r>
            <w:r w:rsidRPr="003552EF">
              <w:t xml:space="preserve">. </w:t>
            </w:r>
            <w:r w:rsidR="00E310C9">
              <w:t>These</w:t>
            </w:r>
            <w:r w:rsidR="00E310C9" w:rsidRPr="003552EF">
              <w:t xml:space="preserve"> </w:t>
            </w:r>
            <w:r w:rsidRPr="003552EF">
              <w:t xml:space="preserve">applications </w:t>
            </w:r>
            <w:r w:rsidR="00E310C9">
              <w:t>provide</w:t>
            </w:r>
            <w:r w:rsidR="00E310C9" w:rsidRPr="003552EF">
              <w:t xml:space="preserve"> </w:t>
            </w:r>
            <w:r w:rsidRPr="003552EF">
              <w:t xml:space="preserve">traffickers </w:t>
            </w:r>
            <w:r w:rsidR="00E310C9">
              <w:t xml:space="preserve">with a way </w:t>
            </w:r>
            <w:r w:rsidRPr="003552EF">
              <w:t xml:space="preserve">to move victims virtually anywhere without having to leave their home, making </w:t>
            </w:r>
            <w:r w:rsidR="00E310C9">
              <w:t>traffickers</w:t>
            </w:r>
            <w:r w:rsidR="00E310C9" w:rsidRPr="003552EF">
              <w:t xml:space="preserve"> </w:t>
            </w:r>
            <w:r w:rsidRPr="003552EF">
              <w:t xml:space="preserve">even more difficult to catch </w:t>
            </w:r>
            <w:r w:rsidR="00C75F3E">
              <w:t>"</w:t>
            </w:r>
            <w:r w:rsidRPr="003552EF">
              <w:t>in the act</w:t>
            </w:r>
            <w:r w:rsidR="00C75F3E">
              <w:t>"</w:t>
            </w:r>
            <w:r>
              <w:t xml:space="preserve"> </w:t>
            </w:r>
            <w:r w:rsidR="00E310C9">
              <w:t xml:space="preserve">and making rideshare drivers unwitting </w:t>
            </w:r>
            <w:r w:rsidR="00393B28">
              <w:t>aids</w:t>
            </w:r>
            <w:r w:rsidR="00E310C9">
              <w:t xml:space="preserve"> in the course of this exploitation. </w:t>
            </w:r>
            <w:r w:rsidRPr="003552EF">
              <w:t>H</w:t>
            </w:r>
            <w:r w:rsidR="00393B28">
              <w:t>.</w:t>
            </w:r>
            <w:r w:rsidRPr="003552EF">
              <w:t>B</w:t>
            </w:r>
            <w:r w:rsidR="00393B28">
              <w:t>.</w:t>
            </w:r>
            <w:r w:rsidRPr="003552EF">
              <w:t xml:space="preserve"> 2313 </w:t>
            </w:r>
            <w:r w:rsidR="00393B28">
              <w:t xml:space="preserve">seeks to address this issue by </w:t>
            </w:r>
            <w:r w:rsidRPr="003552EF">
              <w:t>requir</w:t>
            </w:r>
            <w:r w:rsidR="00393B28">
              <w:t>ing</w:t>
            </w:r>
            <w:r w:rsidRPr="003552EF">
              <w:t xml:space="preserve"> transportation network companies to annually provide each of their drivers</w:t>
            </w:r>
            <w:r w:rsidR="00393B28">
              <w:t xml:space="preserve"> with</w:t>
            </w:r>
            <w:r w:rsidRPr="003552EF">
              <w:t xml:space="preserve"> hum</w:t>
            </w:r>
            <w:r w:rsidRPr="003552EF">
              <w:t xml:space="preserve">an trafficking awareness and prevention materials. </w:t>
            </w:r>
          </w:p>
          <w:p w14:paraId="70C64A97" w14:textId="374E0D8F" w:rsidR="00C072CF" w:rsidRPr="00E26B13" w:rsidRDefault="00C072CF" w:rsidP="00C072CF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CF0247" w14:paraId="40CC743E" w14:textId="77777777" w:rsidTr="00345119">
        <w:tc>
          <w:tcPr>
            <w:tcW w:w="9576" w:type="dxa"/>
          </w:tcPr>
          <w:p w14:paraId="62985D7A" w14:textId="77777777" w:rsidR="0017725B" w:rsidRDefault="00F544BE" w:rsidP="00C072C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0A46FB93" w14:textId="77777777" w:rsidR="0017725B" w:rsidRDefault="0017725B" w:rsidP="00C072CF">
            <w:pPr>
              <w:rPr>
                <w:b/>
                <w:u w:val="single"/>
              </w:rPr>
            </w:pPr>
          </w:p>
          <w:p w14:paraId="15DB1058" w14:textId="100EAD01" w:rsidR="00233CCE" w:rsidRPr="00233CCE" w:rsidRDefault="00F544BE" w:rsidP="00C072CF">
            <w:pPr>
              <w:jc w:val="both"/>
            </w:pPr>
            <w:r>
              <w:t xml:space="preserve">It is the committee's opinion that this bill does not expressly create a criminal offense, increase the punishment for an existing criminal offense or category of </w:t>
            </w:r>
            <w:r>
              <w:t>offenses, or change the eligibility of a person for community supervision, parole, or mandatory supervision.</w:t>
            </w:r>
          </w:p>
          <w:p w14:paraId="5D66836A" w14:textId="77777777" w:rsidR="0017725B" w:rsidRPr="0017725B" w:rsidRDefault="0017725B" w:rsidP="00C072CF">
            <w:pPr>
              <w:rPr>
                <w:b/>
                <w:u w:val="single"/>
              </w:rPr>
            </w:pPr>
          </w:p>
        </w:tc>
      </w:tr>
      <w:tr w:rsidR="00CF0247" w14:paraId="4E953653" w14:textId="77777777" w:rsidTr="00345119">
        <w:tc>
          <w:tcPr>
            <w:tcW w:w="9576" w:type="dxa"/>
          </w:tcPr>
          <w:p w14:paraId="7E94363A" w14:textId="77777777" w:rsidR="008423E4" w:rsidRPr="00A8133F" w:rsidRDefault="00F544BE" w:rsidP="00C072CF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16F148C2" w14:textId="77777777" w:rsidR="008423E4" w:rsidRDefault="008423E4" w:rsidP="00C072CF"/>
          <w:p w14:paraId="0F10E575" w14:textId="163F760D" w:rsidR="00233CCE" w:rsidRDefault="00F544BE" w:rsidP="00C072C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</w:t>
            </w:r>
            <w:r>
              <w:t>er, department, agency, or institution.</w:t>
            </w:r>
          </w:p>
          <w:p w14:paraId="0A1E7C5A" w14:textId="77777777" w:rsidR="008423E4" w:rsidRPr="00E21FDC" w:rsidRDefault="008423E4" w:rsidP="00C072CF">
            <w:pPr>
              <w:rPr>
                <w:b/>
              </w:rPr>
            </w:pPr>
          </w:p>
        </w:tc>
      </w:tr>
      <w:tr w:rsidR="00CF0247" w14:paraId="3874970A" w14:textId="77777777" w:rsidTr="00345119">
        <w:tc>
          <w:tcPr>
            <w:tcW w:w="9576" w:type="dxa"/>
          </w:tcPr>
          <w:p w14:paraId="4D51FFBE" w14:textId="77777777" w:rsidR="008423E4" w:rsidRPr="00A8133F" w:rsidRDefault="00F544BE" w:rsidP="00C072CF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5DCD03F3" w14:textId="77777777" w:rsidR="008423E4" w:rsidRDefault="008423E4" w:rsidP="00C072CF"/>
          <w:p w14:paraId="13550711" w14:textId="283BE608" w:rsidR="008423E4" w:rsidRDefault="00F544BE" w:rsidP="00C072C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2313 amends the Occupations Code to require a transportation network company to </w:t>
            </w:r>
            <w:r w:rsidRPr="00233CCE">
              <w:t xml:space="preserve">annually provide to each driver who is authorized to log in to the company's digital network human trafficking awareness and prevention training </w:t>
            </w:r>
            <w:r>
              <w:t>materials</w:t>
            </w:r>
            <w:r w:rsidR="00532918">
              <w:t xml:space="preserve"> that mee</w:t>
            </w:r>
            <w:r w:rsidR="00F43993">
              <w:t>t</w:t>
            </w:r>
            <w:r w:rsidR="00532918">
              <w:t xml:space="preserve"> the following criteria:</w:t>
            </w:r>
          </w:p>
          <w:p w14:paraId="57721CC0" w14:textId="3D92FEE2" w:rsidR="00532918" w:rsidRDefault="00F544BE" w:rsidP="00C072CF">
            <w:pPr>
              <w:pStyle w:val="Header"/>
              <w:numPr>
                <w:ilvl w:val="0"/>
                <w:numId w:val="2"/>
              </w:numPr>
              <w:jc w:val="both"/>
            </w:pPr>
            <w:r>
              <w:t>are provided in a digital video format or Internet-based video form</w:t>
            </w:r>
            <w:r>
              <w:t>at;</w:t>
            </w:r>
          </w:p>
          <w:p w14:paraId="733CC4B9" w14:textId="4B48F553" w:rsidR="00532918" w:rsidRDefault="00F544BE" w:rsidP="00C072CF">
            <w:pPr>
              <w:pStyle w:val="Header"/>
              <w:numPr>
                <w:ilvl w:val="0"/>
                <w:numId w:val="2"/>
              </w:numPr>
              <w:jc w:val="both"/>
            </w:pPr>
            <w:r>
              <w:t xml:space="preserve">are </w:t>
            </w:r>
            <w:r w:rsidR="00F43993">
              <w:t>a minimum of</w:t>
            </w:r>
            <w:r>
              <w:t xml:space="preserve"> 15 minutes in duration;</w:t>
            </w:r>
          </w:p>
          <w:p w14:paraId="6DFBD608" w14:textId="48F84718" w:rsidR="00532918" w:rsidRDefault="00F544BE" w:rsidP="00C072CF">
            <w:pPr>
              <w:pStyle w:val="Header"/>
              <w:numPr>
                <w:ilvl w:val="0"/>
                <w:numId w:val="2"/>
              </w:numPr>
              <w:jc w:val="both"/>
            </w:pPr>
            <w:r>
              <w:t>are approved by the attorney general;</w:t>
            </w:r>
          </w:p>
          <w:p w14:paraId="302D1368" w14:textId="6D30BDE2" w:rsidR="00532918" w:rsidRDefault="00F544BE" w:rsidP="00C072CF">
            <w:pPr>
              <w:pStyle w:val="Header"/>
              <w:numPr>
                <w:ilvl w:val="0"/>
                <w:numId w:val="2"/>
              </w:numPr>
              <w:jc w:val="both"/>
            </w:pPr>
            <w:r>
              <w:t>are provided in English and Spanish; and</w:t>
            </w:r>
          </w:p>
          <w:p w14:paraId="24F47060" w14:textId="01F18AD4" w:rsidR="00532918" w:rsidRDefault="00F544BE" w:rsidP="00C072CF">
            <w:pPr>
              <w:pStyle w:val="Header"/>
              <w:numPr>
                <w:ilvl w:val="0"/>
                <w:numId w:val="2"/>
              </w:numPr>
              <w:jc w:val="both"/>
            </w:pPr>
            <w:r>
              <w:t>are provided to a new driver before the driver is authorized to provide prearranged rides using the company's digital network.</w:t>
            </w:r>
          </w:p>
          <w:p w14:paraId="3B246CF4" w14:textId="77777777" w:rsidR="00233CCE" w:rsidRDefault="00233CCE" w:rsidP="00C072CF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  <w:p w14:paraId="3AD2BAF5" w14:textId="2A67A715" w:rsidR="00233CCE" w:rsidRDefault="00F544BE" w:rsidP="00C072CF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Cs/>
              </w:rPr>
            </w:pPr>
            <w:r w:rsidRPr="008809FC">
              <w:rPr>
                <w:bCs/>
              </w:rPr>
              <w:t>H.B.</w:t>
            </w:r>
            <w:r w:rsidRPr="008809FC">
              <w:rPr>
                <w:bCs/>
              </w:rPr>
              <w:t xml:space="preserve"> 2313 </w:t>
            </w:r>
            <w:r>
              <w:rPr>
                <w:bCs/>
              </w:rPr>
              <w:t>requires</w:t>
            </w:r>
            <w:r w:rsidR="00455C5A">
              <w:rPr>
                <w:bCs/>
              </w:rPr>
              <w:t xml:space="preserve"> the</w:t>
            </w:r>
            <w:r>
              <w:rPr>
                <w:bCs/>
              </w:rPr>
              <w:t xml:space="preserve"> training materials to include the following information:</w:t>
            </w:r>
          </w:p>
          <w:p w14:paraId="43E655D6" w14:textId="77777777" w:rsidR="00233CCE" w:rsidRDefault="00F544BE" w:rsidP="00C072CF">
            <w:pPr>
              <w:pStyle w:val="Header"/>
              <w:numPr>
                <w:ilvl w:val="0"/>
                <w:numId w:val="1"/>
              </w:numPr>
              <w:jc w:val="both"/>
              <w:rPr>
                <w:bCs/>
              </w:rPr>
            </w:pPr>
            <w:r w:rsidRPr="00233CCE">
              <w:rPr>
                <w:bCs/>
              </w:rPr>
              <w:t>an overview of human trafficking, including a description of</w:t>
            </w:r>
            <w:r>
              <w:rPr>
                <w:bCs/>
              </w:rPr>
              <w:t xml:space="preserve"> </w:t>
            </w:r>
            <w:r w:rsidRPr="00233CCE">
              <w:rPr>
                <w:bCs/>
              </w:rPr>
              <w:t>the experience of human trafficking victims</w:t>
            </w:r>
            <w:r>
              <w:rPr>
                <w:bCs/>
              </w:rPr>
              <w:t xml:space="preserve">, </w:t>
            </w:r>
            <w:r w:rsidRPr="00233CCE">
              <w:rPr>
                <w:bCs/>
              </w:rPr>
              <w:t>how and why human trafficking takes place in the transportation industry</w:t>
            </w:r>
            <w:r>
              <w:rPr>
                <w:bCs/>
              </w:rPr>
              <w:t xml:space="preserve">, </w:t>
            </w:r>
            <w:r w:rsidRPr="00233CCE">
              <w:rPr>
                <w:bCs/>
              </w:rPr>
              <w:t>and</w:t>
            </w:r>
            <w:r>
              <w:rPr>
                <w:bCs/>
              </w:rPr>
              <w:t xml:space="preserve"> </w:t>
            </w:r>
            <w:r w:rsidRPr="00233CCE">
              <w:rPr>
                <w:bCs/>
              </w:rPr>
              <w:t>how human trafficking is defined under state and federal law;</w:t>
            </w:r>
          </w:p>
          <w:p w14:paraId="12DEBD00" w14:textId="2EAD280D" w:rsidR="00233CCE" w:rsidRPr="00233CCE" w:rsidRDefault="00F544BE" w:rsidP="00C072CF">
            <w:pPr>
              <w:pStyle w:val="Header"/>
              <w:numPr>
                <w:ilvl w:val="0"/>
                <w:numId w:val="1"/>
              </w:numPr>
              <w:jc w:val="both"/>
              <w:rPr>
                <w:bCs/>
              </w:rPr>
            </w:pPr>
            <w:r w:rsidRPr="00233CCE">
              <w:rPr>
                <w:bCs/>
              </w:rPr>
              <w:t>guidance on how to identify individuals who are most at risk for human trafficking;</w:t>
            </w:r>
          </w:p>
          <w:p w14:paraId="160FEDA0" w14:textId="14EC2362" w:rsidR="00233CCE" w:rsidRPr="00233CCE" w:rsidRDefault="00F544BE" w:rsidP="00C072CF">
            <w:pPr>
              <w:pStyle w:val="Header"/>
              <w:numPr>
                <w:ilvl w:val="0"/>
                <w:numId w:val="1"/>
              </w:numPr>
              <w:jc w:val="both"/>
              <w:rPr>
                <w:bCs/>
              </w:rPr>
            </w:pPr>
            <w:r w:rsidRPr="00233CCE">
              <w:rPr>
                <w:bCs/>
              </w:rPr>
              <w:t>information on the difference between labor and sex trafficking as that relates to identification of human</w:t>
            </w:r>
            <w:r w:rsidRPr="00233CCE">
              <w:rPr>
                <w:bCs/>
              </w:rPr>
              <w:t xml:space="preserve"> trafficking in the transportation industry;</w:t>
            </w:r>
          </w:p>
          <w:p w14:paraId="527EDE05" w14:textId="61A09660" w:rsidR="00233CCE" w:rsidRPr="00233CCE" w:rsidRDefault="00F544BE" w:rsidP="00C072CF">
            <w:pPr>
              <w:pStyle w:val="Header"/>
              <w:numPr>
                <w:ilvl w:val="0"/>
                <w:numId w:val="1"/>
              </w:numPr>
              <w:jc w:val="both"/>
              <w:rPr>
                <w:bCs/>
              </w:rPr>
            </w:pPr>
            <w:r w:rsidRPr="00233CCE">
              <w:rPr>
                <w:bCs/>
              </w:rPr>
              <w:t>guidance on the role of a driver in reporting and responding to human trafficking; and</w:t>
            </w:r>
          </w:p>
          <w:p w14:paraId="3296CFD2" w14:textId="0B758B7F" w:rsidR="00233CCE" w:rsidRPr="00532918" w:rsidRDefault="00F544BE" w:rsidP="00C072CF">
            <w:pPr>
              <w:pStyle w:val="Header"/>
              <w:numPr>
                <w:ilvl w:val="0"/>
                <w:numId w:val="1"/>
              </w:numPr>
              <w:jc w:val="both"/>
              <w:rPr>
                <w:bCs/>
              </w:rPr>
            </w:pPr>
            <w:r w:rsidRPr="00233CCE">
              <w:rPr>
                <w:bCs/>
              </w:rPr>
              <w:t>the contact information of appropriate entities for reporting human trafficking, including</w:t>
            </w:r>
            <w:r>
              <w:rPr>
                <w:bCs/>
              </w:rPr>
              <w:t xml:space="preserve"> </w:t>
            </w:r>
            <w:r w:rsidRPr="00233CCE">
              <w:rPr>
                <w:bCs/>
              </w:rPr>
              <w:t xml:space="preserve">the National Human </w:t>
            </w:r>
            <w:r w:rsidRPr="00233CCE">
              <w:rPr>
                <w:bCs/>
              </w:rPr>
              <w:t>Trafficking Hotline toll-free telephone number and text line</w:t>
            </w:r>
            <w:r w:rsidR="00532918">
              <w:rPr>
                <w:bCs/>
              </w:rPr>
              <w:t xml:space="preserve">, </w:t>
            </w:r>
            <w:r w:rsidRPr="00532918">
              <w:rPr>
                <w:bCs/>
              </w:rPr>
              <w:t>appropriate law enforcement agencies</w:t>
            </w:r>
            <w:r w:rsidR="00532918">
              <w:rPr>
                <w:bCs/>
              </w:rPr>
              <w:t>,</w:t>
            </w:r>
            <w:r w:rsidRPr="00532918">
              <w:rPr>
                <w:bCs/>
              </w:rPr>
              <w:t xml:space="preserve"> and</w:t>
            </w:r>
            <w:r w:rsidR="00532918">
              <w:rPr>
                <w:bCs/>
              </w:rPr>
              <w:t xml:space="preserve"> </w:t>
            </w:r>
            <w:r w:rsidRPr="00532918">
              <w:rPr>
                <w:bCs/>
              </w:rPr>
              <w:t>a telephone number designated by the attorney general for reporting suspected human trafficking.</w:t>
            </w:r>
          </w:p>
          <w:p w14:paraId="5F9C926A" w14:textId="79975DA8" w:rsidR="00233CCE" w:rsidRDefault="00233CCE" w:rsidP="00C072CF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  <w:p w14:paraId="387AA3A0" w14:textId="77777777" w:rsidR="00233CCE" w:rsidRDefault="00F544BE" w:rsidP="00C072C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2313 requires a </w:t>
            </w:r>
            <w:r w:rsidRPr="008809FC">
              <w:t xml:space="preserve">transportation network company </w:t>
            </w:r>
            <w:r>
              <w:t>to</w:t>
            </w:r>
            <w:r w:rsidRPr="008809FC">
              <w:t xml:space="preserve"> maintain records necessary to establish that the company has provided the </w:t>
            </w:r>
            <w:r w:rsidR="00BF0D33">
              <w:t xml:space="preserve">required </w:t>
            </w:r>
            <w:r w:rsidRPr="008809FC">
              <w:t>training materials</w:t>
            </w:r>
            <w:r>
              <w:t>.</w:t>
            </w:r>
          </w:p>
          <w:p w14:paraId="09DE83D7" w14:textId="4A2CEC86" w:rsidR="00C072CF" w:rsidRPr="00835628" w:rsidRDefault="00C072CF" w:rsidP="00C072CF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CF0247" w14:paraId="58FE722F" w14:textId="77777777" w:rsidTr="00345119">
        <w:tc>
          <w:tcPr>
            <w:tcW w:w="9576" w:type="dxa"/>
          </w:tcPr>
          <w:p w14:paraId="6BD31C7E" w14:textId="77777777" w:rsidR="008423E4" w:rsidRPr="00A8133F" w:rsidRDefault="00F544BE" w:rsidP="00C072CF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1CF90104" w14:textId="77777777" w:rsidR="008423E4" w:rsidRDefault="008423E4" w:rsidP="00C072CF"/>
          <w:p w14:paraId="3EA848D2" w14:textId="5C4108C9" w:rsidR="008423E4" w:rsidRPr="00233CCE" w:rsidRDefault="00F544BE" w:rsidP="00C072C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</w:tc>
      </w:tr>
    </w:tbl>
    <w:p w14:paraId="346F635F" w14:textId="77777777" w:rsidR="008423E4" w:rsidRPr="00BE0E75" w:rsidRDefault="008423E4" w:rsidP="00C072CF">
      <w:pPr>
        <w:jc w:val="both"/>
        <w:rPr>
          <w:rFonts w:ascii="Arial" w:hAnsi="Arial"/>
          <w:sz w:val="16"/>
          <w:szCs w:val="16"/>
        </w:rPr>
      </w:pPr>
    </w:p>
    <w:p w14:paraId="3043F560" w14:textId="77777777" w:rsidR="004108C3" w:rsidRPr="008423E4" w:rsidRDefault="004108C3" w:rsidP="00C072CF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94A74" w14:textId="77777777" w:rsidR="00000000" w:rsidRDefault="00F544BE">
      <w:r>
        <w:separator/>
      </w:r>
    </w:p>
  </w:endnote>
  <w:endnote w:type="continuationSeparator" w:id="0">
    <w:p w14:paraId="4B944289" w14:textId="77777777" w:rsidR="00000000" w:rsidRDefault="00F54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23B64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CF0247" w14:paraId="21CEDC13" w14:textId="77777777" w:rsidTr="009C1E9A">
      <w:trPr>
        <w:cantSplit/>
      </w:trPr>
      <w:tc>
        <w:tcPr>
          <w:tcW w:w="0" w:type="pct"/>
        </w:tcPr>
        <w:p w14:paraId="3E021F7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27E330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E789E15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455864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000D85B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CF0247" w14:paraId="35E9BFA0" w14:textId="77777777" w:rsidTr="009C1E9A">
      <w:trPr>
        <w:cantSplit/>
      </w:trPr>
      <w:tc>
        <w:tcPr>
          <w:tcW w:w="0" w:type="pct"/>
        </w:tcPr>
        <w:p w14:paraId="17DD99A7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B5C4721" w14:textId="1002ADB4" w:rsidR="00EC379B" w:rsidRPr="009C1E9A" w:rsidRDefault="00F544BE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22955-D</w:t>
          </w:r>
        </w:p>
      </w:tc>
      <w:tc>
        <w:tcPr>
          <w:tcW w:w="2453" w:type="pct"/>
        </w:tcPr>
        <w:p w14:paraId="0E217DF4" w14:textId="6EF5925B" w:rsidR="00EC379B" w:rsidRDefault="00F544BE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C072CF">
            <w:t>23.101.1095</w:t>
          </w:r>
          <w:r>
            <w:fldChar w:fldCharType="end"/>
          </w:r>
        </w:p>
      </w:tc>
    </w:tr>
    <w:tr w:rsidR="00CF0247" w14:paraId="04E1CFAC" w14:textId="77777777" w:rsidTr="009C1E9A">
      <w:trPr>
        <w:cantSplit/>
      </w:trPr>
      <w:tc>
        <w:tcPr>
          <w:tcW w:w="0" w:type="pct"/>
        </w:tcPr>
        <w:p w14:paraId="636929A0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546ECA6C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39586F45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10B18256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CF0247" w14:paraId="5321AC5B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65E8B653" w14:textId="77777777" w:rsidR="00EC379B" w:rsidRDefault="00F544BE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2BA77AE0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4DDDF5C0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DB720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23ADD" w14:textId="77777777" w:rsidR="00000000" w:rsidRDefault="00F544BE">
      <w:r>
        <w:separator/>
      </w:r>
    </w:p>
  </w:footnote>
  <w:footnote w:type="continuationSeparator" w:id="0">
    <w:p w14:paraId="22DB2182" w14:textId="77777777" w:rsidR="00000000" w:rsidRDefault="00F544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CAAE0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3CA56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B680D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6D746E"/>
    <w:multiLevelType w:val="hybridMultilevel"/>
    <w:tmpl w:val="ED9C2464"/>
    <w:lvl w:ilvl="0" w:tplc="0242F1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E022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F4A4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D4D8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147E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FEE7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F0E8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7CB7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1299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92378"/>
    <w:multiLevelType w:val="hybridMultilevel"/>
    <w:tmpl w:val="BE8A55A8"/>
    <w:lvl w:ilvl="0" w:tplc="907666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F2E0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4435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D064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529D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0E77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B6CF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A4DC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E2CD8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CCE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09A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3F5A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6EE6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CCE"/>
    <w:rsid w:val="00233D66"/>
    <w:rsid w:val="00233FDB"/>
    <w:rsid w:val="00234F58"/>
    <w:rsid w:val="0023507D"/>
    <w:rsid w:val="0024077A"/>
    <w:rsid w:val="00241EC1"/>
    <w:rsid w:val="00242A75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2EF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93B2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3F7CEE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55C5A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2918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1330"/>
    <w:rsid w:val="00573401"/>
    <w:rsid w:val="00576714"/>
    <w:rsid w:val="0057685A"/>
    <w:rsid w:val="005832EE"/>
    <w:rsid w:val="00583F05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219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95B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C4F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09FC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379C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4FA0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445E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0D33"/>
    <w:rsid w:val="00BF4949"/>
    <w:rsid w:val="00BF4D7C"/>
    <w:rsid w:val="00BF5085"/>
    <w:rsid w:val="00C013F4"/>
    <w:rsid w:val="00C040AB"/>
    <w:rsid w:val="00C0499B"/>
    <w:rsid w:val="00C05406"/>
    <w:rsid w:val="00C05CF0"/>
    <w:rsid w:val="00C072CF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5F3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0247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926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86C01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0C9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776EB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0A5A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3993"/>
    <w:rsid w:val="00F44349"/>
    <w:rsid w:val="00F4569E"/>
    <w:rsid w:val="00F45AFC"/>
    <w:rsid w:val="00F462F4"/>
    <w:rsid w:val="00F50130"/>
    <w:rsid w:val="00F512D9"/>
    <w:rsid w:val="00F52402"/>
    <w:rsid w:val="00F544BE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4358E87-D902-48AD-96C5-6431B5A9E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233CC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33C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33CCE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33C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33CCE"/>
    <w:rPr>
      <w:b/>
      <w:bCs/>
    </w:rPr>
  </w:style>
  <w:style w:type="paragraph" w:styleId="Revision">
    <w:name w:val="Revision"/>
    <w:hidden/>
    <w:uiPriority w:val="99"/>
    <w:semiHidden/>
    <w:rsid w:val="00455C5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434</Words>
  <Characters>2575</Characters>
  <Application>Microsoft Office Word</Application>
  <DocSecurity>4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HB02313 (Committee Report (Unamended))</vt:lpstr>
    </vt:vector>
  </TitlesOfParts>
  <Company>State of Texas</Company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22955</dc:subject>
  <dc:creator>State of Texas</dc:creator>
  <dc:description>HB 2313 by Thompson, Senfronia-(H)Licensing &amp; Administrative Procedures</dc:description>
  <cp:lastModifiedBy>Thomas Weis</cp:lastModifiedBy>
  <cp:revision>2</cp:revision>
  <cp:lastPrinted>2003-11-26T17:21:00Z</cp:lastPrinted>
  <dcterms:created xsi:type="dcterms:W3CDTF">2023-04-13T23:38:00Z</dcterms:created>
  <dcterms:modified xsi:type="dcterms:W3CDTF">2023-04-13T23:38:00Z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23.101.1095</vt:lpwstr>
  </property>
</Properties>
</file>