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60E8F" w14:paraId="0A17C784" w14:textId="77777777" w:rsidTr="00345119">
        <w:tc>
          <w:tcPr>
            <w:tcW w:w="9576" w:type="dxa"/>
            <w:noWrap/>
          </w:tcPr>
          <w:p w14:paraId="70550E70" w14:textId="77777777" w:rsidR="008423E4" w:rsidRPr="0022177D" w:rsidRDefault="005B1421" w:rsidP="009113F9">
            <w:pPr>
              <w:pStyle w:val="Heading1"/>
            </w:pPr>
            <w:r w:rsidRPr="00631897">
              <w:t>BILL ANALYSIS</w:t>
            </w:r>
          </w:p>
        </w:tc>
      </w:tr>
    </w:tbl>
    <w:p w14:paraId="4D4DCAED" w14:textId="77777777" w:rsidR="008423E4" w:rsidRPr="0022177D" w:rsidRDefault="008423E4" w:rsidP="009113F9">
      <w:pPr>
        <w:jc w:val="center"/>
      </w:pPr>
    </w:p>
    <w:p w14:paraId="3C6EB3E0" w14:textId="77777777" w:rsidR="008423E4" w:rsidRPr="00B31F0E" w:rsidRDefault="008423E4" w:rsidP="009113F9"/>
    <w:p w14:paraId="7DF760AD" w14:textId="77777777" w:rsidR="008423E4" w:rsidRPr="00742794" w:rsidRDefault="008423E4" w:rsidP="009113F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60E8F" w14:paraId="6A1C0AA4" w14:textId="77777777" w:rsidTr="00345119">
        <w:tc>
          <w:tcPr>
            <w:tcW w:w="9576" w:type="dxa"/>
          </w:tcPr>
          <w:p w14:paraId="1644D7EB" w14:textId="4A705B1C" w:rsidR="008423E4" w:rsidRPr="00861995" w:rsidRDefault="005B1421" w:rsidP="009113F9">
            <w:pPr>
              <w:jc w:val="right"/>
            </w:pPr>
            <w:r>
              <w:t>H.B. 2316</w:t>
            </w:r>
          </w:p>
        </w:tc>
      </w:tr>
      <w:tr w:rsidR="00660E8F" w14:paraId="01A7D242" w14:textId="77777777" w:rsidTr="00345119">
        <w:tc>
          <w:tcPr>
            <w:tcW w:w="9576" w:type="dxa"/>
          </w:tcPr>
          <w:p w14:paraId="50D11F3A" w14:textId="2EA18D77" w:rsidR="008423E4" w:rsidRPr="00861995" w:rsidRDefault="005B1421" w:rsidP="009113F9">
            <w:pPr>
              <w:jc w:val="right"/>
            </w:pPr>
            <w:r>
              <w:t xml:space="preserve">By: </w:t>
            </w:r>
            <w:r w:rsidR="00E90C32">
              <w:t>Canales</w:t>
            </w:r>
          </w:p>
        </w:tc>
      </w:tr>
      <w:tr w:rsidR="00660E8F" w14:paraId="2F653B7A" w14:textId="77777777" w:rsidTr="00345119">
        <w:tc>
          <w:tcPr>
            <w:tcW w:w="9576" w:type="dxa"/>
          </w:tcPr>
          <w:p w14:paraId="1E39EDD1" w14:textId="356BAADE" w:rsidR="008423E4" w:rsidRPr="00861995" w:rsidRDefault="005B1421" w:rsidP="009113F9">
            <w:pPr>
              <w:jc w:val="right"/>
            </w:pPr>
            <w:r>
              <w:t>Business &amp; Industry</w:t>
            </w:r>
          </w:p>
        </w:tc>
      </w:tr>
      <w:tr w:rsidR="00660E8F" w14:paraId="09F63079" w14:textId="77777777" w:rsidTr="00345119">
        <w:tc>
          <w:tcPr>
            <w:tcW w:w="9576" w:type="dxa"/>
          </w:tcPr>
          <w:p w14:paraId="59A78069" w14:textId="6E555349" w:rsidR="008423E4" w:rsidRDefault="005B1421" w:rsidP="009113F9">
            <w:pPr>
              <w:jc w:val="right"/>
            </w:pPr>
            <w:r>
              <w:t>Committee Report (Unamended)</w:t>
            </w:r>
          </w:p>
        </w:tc>
      </w:tr>
    </w:tbl>
    <w:p w14:paraId="44AE588A" w14:textId="77777777" w:rsidR="008423E4" w:rsidRDefault="008423E4" w:rsidP="009113F9">
      <w:pPr>
        <w:tabs>
          <w:tab w:val="right" w:pos="9360"/>
        </w:tabs>
      </w:pPr>
    </w:p>
    <w:p w14:paraId="6F878404" w14:textId="77777777" w:rsidR="008423E4" w:rsidRDefault="008423E4" w:rsidP="009113F9"/>
    <w:p w14:paraId="3CE07E25" w14:textId="77777777" w:rsidR="008423E4" w:rsidRDefault="008423E4" w:rsidP="009113F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60E8F" w14:paraId="06C65FE8" w14:textId="77777777" w:rsidTr="00345119">
        <w:tc>
          <w:tcPr>
            <w:tcW w:w="9576" w:type="dxa"/>
          </w:tcPr>
          <w:p w14:paraId="0B54327A" w14:textId="77777777" w:rsidR="008423E4" w:rsidRPr="00A8133F" w:rsidRDefault="005B1421" w:rsidP="009113F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8212E6A" w14:textId="77777777" w:rsidR="008423E4" w:rsidRDefault="008423E4" w:rsidP="009113F9"/>
          <w:p w14:paraId="6BFE65E8" w14:textId="03EB6943" w:rsidR="008423E4" w:rsidRDefault="005B1421" w:rsidP="009113F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</w:t>
            </w:r>
            <w:r w:rsidRPr="007F2F98">
              <w:t>onstituents and advocates</w:t>
            </w:r>
            <w:r>
              <w:t xml:space="preserve"> have raised c</w:t>
            </w:r>
            <w:r w:rsidR="007F2F98" w:rsidRPr="007F2F98">
              <w:t xml:space="preserve">oncerns that </w:t>
            </w:r>
            <w:r w:rsidR="0077218D">
              <w:t>p</w:t>
            </w:r>
            <w:r w:rsidR="0077218D" w:rsidRPr="007F2F98">
              <w:t xml:space="preserve">eace officers, detention officers, county jailers, </w:t>
            </w:r>
            <w:r w:rsidR="0077218D">
              <w:t>and</w:t>
            </w:r>
            <w:r w:rsidR="0077218D" w:rsidRPr="007F2F98">
              <w:t xml:space="preserve"> firefighters</w:t>
            </w:r>
            <w:r w:rsidR="007F2F98" w:rsidRPr="007F2F98">
              <w:t xml:space="preserve"> </w:t>
            </w:r>
            <w:r>
              <w:t xml:space="preserve">who are </w:t>
            </w:r>
            <w:r w:rsidRPr="007F2F98">
              <w:t>injured</w:t>
            </w:r>
            <w:r>
              <w:t xml:space="preserve"> </w:t>
            </w:r>
            <w:r w:rsidRPr="007F2F98">
              <w:t xml:space="preserve">in the line of duty </w:t>
            </w:r>
            <w:r w:rsidR="007F2F98" w:rsidRPr="007F2F98">
              <w:t>are</w:t>
            </w:r>
            <w:r w:rsidR="007A5071">
              <w:t xml:space="preserve"> </w:t>
            </w:r>
            <w:r w:rsidR="007A5071" w:rsidRPr="007F2F98">
              <w:t>not being allowed enough time to recover from their</w:t>
            </w:r>
            <w:r w:rsidR="007A5071">
              <w:t xml:space="preserve"> </w:t>
            </w:r>
            <w:r w:rsidR="007A5071" w:rsidRPr="007F2F98">
              <w:t>injuries</w:t>
            </w:r>
            <w:r w:rsidR="007A5071">
              <w:t xml:space="preserve">. The advocates contend that these public safety employees </w:t>
            </w:r>
            <w:r w:rsidR="007A5071" w:rsidRPr="007F2F98">
              <w:t>should be given special considerations</w:t>
            </w:r>
            <w:r w:rsidR="007A5071">
              <w:t xml:space="preserve"> when they are injured, but instead are</w:t>
            </w:r>
            <w:r w:rsidRPr="007F2F98">
              <w:t xml:space="preserve"> being terminated from employment</w:t>
            </w:r>
            <w:r w:rsidR="007F2F98" w:rsidRPr="007F2F98">
              <w:t xml:space="preserve"> </w:t>
            </w:r>
            <w:r>
              <w:t>before a physician has</w:t>
            </w:r>
            <w:r w:rsidRPr="007F2F98">
              <w:t xml:space="preserve"> </w:t>
            </w:r>
            <w:r>
              <w:t>determined</w:t>
            </w:r>
            <w:r w:rsidRPr="007F2F98">
              <w:t xml:space="preserve"> whether or not the employee will recover enough to return to work.</w:t>
            </w:r>
            <w:r>
              <w:t xml:space="preserve"> </w:t>
            </w:r>
            <w:r w:rsidR="007F2F98" w:rsidRPr="007F2F98">
              <w:t>H</w:t>
            </w:r>
            <w:r w:rsidR="0077218D">
              <w:t>.</w:t>
            </w:r>
            <w:r w:rsidR="007F2F98" w:rsidRPr="007F2F98">
              <w:t>B</w:t>
            </w:r>
            <w:r w:rsidR="0077218D">
              <w:t>.</w:t>
            </w:r>
            <w:r w:rsidR="007F2F98" w:rsidRPr="007F2F98">
              <w:t xml:space="preserve"> 2316 </w:t>
            </w:r>
            <w:r w:rsidR="00392954">
              <w:t xml:space="preserve">seeks to address </w:t>
            </w:r>
            <w:r w:rsidR="00DB4DDA">
              <w:t>these concerns</w:t>
            </w:r>
            <w:r w:rsidR="00392954">
              <w:t xml:space="preserve"> by </w:t>
            </w:r>
            <w:r w:rsidR="007F2F98" w:rsidRPr="007F2F98">
              <w:t>prohibit</w:t>
            </w:r>
            <w:r w:rsidR="00392954">
              <w:t>ing certain</w:t>
            </w:r>
            <w:r w:rsidR="007F2F98" w:rsidRPr="007F2F98">
              <w:t xml:space="preserve"> municipalities or counties from discharging, indefinitely suspending, or terminating </w:t>
            </w:r>
            <w:r w:rsidR="00175A6E">
              <w:t xml:space="preserve">such an employee </w:t>
            </w:r>
            <w:r w:rsidR="007F2F98" w:rsidRPr="007F2F98">
              <w:t>from employment before they have been certified as having reached maximum medical improvement.</w:t>
            </w:r>
          </w:p>
          <w:p w14:paraId="1998677A" w14:textId="77777777" w:rsidR="008423E4" w:rsidRPr="00E26B13" w:rsidRDefault="008423E4" w:rsidP="009113F9">
            <w:pPr>
              <w:rPr>
                <w:b/>
              </w:rPr>
            </w:pPr>
          </w:p>
        </w:tc>
      </w:tr>
      <w:tr w:rsidR="00660E8F" w14:paraId="7C6EE478" w14:textId="77777777" w:rsidTr="00345119">
        <w:tc>
          <w:tcPr>
            <w:tcW w:w="9576" w:type="dxa"/>
          </w:tcPr>
          <w:p w14:paraId="0359FDAF" w14:textId="77777777" w:rsidR="0017725B" w:rsidRDefault="005B1421" w:rsidP="009113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E65D11B" w14:textId="77777777" w:rsidR="0017725B" w:rsidRDefault="0017725B" w:rsidP="009113F9">
            <w:pPr>
              <w:rPr>
                <w:b/>
                <w:u w:val="single"/>
              </w:rPr>
            </w:pPr>
          </w:p>
          <w:p w14:paraId="11D27675" w14:textId="52173481" w:rsidR="00834E8D" w:rsidRPr="00834E8D" w:rsidRDefault="005B1421" w:rsidP="009113F9">
            <w:pPr>
              <w:jc w:val="both"/>
            </w:pPr>
            <w:r>
              <w:t>It is the committee's opinion t</w:t>
            </w:r>
            <w:r>
              <w:t>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95CE94B" w14:textId="77777777" w:rsidR="0017725B" w:rsidRPr="0017725B" w:rsidRDefault="0017725B" w:rsidP="009113F9">
            <w:pPr>
              <w:rPr>
                <w:b/>
                <w:u w:val="single"/>
              </w:rPr>
            </w:pPr>
          </w:p>
        </w:tc>
      </w:tr>
      <w:tr w:rsidR="00660E8F" w14:paraId="4ED11AE2" w14:textId="77777777" w:rsidTr="00345119">
        <w:tc>
          <w:tcPr>
            <w:tcW w:w="9576" w:type="dxa"/>
          </w:tcPr>
          <w:p w14:paraId="453FC41B" w14:textId="77777777" w:rsidR="008423E4" w:rsidRPr="00A8133F" w:rsidRDefault="005B1421" w:rsidP="009113F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</w:t>
            </w:r>
            <w:r w:rsidRPr="009C1E9A">
              <w:rPr>
                <w:b/>
                <w:u w:val="single"/>
              </w:rPr>
              <w:t>THORITY</w:t>
            </w:r>
            <w:r>
              <w:rPr>
                <w:b/>
              </w:rPr>
              <w:t xml:space="preserve"> </w:t>
            </w:r>
          </w:p>
          <w:p w14:paraId="3A532B08" w14:textId="77777777" w:rsidR="008423E4" w:rsidRDefault="008423E4" w:rsidP="009113F9"/>
          <w:p w14:paraId="3A54BD48" w14:textId="5FEE523D" w:rsidR="00834E8D" w:rsidRDefault="005B1421" w:rsidP="009113F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4BAD34D8" w14:textId="77777777" w:rsidR="008423E4" w:rsidRPr="00E21FDC" w:rsidRDefault="008423E4" w:rsidP="009113F9">
            <w:pPr>
              <w:rPr>
                <w:b/>
              </w:rPr>
            </w:pPr>
          </w:p>
        </w:tc>
      </w:tr>
      <w:tr w:rsidR="00660E8F" w14:paraId="52D836EB" w14:textId="77777777" w:rsidTr="00345119">
        <w:tc>
          <w:tcPr>
            <w:tcW w:w="9576" w:type="dxa"/>
          </w:tcPr>
          <w:p w14:paraId="470136D4" w14:textId="77777777" w:rsidR="008423E4" w:rsidRPr="00A8133F" w:rsidRDefault="005B1421" w:rsidP="009113F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4A13DFB" w14:textId="77777777" w:rsidR="008423E4" w:rsidRDefault="008423E4" w:rsidP="009113F9"/>
          <w:p w14:paraId="00924078" w14:textId="1529E6BC" w:rsidR="005574A3" w:rsidRDefault="005B1421" w:rsidP="009113F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2316 amends the </w:t>
            </w:r>
            <w:r w:rsidRPr="00834E8D">
              <w:t>Government Code</w:t>
            </w:r>
            <w:r>
              <w:t xml:space="preserve"> to </w:t>
            </w:r>
            <w:r w:rsidR="008E68BC">
              <w:t xml:space="preserve">prohibit </w:t>
            </w:r>
            <w:r>
              <w:t>an employer</w:t>
            </w:r>
            <w:r>
              <w:t xml:space="preserve"> from discharging, indefinitely suspending</w:t>
            </w:r>
            <w:r w:rsidR="008D1393">
              <w:t>,</w:t>
            </w:r>
            <w:r>
              <w:t xml:space="preserve"> or terminating from employment a </w:t>
            </w:r>
            <w:r w:rsidRPr="00834E8D">
              <w:t xml:space="preserve">peace officer, detention officer, county jailer, or firefighter </w:t>
            </w:r>
            <w:r w:rsidR="00D44081" w:rsidRPr="009C1F70">
              <w:t xml:space="preserve">who </w:t>
            </w:r>
            <w:r w:rsidR="00692328" w:rsidRPr="009C1F70">
              <w:t>is injured in the course and scope of duty</w:t>
            </w:r>
            <w:r w:rsidR="00614FB8">
              <w:t xml:space="preserve">, on the basis of the </w:t>
            </w:r>
            <w:r w:rsidRPr="00834E8D">
              <w:t>person's inability to perform the</w:t>
            </w:r>
            <w:r w:rsidR="00D44081">
              <w:t xml:space="preserve">ir </w:t>
            </w:r>
            <w:r w:rsidRPr="00834E8D">
              <w:t>duties</w:t>
            </w:r>
            <w:r w:rsidR="00614FB8">
              <w:t xml:space="preserve"> because of the injury, </w:t>
            </w:r>
            <w:r w:rsidR="00B744B2">
              <w:t xml:space="preserve">before </w:t>
            </w:r>
            <w:r w:rsidR="00B744B2" w:rsidRPr="006E0215">
              <w:t>the person is certified as having reached maximum medical improvement</w:t>
            </w:r>
            <w:r w:rsidR="00614FB8">
              <w:t xml:space="preserve">. The bill provides an exception to that prohibition </w:t>
            </w:r>
            <w:r w:rsidR="0074307D">
              <w:t>if</w:t>
            </w:r>
            <w:r w:rsidR="00614FB8">
              <w:t xml:space="preserve"> </w:t>
            </w:r>
            <w:r w:rsidRPr="00834E8D">
              <w:t xml:space="preserve">the report of the person's treating doctor indicates that the person is permanently restricted from </w:t>
            </w:r>
            <w:r w:rsidRPr="00834E8D">
              <w:t>returning to perform th</w:t>
            </w:r>
            <w:r w:rsidR="00614FB8">
              <w:t>eir</w:t>
            </w:r>
            <w:r w:rsidRPr="00834E8D">
              <w:t xml:space="preserve"> duties.</w:t>
            </w:r>
            <w:r w:rsidR="000D603B">
              <w:t xml:space="preserve"> </w:t>
            </w:r>
            <w:r>
              <w:t>The bill</w:t>
            </w:r>
            <w:r w:rsidR="00974D35" w:rsidRPr="00974D35">
              <w:t xml:space="preserve"> </w:t>
            </w:r>
            <w:r w:rsidR="000D603B">
              <w:t xml:space="preserve">requires a dispute regarding </w:t>
            </w:r>
            <w:r w:rsidR="004845F9">
              <w:t xml:space="preserve">a person's </w:t>
            </w:r>
            <w:r w:rsidR="000D603B">
              <w:t>ability to perform the</w:t>
            </w:r>
            <w:r w:rsidR="00B744B2">
              <w:t>ir</w:t>
            </w:r>
            <w:r w:rsidR="000D603B">
              <w:t xml:space="preserve"> duties to be adjudicated in the manner provided by </w:t>
            </w:r>
            <w:r w:rsidR="00CA68FD">
              <w:t xml:space="preserve">the </w:t>
            </w:r>
            <w:r>
              <w:t xml:space="preserve">applicable provisions of the </w:t>
            </w:r>
            <w:r w:rsidR="00B744B2">
              <w:t xml:space="preserve">Texas </w:t>
            </w:r>
            <w:r w:rsidR="00CA68FD">
              <w:t>Workers</w:t>
            </w:r>
            <w:r w:rsidR="0074307D">
              <w:t>'</w:t>
            </w:r>
            <w:r w:rsidR="00CA68FD">
              <w:t xml:space="preserve"> Compensation Act. </w:t>
            </w:r>
          </w:p>
          <w:p w14:paraId="623E0FE8" w14:textId="77777777" w:rsidR="005574A3" w:rsidRDefault="005574A3" w:rsidP="009113F9">
            <w:pPr>
              <w:pStyle w:val="Header"/>
              <w:jc w:val="both"/>
            </w:pPr>
          </w:p>
          <w:p w14:paraId="77DA17A9" w14:textId="49067167" w:rsidR="0046254B" w:rsidRDefault="005B1421" w:rsidP="009113F9">
            <w:pPr>
              <w:pStyle w:val="Header"/>
              <w:jc w:val="both"/>
            </w:pPr>
            <w:r>
              <w:t>H.B. 2316</w:t>
            </w:r>
            <w:r w:rsidR="00974D35" w:rsidRPr="00974D35">
              <w:t xml:space="preserve"> </w:t>
            </w:r>
            <w:r>
              <w:t>makes</w:t>
            </w:r>
            <w:r w:rsidR="00974D35" w:rsidRPr="00974D35">
              <w:t xml:space="preserve"> an employer</w:t>
            </w:r>
            <w:r>
              <w:t xml:space="preserve"> </w:t>
            </w:r>
            <w:r w:rsidR="0074307D">
              <w:t>that</w:t>
            </w:r>
            <w:r w:rsidR="00974D35" w:rsidRPr="00974D35">
              <w:t xml:space="preserve"> violat</w:t>
            </w:r>
            <w:r w:rsidR="00CD76B7">
              <w:t>es the prohibition liable</w:t>
            </w:r>
            <w:r w:rsidR="00974D35" w:rsidRPr="00974D35">
              <w:t xml:space="preserve"> for reasonable damages incurred by the officer, jailer, or firefighter </w:t>
            </w:r>
            <w:r w:rsidR="0074307D">
              <w:t>as a result of</w:t>
            </w:r>
            <w:r w:rsidR="00974D35" w:rsidRPr="00974D35">
              <w:t xml:space="preserve"> the violation. </w:t>
            </w:r>
            <w:r w:rsidR="00176034">
              <w:t xml:space="preserve">The bill caps the damages at $100,000 and also </w:t>
            </w:r>
            <w:r w:rsidR="00CD76B7">
              <w:t>entitles</w:t>
            </w:r>
            <w:r w:rsidR="00974D35" w:rsidRPr="00974D35">
              <w:t xml:space="preserve"> </w:t>
            </w:r>
            <w:r w:rsidRPr="009C1F70">
              <w:t xml:space="preserve">the </w:t>
            </w:r>
            <w:r w:rsidR="009C1F70">
              <w:t>officer, jailer, or firefighter</w:t>
            </w:r>
            <w:r w:rsidR="009C1F70" w:rsidRPr="00974D35">
              <w:t xml:space="preserve"> </w:t>
            </w:r>
            <w:r w:rsidR="00974D35" w:rsidRPr="00974D35">
              <w:t xml:space="preserve">to reinstatement in </w:t>
            </w:r>
            <w:r w:rsidR="00176034">
              <w:t>their</w:t>
            </w:r>
            <w:r w:rsidR="00176034" w:rsidRPr="00974D35">
              <w:t xml:space="preserve"> </w:t>
            </w:r>
            <w:r w:rsidR="00974D35" w:rsidRPr="00974D35">
              <w:t>former position of employment</w:t>
            </w:r>
            <w:r w:rsidR="00176034">
              <w:t xml:space="preserve">. </w:t>
            </w:r>
            <w:r w:rsidR="00E66079">
              <w:t>With respect to such remedies, the bill does the following:</w:t>
            </w:r>
          </w:p>
          <w:p w14:paraId="7948F05F" w14:textId="3AA2854C" w:rsidR="00E64740" w:rsidRDefault="005B1421" w:rsidP="009113F9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places </w:t>
            </w:r>
            <w:r w:rsidR="00974D35">
              <w:t xml:space="preserve">the burden of proof in a proceeding </w:t>
            </w:r>
            <w:r w:rsidR="008C6CAA">
              <w:t>on the officer, jailer, or firefighter</w:t>
            </w:r>
            <w:r w:rsidR="0074307D">
              <w:t>;</w:t>
            </w:r>
          </w:p>
          <w:p w14:paraId="16459952" w14:textId="7A24B938" w:rsidR="00E66079" w:rsidRDefault="005B1421" w:rsidP="009113F9">
            <w:pPr>
              <w:pStyle w:val="Header"/>
              <w:numPr>
                <w:ilvl w:val="0"/>
                <w:numId w:val="2"/>
              </w:numPr>
              <w:jc w:val="both"/>
            </w:pPr>
            <w:r>
              <w:t>establishes that</w:t>
            </w:r>
            <w:r w:rsidR="00176034">
              <w:t xml:space="preserve"> s</w:t>
            </w:r>
            <w:r w:rsidR="008C6CAA">
              <w:t xml:space="preserve">overeign immunity to suit and from liability is waived and abolished to the extent of liability </w:t>
            </w:r>
            <w:r w:rsidR="009C1F70">
              <w:t>created by the bill</w:t>
            </w:r>
            <w:r>
              <w:t>; and</w:t>
            </w:r>
          </w:p>
          <w:p w14:paraId="08D38D4B" w14:textId="43EB6E10" w:rsidR="009C36CD" w:rsidRDefault="005B1421" w:rsidP="009113F9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authorizes </w:t>
            </w:r>
            <w:r w:rsidR="008C6CAA">
              <w:t xml:space="preserve">a current or former officer, jailer, or firefighter </w:t>
            </w:r>
            <w:r>
              <w:t xml:space="preserve">to </w:t>
            </w:r>
            <w:r w:rsidR="008C6CAA">
              <w:t>sue an employer for damages and reinstatement.</w:t>
            </w:r>
          </w:p>
          <w:p w14:paraId="4810ABF0" w14:textId="77777777" w:rsidR="00E66079" w:rsidRDefault="00E66079" w:rsidP="009113F9">
            <w:pPr>
              <w:pStyle w:val="Header"/>
              <w:jc w:val="both"/>
            </w:pPr>
          </w:p>
          <w:p w14:paraId="539602E6" w14:textId="045064A8" w:rsidR="00E66079" w:rsidRDefault="005B1421" w:rsidP="009113F9">
            <w:pPr>
              <w:pStyle w:val="Header"/>
              <w:jc w:val="both"/>
            </w:pPr>
            <w:r>
              <w:t>H.B. 2316 defines</w:t>
            </w:r>
            <w:r w:rsidR="00E0257C">
              <w:t>, among other terms,</w:t>
            </w:r>
            <w:r>
              <w:t xml:space="preserve"> "employer" as a </w:t>
            </w:r>
            <w:r w:rsidRPr="00E66079">
              <w:t xml:space="preserve">governmental entity that </w:t>
            </w:r>
            <w:r w:rsidRPr="00E66079">
              <w:t>appoints or employs a peace officer, detention officer, county jailer, or firefighter or that an officer, jailer, or firefighter is elected to serve</w:t>
            </w:r>
            <w:r>
              <w:t xml:space="preserve">. However, the bill exempts from its provisions a municipality </w:t>
            </w:r>
            <w:r w:rsidR="004845F9">
              <w:t>that has adopted the fire fighters' and police officers' civil service law</w:t>
            </w:r>
            <w:r>
              <w:t xml:space="preserve"> and a county in which a civil service </w:t>
            </w:r>
            <w:r w:rsidR="00640F52">
              <w:t>system</w:t>
            </w:r>
            <w:r>
              <w:t xml:space="preserve"> has been created. </w:t>
            </w:r>
          </w:p>
          <w:p w14:paraId="336D3D33" w14:textId="77777777" w:rsidR="00CA68FD" w:rsidRDefault="00CA68FD" w:rsidP="009113F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F670760" w14:textId="4683A3AD" w:rsidR="00834E8D" w:rsidRDefault="005B1421" w:rsidP="009113F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34E8D">
              <w:t>H.B. 2316</w:t>
            </w:r>
            <w:r>
              <w:t xml:space="preserve"> applies </w:t>
            </w:r>
            <w:r w:rsidRPr="00834E8D">
              <w:t>only to a discharge, indefinite suspension, or termination from employment</w:t>
            </w:r>
            <w:r w:rsidR="00E66079">
              <w:t xml:space="preserve"> that </w:t>
            </w:r>
            <w:r>
              <w:t>occur</w:t>
            </w:r>
            <w:r w:rsidR="008C6CAA">
              <w:t>s</w:t>
            </w:r>
            <w:r>
              <w:t xml:space="preserve"> on or after the </w:t>
            </w:r>
            <w:r w:rsidR="009C1F70">
              <w:t xml:space="preserve">bill's </w:t>
            </w:r>
            <w:r>
              <w:t xml:space="preserve">effective date. </w:t>
            </w:r>
          </w:p>
          <w:p w14:paraId="36E0382F" w14:textId="77777777" w:rsidR="008423E4" w:rsidRPr="00835628" w:rsidRDefault="008423E4" w:rsidP="009113F9">
            <w:pPr>
              <w:rPr>
                <w:b/>
              </w:rPr>
            </w:pPr>
          </w:p>
        </w:tc>
      </w:tr>
      <w:tr w:rsidR="00660E8F" w14:paraId="0D5F4920" w14:textId="77777777" w:rsidTr="00345119">
        <w:tc>
          <w:tcPr>
            <w:tcW w:w="9576" w:type="dxa"/>
          </w:tcPr>
          <w:p w14:paraId="4BBFB906" w14:textId="77777777" w:rsidR="008423E4" w:rsidRPr="00A8133F" w:rsidRDefault="005B1421" w:rsidP="009113F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52A0B5A" w14:textId="77777777" w:rsidR="008423E4" w:rsidRDefault="008423E4" w:rsidP="009113F9"/>
          <w:p w14:paraId="09022BF4" w14:textId="54D5DB41" w:rsidR="008423E4" w:rsidRPr="003624F2" w:rsidRDefault="005B1421" w:rsidP="009113F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35CE238" w14:textId="77777777" w:rsidR="008423E4" w:rsidRPr="00233FDB" w:rsidRDefault="008423E4" w:rsidP="009113F9">
            <w:pPr>
              <w:rPr>
                <w:b/>
              </w:rPr>
            </w:pPr>
          </w:p>
        </w:tc>
      </w:tr>
    </w:tbl>
    <w:p w14:paraId="1B850EBE" w14:textId="77777777" w:rsidR="008423E4" w:rsidRPr="00BE0E75" w:rsidRDefault="008423E4" w:rsidP="009113F9">
      <w:pPr>
        <w:jc w:val="both"/>
        <w:rPr>
          <w:rFonts w:ascii="Arial" w:hAnsi="Arial"/>
          <w:sz w:val="16"/>
          <w:szCs w:val="16"/>
        </w:rPr>
      </w:pPr>
    </w:p>
    <w:p w14:paraId="5A9358C0" w14:textId="77777777" w:rsidR="004108C3" w:rsidRPr="008423E4" w:rsidRDefault="004108C3" w:rsidP="009113F9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B4D20" w14:textId="77777777" w:rsidR="00000000" w:rsidRDefault="005B1421">
      <w:r>
        <w:separator/>
      </w:r>
    </w:p>
  </w:endnote>
  <w:endnote w:type="continuationSeparator" w:id="0">
    <w:p w14:paraId="038F3A1F" w14:textId="77777777" w:rsidR="00000000" w:rsidRDefault="005B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B115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60E8F" w14:paraId="182542C3" w14:textId="77777777" w:rsidTr="009C1E9A">
      <w:trPr>
        <w:cantSplit/>
      </w:trPr>
      <w:tc>
        <w:tcPr>
          <w:tcW w:w="0" w:type="pct"/>
        </w:tcPr>
        <w:p w14:paraId="6F4E950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4B7A97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4EE4E7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545298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958363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60E8F" w14:paraId="2282B23A" w14:textId="77777777" w:rsidTr="009C1E9A">
      <w:trPr>
        <w:cantSplit/>
      </w:trPr>
      <w:tc>
        <w:tcPr>
          <w:tcW w:w="0" w:type="pct"/>
        </w:tcPr>
        <w:p w14:paraId="687EF7B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9F16517" w14:textId="5248346A" w:rsidR="00EC379B" w:rsidRPr="009C1E9A" w:rsidRDefault="005B142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20701-D</w:t>
          </w:r>
        </w:p>
      </w:tc>
      <w:tc>
        <w:tcPr>
          <w:tcW w:w="2453" w:type="pct"/>
        </w:tcPr>
        <w:p w14:paraId="6CC0261A" w14:textId="432AF42C" w:rsidR="00EC379B" w:rsidRDefault="005B142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E0FFF">
            <w:t>23.87.1458</w:t>
          </w:r>
          <w:r>
            <w:fldChar w:fldCharType="end"/>
          </w:r>
        </w:p>
      </w:tc>
    </w:tr>
    <w:tr w:rsidR="00660E8F" w14:paraId="2D873677" w14:textId="77777777" w:rsidTr="009C1E9A">
      <w:trPr>
        <w:cantSplit/>
      </w:trPr>
      <w:tc>
        <w:tcPr>
          <w:tcW w:w="0" w:type="pct"/>
        </w:tcPr>
        <w:p w14:paraId="0AFC1B7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4B54C4B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A3C79F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D20C73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60E8F" w14:paraId="29A2C1A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7413086" w14:textId="77777777" w:rsidR="00EC379B" w:rsidRDefault="005B142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AEF4E7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3EC6FB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BDA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E78BC" w14:textId="77777777" w:rsidR="00000000" w:rsidRDefault="005B1421">
      <w:r>
        <w:separator/>
      </w:r>
    </w:p>
  </w:footnote>
  <w:footnote w:type="continuationSeparator" w:id="0">
    <w:p w14:paraId="41FF4AB1" w14:textId="77777777" w:rsidR="00000000" w:rsidRDefault="005B1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DCC7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1EB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3F351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A60DB"/>
    <w:multiLevelType w:val="hybridMultilevel"/>
    <w:tmpl w:val="F496DFEC"/>
    <w:lvl w:ilvl="0" w:tplc="4EB27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06D7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E809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029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3E9C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161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A863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684A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CE20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433A7"/>
    <w:multiLevelType w:val="hybridMultilevel"/>
    <w:tmpl w:val="A8A8CFB2"/>
    <w:lvl w:ilvl="0" w:tplc="C04CCE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AE7A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D84A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541C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CC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EC3B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CAF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A02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7EFB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53121">
    <w:abstractNumId w:val="1"/>
  </w:num>
  <w:num w:numId="2" w16cid:durableId="719062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3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37E6B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603B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119"/>
    <w:rsid w:val="001639C5"/>
    <w:rsid w:val="00163E45"/>
    <w:rsid w:val="001664C2"/>
    <w:rsid w:val="00171BF2"/>
    <w:rsid w:val="0017347B"/>
    <w:rsid w:val="00175A6E"/>
    <w:rsid w:val="00176034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5BB"/>
    <w:rsid w:val="001A3DDF"/>
    <w:rsid w:val="001A4310"/>
    <w:rsid w:val="001B053A"/>
    <w:rsid w:val="001B17B1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1"/>
    <w:rsid w:val="0031741B"/>
    <w:rsid w:val="00321337"/>
    <w:rsid w:val="00321F2F"/>
    <w:rsid w:val="003237F6"/>
    <w:rsid w:val="00324077"/>
    <w:rsid w:val="0032453B"/>
    <w:rsid w:val="00324868"/>
    <w:rsid w:val="00325745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954"/>
    <w:rsid w:val="00392DA1"/>
    <w:rsid w:val="00393718"/>
    <w:rsid w:val="003A0296"/>
    <w:rsid w:val="003A10BC"/>
    <w:rsid w:val="003A67A0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5E33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54B"/>
    <w:rsid w:val="00462B3D"/>
    <w:rsid w:val="00474927"/>
    <w:rsid w:val="00475913"/>
    <w:rsid w:val="00480080"/>
    <w:rsid w:val="004824A7"/>
    <w:rsid w:val="00483AF0"/>
    <w:rsid w:val="00484167"/>
    <w:rsid w:val="004845F9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B7D1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4FF8"/>
    <w:rsid w:val="005363BB"/>
    <w:rsid w:val="00541B98"/>
    <w:rsid w:val="00543374"/>
    <w:rsid w:val="00545548"/>
    <w:rsid w:val="00546923"/>
    <w:rsid w:val="00551CA6"/>
    <w:rsid w:val="00555034"/>
    <w:rsid w:val="005570D2"/>
    <w:rsid w:val="005574A3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1421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4FB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0F52"/>
    <w:rsid w:val="00641B42"/>
    <w:rsid w:val="00645750"/>
    <w:rsid w:val="00650692"/>
    <w:rsid w:val="006508D3"/>
    <w:rsid w:val="00650AFA"/>
    <w:rsid w:val="00660E8F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2328"/>
    <w:rsid w:val="00693AFA"/>
    <w:rsid w:val="00695101"/>
    <w:rsid w:val="00695B9A"/>
    <w:rsid w:val="00696563"/>
    <w:rsid w:val="006979F8"/>
    <w:rsid w:val="006A3487"/>
    <w:rsid w:val="006A6068"/>
    <w:rsid w:val="006A6635"/>
    <w:rsid w:val="006A7912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215"/>
    <w:rsid w:val="006E0CAC"/>
    <w:rsid w:val="006E1CFB"/>
    <w:rsid w:val="006E1F94"/>
    <w:rsid w:val="006E26C1"/>
    <w:rsid w:val="006E30A8"/>
    <w:rsid w:val="006E45B0"/>
    <w:rsid w:val="006E5692"/>
    <w:rsid w:val="006F0FB5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07D"/>
    <w:rsid w:val="00743C4C"/>
    <w:rsid w:val="007445B7"/>
    <w:rsid w:val="00744920"/>
    <w:rsid w:val="007479F8"/>
    <w:rsid w:val="007509BE"/>
    <w:rsid w:val="0075287B"/>
    <w:rsid w:val="00755C7B"/>
    <w:rsid w:val="00764786"/>
    <w:rsid w:val="00766E12"/>
    <w:rsid w:val="0077098E"/>
    <w:rsid w:val="00771287"/>
    <w:rsid w:val="0077149E"/>
    <w:rsid w:val="0077218D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07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0FFF"/>
    <w:rsid w:val="007E33B6"/>
    <w:rsid w:val="007E59E8"/>
    <w:rsid w:val="007F2F9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2517"/>
    <w:rsid w:val="00823E4C"/>
    <w:rsid w:val="00827749"/>
    <w:rsid w:val="00827B7E"/>
    <w:rsid w:val="00830EEB"/>
    <w:rsid w:val="008347A9"/>
    <w:rsid w:val="00834E8D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5CD2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6CAA"/>
    <w:rsid w:val="008D1393"/>
    <w:rsid w:val="008D27A5"/>
    <w:rsid w:val="008D2AAB"/>
    <w:rsid w:val="008D309C"/>
    <w:rsid w:val="008D58F9"/>
    <w:rsid w:val="008D7427"/>
    <w:rsid w:val="008E3338"/>
    <w:rsid w:val="008E47BE"/>
    <w:rsid w:val="008E68BC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13F9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4D35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1F70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6BCB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3E75"/>
    <w:rsid w:val="00B04E79"/>
    <w:rsid w:val="00B0537C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44B2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68FD"/>
    <w:rsid w:val="00CA7D7B"/>
    <w:rsid w:val="00CB0131"/>
    <w:rsid w:val="00CB09D5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D76B7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3A16"/>
    <w:rsid w:val="00D30534"/>
    <w:rsid w:val="00D35728"/>
    <w:rsid w:val="00D359A7"/>
    <w:rsid w:val="00D37BCF"/>
    <w:rsid w:val="00D40F93"/>
    <w:rsid w:val="00D42277"/>
    <w:rsid w:val="00D43C59"/>
    <w:rsid w:val="00D44081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4DDA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962"/>
    <w:rsid w:val="00E01A76"/>
    <w:rsid w:val="00E0257C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4740"/>
    <w:rsid w:val="00E66079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0C3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579A9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42C57C-A3EE-49F8-8A38-24830EC2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34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34E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34E8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4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4E8D"/>
    <w:rPr>
      <w:b/>
      <w:bCs/>
    </w:rPr>
  </w:style>
  <w:style w:type="paragraph" w:styleId="Revision">
    <w:name w:val="Revision"/>
    <w:hidden/>
    <w:uiPriority w:val="99"/>
    <w:semiHidden/>
    <w:rsid w:val="006F0F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2937</Characters>
  <Application>Microsoft Office Word</Application>
  <DocSecurity>4</DocSecurity>
  <Lines>70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HB02316 (Committee Report (Unamended))</vt:lpstr>
    </vt:vector>
  </TitlesOfParts>
  <Company>State of Texas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20701</dc:subject>
  <dc:creator>State of Texas</dc:creator>
  <dc:description>HB 2316 by Canales-(H)Business &amp; Industry</dc:description>
  <cp:lastModifiedBy>Stacey Nicchio</cp:lastModifiedBy>
  <cp:revision>2</cp:revision>
  <cp:lastPrinted>2003-11-26T17:21:00Z</cp:lastPrinted>
  <dcterms:created xsi:type="dcterms:W3CDTF">2023-04-06T22:00:00Z</dcterms:created>
  <dcterms:modified xsi:type="dcterms:W3CDTF">2023-04-06T22:00:00Z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23.87.1458</vt:lpwstr>
  </property>
</Properties>
</file>