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2D20C8" w14:paraId="5E517EEF" w14:textId="77777777" w:rsidTr="00345119">
        <w:tc>
          <w:tcPr>
            <w:tcW w:w="9576" w:type="dxa"/>
            <w:noWrap/>
          </w:tcPr>
          <w:p w14:paraId="381D7D02" w14:textId="77777777" w:rsidR="008423E4" w:rsidRPr="0022177D" w:rsidRDefault="004611FA" w:rsidP="006810D4">
            <w:pPr>
              <w:pStyle w:val="Heading1"/>
            </w:pPr>
            <w:r w:rsidRPr="00631897">
              <w:t>BILL ANALYSIS</w:t>
            </w:r>
          </w:p>
        </w:tc>
      </w:tr>
    </w:tbl>
    <w:p w14:paraId="777F730F" w14:textId="77777777" w:rsidR="008423E4" w:rsidRPr="0022177D" w:rsidRDefault="008423E4" w:rsidP="006810D4">
      <w:pPr>
        <w:jc w:val="center"/>
      </w:pPr>
    </w:p>
    <w:p w14:paraId="6F6DF74A" w14:textId="77777777" w:rsidR="008423E4" w:rsidRPr="00B31F0E" w:rsidRDefault="008423E4" w:rsidP="006810D4"/>
    <w:p w14:paraId="68B4C100" w14:textId="77777777" w:rsidR="008423E4" w:rsidRPr="00742794" w:rsidRDefault="008423E4" w:rsidP="006810D4">
      <w:pPr>
        <w:tabs>
          <w:tab w:val="right" w:pos="9360"/>
        </w:tabs>
      </w:pPr>
    </w:p>
    <w:tbl>
      <w:tblPr>
        <w:tblW w:w="0" w:type="auto"/>
        <w:tblLayout w:type="fixed"/>
        <w:tblLook w:val="01E0" w:firstRow="1" w:lastRow="1" w:firstColumn="1" w:lastColumn="1" w:noHBand="0" w:noVBand="0"/>
      </w:tblPr>
      <w:tblGrid>
        <w:gridCol w:w="9576"/>
      </w:tblGrid>
      <w:tr w:rsidR="002D20C8" w14:paraId="009E4EF3" w14:textId="77777777" w:rsidTr="00345119">
        <w:tc>
          <w:tcPr>
            <w:tcW w:w="9576" w:type="dxa"/>
          </w:tcPr>
          <w:p w14:paraId="795D0539" w14:textId="7C3379AE" w:rsidR="008423E4" w:rsidRPr="00861995" w:rsidRDefault="004611FA" w:rsidP="006810D4">
            <w:pPr>
              <w:jc w:val="right"/>
            </w:pPr>
            <w:r>
              <w:t>H.B. 2357</w:t>
            </w:r>
          </w:p>
        </w:tc>
      </w:tr>
      <w:tr w:rsidR="002D20C8" w14:paraId="564CEC79" w14:textId="77777777" w:rsidTr="00345119">
        <w:tc>
          <w:tcPr>
            <w:tcW w:w="9576" w:type="dxa"/>
          </w:tcPr>
          <w:p w14:paraId="544781D7" w14:textId="799C6DE5" w:rsidR="008423E4" w:rsidRPr="00861995" w:rsidRDefault="004611FA" w:rsidP="006810D4">
            <w:pPr>
              <w:jc w:val="right"/>
            </w:pPr>
            <w:r>
              <w:t xml:space="preserve">By: </w:t>
            </w:r>
            <w:r w:rsidR="0015472C">
              <w:t>Harris, Cody</w:t>
            </w:r>
          </w:p>
        </w:tc>
      </w:tr>
      <w:tr w:rsidR="002D20C8" w14:paraId="2FD6F8B4" w14:textId="77777777" w:rsidTr="00345119">
        <w:tc>
          <w:tcPr>
            <w:tcW w:w="9576" w:type="dxa"/>
          </w:tcPr>
          <w:p w14:paraId="6018BB51" w14:textId="328FB832" w:rsidR="008423E4" w:rsidRPr="00861995" w:rsidRDefault="004611FA" w:rsidP="006810D4">
            <w:pPr>
              <w:jc w:val="right"/>
            </w:pPr>
            <w:r>
              <w:t>Transportation</w:t>
            </w:r>
          </w:p>
        </w:tc>
      </w:tr>
      <w:tr w:rsidR="002D20C8" w14:paraId="2E66EC1E" w14:textId="77777777" w:rsidTr="00345119">
        <w:tc>
          <w:tcPr>
            <w:tcW w:w="9576" w:type="dxa"/>
          </w:tcPr>
          <w:p w14:paraId="650FE8E8" w14:textId="6411E9FE" w:rsidR="008423E4" w:rsidRDefault="004611FA" w:rsidP="006810D4">
            <w:pPr>
              <w:jc w:val="right"/>
            </w:pPr>
            <w:r>
              <w:t>Committee Report (Unamended)</w:t>
            </w:r>
          </w:p>
        </w:tc>
      </w:tr>
    </w:tbl>
    <w:p w14:paraId="3D7CFA97" w14:textId="77777777" w:rsidR="008423E4" w:rsidRDefault="008423E4" w:rsidP="006810D4">
      <w:pPr>
        <w:tabs>
          <w:tab w:val="right" w:pos="9360"/>
        </w:tabs>
      </w:pPr>
    </w:p>
    <w:p w14:paraId="7EA63577" w14:textId="77777777" w:rsidR="008423E4" w:rsidRDefault="008423E4" w:rsidP="006810D4"/>
    <w:p w14:paraId="495E026D" w14:textId="77777777" w:rsidR="008423E4" w:rsidRDefault="008423E4" w:rsidP="006810D4"/>
    <w:tbl>
      <w:tblPr>
        <w:tblW w:w="0" w:type="auto"/>
        <w:tblCellMar>
          <w:left w:w="115" w:type="dxa"/>
          <w:right w:w="115" w:type="dxa"/>
        </w:tblCellMar>
        <w:tblLook w:val="01E0" w:firstRow="1" w:lastRow="1" w:firstColumn="1" w:lastColumn="1" w:noHBand="0" w:noVBand="0"/>
      </w:tblPr>
      <w:tblGrid>
        <w:gridCol w:w="9360"/>
      </w:tblGrid>
      <w:tr w:rsidR="002D20C8" w14:paraId="4DBA75BF" w14:textId="77777777" w:rsidTr="00345119">
        <w:tc>
          <w:tcPr>
            <w:tcW w:w="9576" w:type="dxa"/>
          </w:tcPr>
          <w:p w14:paraId="368FF487" w14:textId="77777777" w:rsidR="008423E4" w:rsidRPr="00A8133F" w:rsidRDefault="004611FA" w:rsidP="006810D4">
            <w:pPr>
              <w:rPr>
                <w:b/>
              </w:rPr>
            </w:pPr>
            <w:r w:rsidRPr="009C1E9A">
              <w:rPr>
                <w:b/>
                <w:u w:val="single"/>
              </w:rPr>
              <w:t>BACKGROUND AND PURPOSE</w:t>
            </w:r>
            <w:r>
              <w:rPr>
                <w:b/>
              </w:rPr>
              <w:t xml:space="preserve"> </w:t>
            </w:r>
          </w:p>
          <w:p w14:paraId="4BA4AC38" w14:textId="77777777" w:rsidR="008423E4" w:rsidRDefault="008423E4" w:rsidP="006810D4"/>
          <w:p w14:paraId="076FBDA2" w14:textId="0FA9492D" w:rsidR="008423E4" w:rsidRDefault="004611FA" w:rsidP="006810D4">
            <w:pPr>
              <w:pStyle w:val="Header"/>
              <w:tabs>
                <w:tab w:val="clear" w:pos="4320"/>
                <w:tab w:val="clear" w:pos="8640"/>
              </w:tabs>
              <w:jc w:val="both"/>
            </w:pPr>
            <w:r>
              <w:t>More than a decade ago, plans were announced for a high</w:t>
            </w:r>
            <w:r w:rsidR="003D5F91">
              <w:t>-</w:t>
            </w:r>
            <w:r>
              <w:t xml:space="preserve">speed rail project connecting Dallas to Houston. This project was slated to run through East Texas, and eminent domain notices went out to landowners impacted by the proposed route. However, little progress has been made on this project. </w:t>
            </w:r>
            <w:r w:rsidR="00E7548C" w:rsidRPr="00E7548C">
              <w:t xml:space="preserve">With operations halted, it is impossible for East Texas landowners, many of whom have </w:t>
            </w:r>
            <w:r>
              <w:t>received these</w:t>
            </w:r>
            <w:r w:rsidR="00E7548C" w:rsidRPr="00E7548C">
              <w:t xml:space="preserve"> </w:t>
            </w:r>
            <w:r w:rsidR="00E7548C">
              <w:t>e</w:t>
            </w:r>
            <w:r w:rsidR="00E7548C" w:rsidRPr="00E7548C">
              <w:t xml:space="preserve">minent </w:t>
            </w:r>
            <w:r w:rsidR="00E7548C">
              <w:t>d</w:t>
            </w:r>
            <w:r w:rsidR="00E7548C" w:rsidRPr="00E7548C">
              <w:t>omain</w:t>
            </w:r>
            <w:r>
              <w:t xml:space="preserve"> notices</w:t>
            </w:r>
            <w:r w:rsidR="00E7548C" w:rsidRPr="00E7548C">
              <w:t>, to ascertain the true status of the project</w:t>
            </w:r>
            <w:r w:rsidR="00E7548C">
              <w:t>.</w:t>
            </w:r>
            <w:r w:rsidR="00E7548C" w:rsidRPr="00E7548C">
              <w:t xml:space="preserve"> </w:t>
            </w:r>
            <w:r w:rsidR="00E7548C">
              <w:t>Meanwhile,</w:t>
            </w:r>
            <w:r w:rsidR="00E7548C" w:rsidRPr="00E7548C">
              <w:t xml:space="preserve"> their land remains under a cloud </w:t>
            </w:r>
            <w:r w:rsidR="00E7548C">
              <w:t xml:space="preserve">of possible seizure </w:t>
            </w:r>
            <w:r w:rsidR="00E7548C" w:rsidRPr="00E7548C">
              <w:t>which depresses land values and inhibits needed capital investment.</w:t>
            </w:r>
            <w:r w:rsidR="00E7548C">
              <w:t xml:space="preserve"> </w:t>
            </w:r>
            <w:r w:rsidR="00E7548C" w:rsidRPr="00E7548C">
              <w:t xml:space="preserve">After </w:t>
            </w:r>
            <w:r>
              <w:t>a decade</w:t>
            </w:r>
            <w:r w:rsidR="00E7548C" w:rsidRPr="00E7548C">
              <w:t xml:space="preserve"> of uncertainty, these landowners deserve transparency. </w:t>
            </w:r>
            <w:r w:rsidR="00E7548C">
              <w:t>H.B.</w:t>
            </w:r>
            <w:r w:rsidR="00E7548C" w:rsidRPr="00E7548C">
              <w:t xml:space="preserve"> 2357 </w:t>
            </w:r>
            <w:r w:rsidR="00E7548C">
              <w:t>seeks to</w:t>
            </w:r>
            <w:r w:rsidR="00E7548C" w:rsidRPr="00E7548C">
              <w:t xml:space="preserve"> require </w:t>
            </w:r>
            <w:r w:rsidR="00502766">
              <w:t>an entity that proposes a high</w:t>
            </w:r>
            <w:r w:rsidR="003D5F91">
              <w:t>-</w:t>
            </w:r>
            <w:r w:rsidR="00502766">
              <w:t xml:space="preserve">speed rail project to </w:t>
            </w:r>
            <w:r w:rsidR="00E7548C" w:rsidRPr="00E7548C">
              <w:t>disclos</w:t>
            </w:r>
            <w:r w:rsidR="00502766">
              <w:t xml:space="preserve">e certain information </w:t>
            </w:r>
            <w:r w:rsidR="00E7548C" w:rsidRPr="00E7548C">
              <w:t xml:space="preserve">to </w:t>
            </w:r>
            <w:r w:rsidR="00502766">
              <w:t>the Texas Department of Transportation each year that the project is included in the Texas Rail Plan, including timelines for the project, and to provide for the posting of that information online.</w:t>
            </w:r>
          </w:p>
          <w:p w14:paraId="64CAA8CC" w14:textId="77777777" w:rsidR="008423E4" w:rsidRPr="00E26B13" w:rsidRDefault="008423E4" w:rsidP="006810D4">
            <w:pPr>
              <w:rPr>
                <w:b/>
              </w:rPr>
            </w:pPr>
          </w:p>
        </w:tc>
      </w:tr>
      <w:tr w:rsidR="002D20C8" w14:paraId="0BE006BA" w14:textId="77777777" w:rsidTr="00345119">
        <w:tc>
          <w:tcPr>
            <w:tcW w:w="9576" w:type="dxa"/>
          </w:tcPr>
          <w:p w14:paraId="0543FFD9" w14:textId="77777777" w:rsidR="0017725B" w:rsidRDefault="004611FA" w:rsidP="006810D4">
            <w:pPr>
              <w:rPr>
                <w:b/>
                <w:u w:val="single"/>
              </w:rPr>
            </w:pPr>
            <w:r>
              <w:rPr>
                <w:b/>
                <w:u w:val="single"/>
              </w:rPr>
              <w:t>CRIMINAL JUSTICE IMPACT</w:t>
            </w:r>
          </w:p>
          <w:p w14:paraId="1CBAEB0C" w14:textId="77777777" w:rsidR="0017725B" w:rsidRDefault="0017725B" w:rsidP="006810D4">
            <w:pPr>
              <w:rPr>
                <w:b/>
                <w:u w:val="single"/>
              </w:rPr>
            </w:pPr>
          </w:p>
          <w:p w14:paraId="265E327A" w14:textId="06C34618" w:rsidR="00796CE8" w:rsidRPr="00796CE8" w:rsidRDefault="004611FA" w:rsidP="006810D4">
            <w:pPr>
              <w:jc w:val="both"/>
            </w:pPr>
            <w:r>
              <w:t xml:space="preserve">It is the committee's opinion that this bill does not expressly create a </w:t>
            </w:r>
            <w:r>
              <w:t>criminal offense, increase the punishment for an existing criminal offense or category of offenses, or change the eligibility of a person for community supervision, parole, or mandatory supervision.</w:t>
            </w:r>
          </w:p>
          <w:p w14:paraId="7927EDF0" w14:textId="77777777" w:rsidR="0017725B" w:rsidRPr="0017725B" w:rsidRDefault="0017725B" w:rsidP="006810D4">
            <w:pPr>
              <w:rPr>
                <w:b/>
                <w:u w:val="single"/>
              </w:rPr>
            </w:pPr>
          </w:p>
        </w:tc>
      </w:tr>
      <w:tr w:rsidR="002D20C8" w14:paraId="01868965" w14:textId="77777777" w:rsidTr="00345119">
        <w:tc>
          <w:tcPr>
            <w:tcW w:w="9576" w:type="dxa"/>
          </w:tcPr>
          <w:p w14:paraId="2C6ECED6" w14:textId="77777777" w:rsidR="008423E4" w:rsidRPr="00A8133F" w:rsidRDefault="004611FA" w:rsidP="006810D4">
            <w:pPr>
              <w:rPr>
                <w:b/>
              </w:rPr>
            </w:pPr>
            <w:r w:rsidRPr="009C1E9A">
              <w:rPr>
                <w:b/>
                <w:u w:val="single"/>
              </w:rPr>
              <w:t>RULEMAKING AUTHORITY</w:t>
            </w:r>
            <w:r>
              <w:rPr>
                <w:b/>
              </w:rPr>
              <w:t xml:space="preserve"> </w:t>
            </w:r>
          </w:p>
          <w:p w14:paraId="3201A33D" w14:textId="77777777" w:rsidR="008423E4" w:rsidRDefault="008423E4" w:rsidP="006810D4"/>
          <w:p w14:paraId="32235FFA" w14:textId="1225D649" w:rsidR="00796CE8" w:rsidRDefault="004611FA" w:rsidP="006810D4">
            <w:pPr>
              <w:pStyle w:val="Header"/>
              <w:tabs>
                <w:tab w:val="clear" w:pos="4320"/>
                <w:tab w:val="clear" w:pos="8640"/>
              </w:tabs>
              <w:jc w:val="both"/>
            </w:pPr>
            <w:r>
              <w:t>It is the committee's opinion th</w:t>
            </w:r>
            <w:r>
              <w:t>at this bill does not expressly grant any additional rulemaking authority to a state officer, department, agency, or institution.</w:t>
            </w:r>
          </w:p>
          <w:p w14:paraId="46E60625" w14:textId="77777777" w:rsidR="008423E4" w:rsidRPr="00E21FDC" w:rsidRDefault="008423E4" w:rsidP="006810D4">
            <w:pPr>
              <w:rPr>
                <w:b/>
              </w:rPr>
            </w:pPr>
          </w:p>
        </w:tc>
      </w:tr>
      <w:tr w:rsidR="002D20C8" w14:paraId="4887BD4B" w14:textId="77777777" w:rsidTr="00345119">
        <w:tc>
          <w:tcPr>
            <w:tcW w:w="9576" w:type="dxa"/>
          </w:tcPr>
          <w:p w14:paraId="215193E7" w14:textId="77777777" w:rsidR="008423E4" w:rsidRPr="00A8133F" w:rsidRDefault="004611FA" w:rsidP="006810D4">
            <w:pPr>
              <w:rPr>
                <w:b/>
              </w:rPr>
            </w:pPr>
            <w:r w:rsidRPr="009C1E9A">
              <w:rPr>
                <w:b/>
                <w:u w:val="single"/>
              </w:rPr>
              <w:t>ANALYSIS</w:t>
            </w:r>
            <w:r>
              <w:rPr>
                <w:b/>
              </w:rPr>
              <w:t xml:space="preserve"> </w:t>
            </w:r>
          </w:p>
          <w:p w14:paraId="51A3BED7" w14:textId="77777777" w:rsidR="008423E4" w:rsidRDefault="008423E4" w:rsidP="006810D4"/>
          <w:p w14:paraId="64DC7D0C" w14:textId="02B27AD6" w:rsidR="0030461F" w:rsidRDefault="004611FA" w:rsidP="006810D4">
            <w:pPr>
              <w:pStyle w:val="Header"/>
              <w:tabs>
                <w:tab w:val="clear" w:pos="4320"/>
                <w:tab w:val="clear" w:pos="8640"/>
              </w:tabs>
              <w:jc w:val="both"/>
            </w:pPr>
            <w:r>
              <w:t xml:space="preserve">H.B. 2357 amends the </w:t>
            </w:r>
            <w:r w:rsidRPr="00796CE8">
              <w:t>Transportation Code</w:t>
            </w:r>
            <w:r>
              <w:t xml:space="preserve"> to require an entity </w:t>
            </w:r>
            <w:r w:rsidRPr="00796CE8">
              <w:t>that proposes a high-speed rail project</w:t>
            </w:r>
            <w:r>
              <w:t xml:space="preserve"> </w:t>
            </w:r>
            <w:r w:rsidR="000F4326" w:rsidRPr="000F4326">
              <w:t>that is reasonably expected to reach speeds of at least 110 miles per hour</w:t>
            </w:r>
            <w:r w:rsidR="000F4326">
              <w:t xml:space="preserve"> </w:t>
            </w:r>
            <w:r>
              <w:t xml:space="preserve">to submit </w:t>
            </w:r>
            <w:r w:rsidR="000F4326">
              <w:t xml:space="preserve">the following </w:t>
            </w:r>
            <w:r w:rsidR="00DE1FA2">
              <w:t xml:space="preserve">information </w:t>
            </w:r>
            <w:r w:rsidRPr="00796CE8">
              <w:t>to the Texas Department of Transportation</w:t>
            </w:r>
            <w:r>
              <w:t xml:space="preserve"> </w:t>
            </w:r>
            <w:r w:rsidRPr="00796CE8">
              <w:t>(TxDOT)</w:t>
            </w:r>
            <w:r>
              <w:t xml:space="preserve"> </w:t>
            </w:r>
            <w:r w:rsidRPr="00796CE8">
              <w:t>each year that the project is included in the Texas Rai</w:t>
            </w:r>
            <w:r w:rsidRPr="00796CE8">
              <w:t>l Plan</w:t>
            </w:r>
            <w:r>
              <w:t>:</w:t>
            </w:r>
          </w:p>
          <w:p w14:paraId="08ED3F08" w14:textId="156981ED" w:rsidR="0030461F" w:rsidRDefault="004611FA" w:rsidP="006810D4">
            <w:pPr>
              <w:pStyle w:val="Header"/>
              <w:numPr>
                <w:ilvl w:val="0"/>
                <w:numId w:val="1"/>
              </w:numPr>
              <w:tabs>
                <w:tab w:val="clear" w:pos="4320"/>
                <w:tab w:val="clear" w:pos="8640"/>
              </w:tabs>
              <w:jc w:val="both"/>
            </w:pPr>
            <w:r>
              <w:t xml:space="preserve">the </w:t>
            </w:r>
            <w:r w:rsidR="00796CE8">
              <w:t xml:space="preserve">proposed method of financing </w:t>
            </w:r>
            <w:r w:rsidR="000F4326">
              <w:t xml:space="preserve">of </w:t>
            </w:r>
            <w:r w:rsidR="00796CE8">
              <w:t>the construction or acquisition of the project</w:t>
            </w:r>
            <w:r w:rsidR="000452C4">
              <w:t>, including the following:</w:t>
            </w:r>
          </w:p>
          <w:p w14:paraId="480B3CFA" w14:textId="29FDED25" w:rsidR="000452C4" w:rsidRDefault="004611FA" w:rsidP="006810D4">
            <w:pPr>
              <w:pStyle w:val="Header"/>
              <w:numPr>
                <w:ilvl w:val="1"/>
                <w:numId w:val="1"/>
              </w:numPr>
              <w:jc w:val="both"/>
            </w:pPr>
            <w:r>
              <w:t>the extent to which funds for financing are currently available; and</w:t>
            </w:r>
          </w:p>
          <w:p w14:paraId="15EC7FBD" w14:textId="14E22800" w:rsidR="000452C4" w:rsidRDefault="004611FA" w:rsidP="006810D4">
            <w:pPr>
              <w:pStyle w:val="Header"/>
              <w:numPr>
                <w:ilvl w:val="1"/>
                <w:numId w:val="1"/>
              </w:numPr>
              <w:jc w:val="both"/>
            </w:pPr>
            <w:r>
              <w:t>for any securities to be issued:</w:t>
            </w:r>
          </w:p>
          <w:p w14:paraId="24B9CE13" w14:textId="1B13378D" w:rsidR="000452C4" w:rsidRDefault="004611FA" w:rsidP="006810D4">
            <w:pPr>
              <w:pStyle w:val="Header"/>
              <w:numPr>
                <w:ilvl w:val="2"/>
                <w:numId w:val="1"/>
              </w:numPr>
              <w:jc w:val="both"/>
            </w:pPr>
            <w:r>
              <w:t>the approximate terms of sale and tot</w:t>
            </w:r>
            <w:r>
              <w:t>al fixed charges of the securities;</w:t>
            </w:r>
          </w:p>
          <w:p w14:paraId="756A9EEC" w14:textId="336A1F4A" w:rsidR="000452C4" w:rsidRDefault="004611FA" w:rsidP="006810D4">
            <w:pPr>
              <w:pStyle w:val="Header"/>
              <w:numPr>
                <w:ilvl w:val="2"/>
                <w:numId w:val="1"/>
              </w:numPr>
              <w:jc w:val="both"/>
            </w:pPr>
            <w:r>
              <w:t>whether the securities issued will be underwritten by industries to be served by the proposed line; and</w:t>
            </w:r>
          </w:p>
          <w:p w14:paraId="6830E4BB" w14:textId="1F28B5EA" w:rsidR="000452C4" w:rsidRDefault="004611FA" w:rsidP="006810D4">
            <w:pPr>
              <w:pStyle w:val="Header"/>
              <w:numPr>
                <w:ilvl w:val="2"/>
                <w:numId w:val="1"/>
              </w:numPr>
              <w:tabs>
                <w:tab w:val="clear" w:pos="4320"/>
                <w:tab w:val="clear" w:pos="8640"/>
              </w:tabs>
              <w:jc w:val="both"/>
            </w:pPr>
            <w:r>
              <w:t>an explanation of how the fixed charges will be met;</w:t>
            </w:r>
          </w:p>
          <w:p w14:paraId="593568B9" w14:textId="6E8CA90D" w:rsidR="000F4326" w:rsidRDefault="004611FA" w:rsidP="006810D4">
            <w:pPr>
              <w:pStyle w:val="Header"/>
              <w:numPr>
                <w:ilvl w:val="0"/>
                <w:numId w:val="1"/>
              </w:numPr>
              <w:tabs>
                <w:tab w:val="clear" w:pos="4320"/>
                <w:tab w:val="clear" w:pos="8640"/>
              </w:tabs>
              <w:jc w:val="both"/>
            </w:pPr>
            <w:r>
              <w:t>a recent balance sheet;</w:t>
            </w:r>
          </w:p>
          <w:p w14:paraId="253E3AC8" w14:textId="50196C47" w:rsidR="000F4326" w:rsidRDefault="004611FA" w:rsidP="006810D4">
            <w:pPr>
              <w:pStyle w:val="Header"/>
              <w:numPr>
                <w:ilvl w:val="0"/>
                <w:numId w:val="1"/>
              </w:numPr>
              <w:tabs>
                <w:tab w:val="clear" w:pos="4320"/>
                <w:tab w:val="clear" w:pos="8640"/>
              </w:tabs>
              <w:jc w:val="both"/>
            </w:pPr>
            <w:r>
              <w:t>a present value determination of the pr</w:t>
            </w:r>
            <w:r>
              <w:t>oject's full cost</w:t>
            </w:r>
            <w:r w:rsidR="003D5F91">
              <w:t>s</w:t>
            </w:r>
            <w:r w:rsidR="000452C4">
              <w:t xml:space="preserve"> of the proposal</w:t>
            </w:r>
            <w:r>
              <w:t>;</w:t>
            </w:r>
          </w:p>
          <w:p w14:paraId="5A517DD0" w14:textId="6AFD083C" w:rsidR="0030461F" w:rsidRDefault="004611FA" w:rsidP="006810D4">
            <w:pPr>
              <w:pStyle w:val="Header"/>
              <w:numPr>
                <w:ilvl w:val="0"/>
                <w:numId w:val="1"/>
              </w:numPr>
              <w:tabs>
                <w:tab w:val="clear" w:pos="4320"/>
                <w:tab w:val="clear" w:pos="8640"/>
              </w:tabs>
              <w:jc w:val="both"/>
            </w:pPr>
            <w:r>
              <w:t xml:space="preserve">if construction is proposed, </w:t>
            </w:r>
            <w:r w:rsidRPr="0030461F">
              <w:t xml:space="preserve">the costs for each year of </w:t>
            </w:r>
            <w:r w:rsidR="000452C4">
              <w:t xml:space="preserve">the </w:t>
            </w:r>
            <w:r w:rsidRPr="0030461F">
              <w:t>construction</w:t>
            </w:r>
            <w:r>
              <w:t>;</w:t>
            </w:r>
          </w:p>
          <w:p w14:paraId="751B2415" w14:textId="60AEF445" w:rsidR="0030461F" w:rsidRDefault="004611FA" w:rsidP="006810D4">
            <w:pPr>
              <w:pStyle w:val="Header"/>
              <w:numPr>
                <w:ilvl w:val="0"/>
                <w:numId w:val="1"/>
              </w:numPr>
              <w:tabs>
                <w:tab w:val="clear" w:pos="4320"/>
                <w:tab w:val="clear" w:pos="8640"/>
              </w:tabs>
              <w:jc w:val="both"/>
            </w:pPr>
            <w:r>
              <w:t>a proposed schedule for completion of the project</w:t>
            </w:r>
            <w:r w:rsidR="000F4326">
              <w:t>, including timeline for permitting, funding, and land acquisition</w:t>
            </w:r>
            <w:r>
              <w:t>;</w:t>
            </w:r>
          </w:p>
          <w:p w14:paraId="04DB8756" w14:textId="6A46D80E" w:rsidR="000F4326" w:rsidRDefault="004611FA" w:rsidP="006810D4">
            <w:pPr>
              <w:pStyle w:val="Header"/>
              <w:numPr>
                <w:ilvl w:val="0"/>
                <w:numId w:val="1"/>
              </w:numPr>
              <w:tabs>
                <w:tab w:val="clear" w:pos="4320"/>
                <w:tab w:val="clear" w:pos="8640"/>
              </w:tabs>
              <w:jc w:val="both"/>
            </w:pPr>
            <w:r>
              <w:t>ridership projections and met</w:t>
            </w:r>
            <w:r>
              <w:t>hodology;</w:t>
            </w:r>
          </w:p>
          <w:p w14:paraId="12FA45B9" w14:textId="77777777" w:rsidR="000F4326" w:rsidRDefault="004611FA" w:rsidP="006810D4">
            <w:pPr>
              <w:pStyle w:val="Header"/>
              <w:numPr>
                <w:ilvl w:val="0"/>
                <w:numId w:val="1"/>
              </w:numPr>
              <w:tabs>
                <w:tab w:val="clear" w:pos="4320"/>
                <w:tab w:val="clear" w:pos="8640"/>
              </w:tabs>
              <w:jc w:val="both"/>
            </w:pPr>
            <w:r w:rsidRPr="00046193">
              <w:t>the proposed route</w:t>
            </w:r>
            <w:r w:rsidR="0030461F">
              <w:t xml:space="preserve">; </w:t>
            </w:r>
          </w:p>
          <w:p w14:paraId="5849B3F5" w14:textId="02D91032" w:rsidR="0030461F" w:rsidRDefault="004611FA" w:rsidP="006810D4">
            <w:pPr>
              <w:pStyle w:val="Header"/>
              <w:numPr>
                <w:ilvl w:val="0"/>
                <w:numId w:val="1"/>
              </w:numPr>
              <w:tabs>
                <w:tab w:val="clear" w:pos="4320"/>
                <w:tab w:val="clear" w:pos="8640"/>
              </w:tabs>
              <w:jc w:val="both"/>
            </w:pPr>
            <w:r>
              <w:t xml:space="preserve">an organization chart of the entity's management and staff; </w:t>
            </w:r>
            <w:r w:rsidR="00046193">
              <w:t xml:space="preserve">and </w:t>
            </w:r>
          </w:p>
          <w:p w14:paraId="1FCC888E" w14:textId="77777777" w:rsidR="0030461F" w:rsidRDefault="004611FA" w:rsidP="006810D4">
            <w:pPr>
              <w:pStyle w:val="Header"/>
              <w:numPr>
                <w:ilvl w:val="0"/>
                <w:numId w:val="1"/>
              </w:numPr>
              <w:tabs>
                <w:tab w:val="clear" w:pos="4320"/>
                <w:tab w:val="clear" w:pos="8640"/>
              </w:tabs>
              <w:jc w:val="both"/>
            </w:pPr>
            <w:r w:rsidRPr="00046193">
              <w:t>a disclosure of any current or planned foreign investment in the project.</w:t>
            </w:r>
            <w:r>
              <w:t xml:space="preserve"> </w:t>
            </w:r>
          </w:p>
          <w:p w14:paraId="0FABEF44" w14:textId="62CC645B" w:rsidR="0030461F" w:rsidRDefault="004611FA" w:rsidP="006810D4">
            <w:pPr>
              <w:pStyle w:val="Header"/>
              <w:tabs>
                <w:tab w:val="clear" w:pos="4320"/>
                <w:tab w:val="clear" w:pos="8640"/>
              </w:tabs>
              <w:jc w:val="both"/>
            </w:pPr>
            <w:r>
              <w:t xml:space="preserve">The bill requires TxDOT to make the </w:t>
            </w:r>
            <w:r w:rsidR="000F4326">
              <w:t xml:space="preserve">submitted </w:t>
            </w:r>
            <w:r>
              <w:t xml:space="preserve">information available to the public </w:t>
            </w:r>
            <w:r w:rsidR="00843CFF">
              <w:t xml:space="preserve">on </w:t>
            </w:r>
            <w:r w:rsidR="000F4326">
              <w:t xml:space="preserve">its </w:t>
            </w:r>
            <w:r w:rsidR="00843CFF">
              <w:t>website.</w:t>
            </w:r>
          </w:p>
          <w:p w14:paraId="683EB3E1" w14:textId="77777777" w:rsidR="008423E4" w:rsidRPr="00835628" w:rsidRDefault="008423E4" w:rsidP="006810D4">
            <w:pPr>
              <w:rPr>
                <w:b/>
              </w:rPr>
            </w:pPr>
          </w:p>
        </w:tc>
      </w:tr>
      <w:tr w:rsidR="002D20C8" w14:paraId="7344F62C" w14:textId="77777777" w:rsidTr="00345119">
        <w:tc>
          <w:tcPr>
            <w:tcW w:w="9576" w:type="dxa"/>
          </w:tcPr>
          <w:p w14:paraId="1A75B812" w14:textId="77777777" w:rsidR="008423E4" w:rsidRPr="00A8133F" w:rsidRDefault="004611FA" w:rsidP="006810D4">
            <w:pPr>
              <w:rPr>
                <w:b/>
              </w:rPr>
            </w:pPr>
            <w:r w:rsidRPr="009C1E9A">
              <w:rPr>
                <w:b/>
                <w:u w:val="single"/>
              </w:rPr>
              <w:t>EFFECTIVE DATE</w:t>
            </w:r>
            <w:r>
              <w:rPr>
                <w:b/>
              </w:rPr>
              <w:t xml:space="preserve"> </w:t>
            </w:r>
          </w:p>
          <w:p w14:paraId="31234B81" w14:textId="77777777" w:rsidR="008423E4" w:rsidRDefault="008423E4" w:rsidP="006810D4"/>
          <w:p w14:paraId="321459D9" w14:textId="509A678A" w:rsidR="008423E4" w:rsidRPr="003624F2" w:rsidRDefault="004611FA" w:rsidP="006810D4">
            <w:pPr>
              <w:pStyle w:val="Header"/>
              <w:tabs>
                <w:tab w:val="clear" w:pos="4320"/>
                <w:tab w:val="clear" w:pos="8640"/>
              </w:tabs>
              <w:jc w:val="both"/>
            </w:pPr>
            <w:r>
              <w:t>September 1, 2023.</w:t>
            </w:r>
          </w:p>
          <w:p w14:paraId="51C7A655" w14:textId="77777777" w:rsidR="008423E4" w:rsidRPr="00233FDB" w:rsidRDefault="008423E4" w:rsidP="006810D4">
            <w:pPr>
              <w:rPr>
                <w:b/>
              </w:rPr>
            </w:pPr>
          </w:p>
        </w:tc>
      </w:tr>
    </w:tbl>
    <w:p w14:paraId="37A4FA62" w14:textId="77777777" w:rsidR="008423E4" w:rsidRPr="00BE0E75" w:rsidRDefault="008423E4" w:rsidP="006810D4">
      <w:pPr>
        <w:jc w:val="both"/>
        <w:rPr>
          <w:rFonts w:ascii="Arial" w:hAnsi="Arial"/>
          <w:sz w:val="16"/>
          <w:szCs w:val="16"/>
        </w:rPr>
      </w:pPr>
    </w:p>
    <w:p w14:paraId="4F2659F1" w14:textId="77777777" w:rsidR="004108C3" w:rsidRPr="008423E4" w:rsidRDefault="004108C3" w:rsidP="006810D4"/>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C7E5E" w14:textId="77777777" w:rsidR="00000000" w:rsidRDefault="004611FA">
      <w:r>
        <w:separator/>
      </w:r>
    </w:p>
  </w:endnote>
  <w:endnote w:type="continuationSeparator" w:id="0">
    <w:p w14:paraId="74E7B501" w14:textId="77777777" w:rsidR="00000000" w:rsidRDefault="0046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5135"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2D20C8" w14:paraId="5062CEE5" w14:textId="77777777" w:rsidTr="009C1E9A">
      <w:trPr>
        <w:cantSplit/>
      </w:trPr>
      <w:tc>
        <w:tcPr>
          <w:tcW w:w="0" w:type="pct"/>
        </w:tcPr>
        <w:p w14:paraId="062A8D76" w14:textId="77777777" w:rsidR="00137D90" w:rsidRDefault="00137D90" w:rsidP="009C1E9A">
          <w:pPr>
            <w:pStyle w:val="Footer"/>
            <w:tabs>
              <w:tab w:val="clear" w:pos="8640"/>
              <w:tab w:val="right" w:pos="9360"/>
            </w:tabs>
          </w:pPr>
        </w:p>
      </w:tc>
      <w:tc>
        <w:tcPr>
          <w:tcW w:w="2395" w:type="pct"/>
        </w:tcPr>
        <w:p w14:paraId="29819221" w14:textId="77777777" w:rsidR="00137D90" w:rsidRDefault="00137D90" w:rsidP="009C1E9A">
          <w:pPr>
            <w:pStyle w:val="Footer"/>
            <w:tabs>
              <w:tab w:val="clear" w:pos="8640"/>
              <w:tab w:val="right" w:pos="9360"/>
            </w:tabs>
          </w:pPr>
        </w:p>
        <w:p w14:paraId="6ACFC08C" w14:textId="77777777" w:rsidR="001A4310" w:rsidRDefault="001A4310" w:rsidP="009C1E9A">
          <w:pPr>
            <w:pStyle w:val="Footer"/>
            <w:tabs>
              <w:tab w:val="clear" w:pos="8640"/>
              <w:tab w:val="right" w:pos="9360"/>
            </w:tabs>
          </w:pPr>
        </w:p>
        <w:p w14:paraId="3F1A9C6B" w14:textId="77777777" w:rsidR="00137D90" w:rsidRDefault="00137D90" w:rsidP="009C1E9A">
          <w:pPr>
            <w:pStyle w:val="Footer"/>
            <w:tabs>
              <w:tab w:val="clear" w:pos="8640"/>
              <w:tab w:val="right" w:pos="9360"/>
            </w:tabs>
          </w:pPr>
        </w:p>
      </w:tc>
      <w:tc>
        <w:tcPr>
          <w:tcW w:w="2453" w:type="pct"/>
        </w:tcPr>
        <w:p w14:paraId="7AEF7B86" w14:textId="77777777" w:rsidR="00137D90" w:rsidRDefault="00137D90" w:rsidP="009C1E9A">
          <w:pPr>
            <w:pStyle w:val="Footer"/>
            <w:tabs>
              <w:tab w:val="clear" w:pos="8640"/>
              <w:tab w:val="right" w:pos="9360"/>
            </w:tabs>
            <w:jc w:val="right"/>
          </w:pPr>
        </w:p>
      </w:tc>
    </w:tr>
    <w:tr w:rsidR="002D20C8" w14:paraId="70003398" w14:textId="77777777" w:rsidTr="009C1E9A">
      <w:trPr>
        <w:cantSplit/>
      </w:trPr>
      <w:tc>
        <w:tcPr>
          <w:tcW w:w="0" w:type="pct"/>
        </w:tcPr>
        <w:p w14:paraId="79A813E9" w14:textId="77777777" w:rsidR="00EC379B" w:rsidRDefault="00EC379B" w:rsidP="009C1E9A">
          <w:pPr>
            <w:pStyle w:val="Footer"/>
            <w:tabs>
              <w:tab w:val="clear" w:pos="8640"/>
              <w:tab w:val="right" w:pos="9360"/>
            </w:tabs>
          </w:pPr>
        </w:p>
      </w:tc>
      <w:tc>
        <w:tcPr>
          <w:tcW w:w="2395" w:type="pct"/>
        </w:tcPr>
        <w:p w14:paraId="4010C0FD" w14:textId="3C445AFC" w:rsidR="00EC379B" w:rsidRPr="009C1E9A" w:rsidRDefault="004611FA" w:rsidP="009C1E9A">
          <w:pPr>
            <w:pStyle w:val="Footer"/>
            <w:tabs>
              <w:tab w:val="clear" w:pos="8640"/>
              <w:tab w:val="right" w:pos="9360"/>
            </w:tabs>
            <w:rPr>
              <w:rFonts w:ascii="Shruti" w:hAnsi="Shruti"/>
              <w:sz w:val="22"/>
            </w:rPr>
          </w:pPr>
          <w:r>
            <w:rPr>
              <w:rFonts w:ascii="Shruti" w:hAnsi="Shruti"/>
              <w:sz w:val="22"/>
            </w:rPr>
            <w:t>88R 28508-D</w:t>
          </w:r>
        </w:p>
      </w:tc>
      <w:tc>
        <w:tcPr>
          <w:tcW w:w="2453" w:type="pct"/>
        </w:tcPr>
        <w:p w14:paraId="5DC880C0" w14:textId="153A65F5" w:rsidR="00EC379B" w:rsidRDefault="004611FA" w:rsidP="009C1E9A">
          <w:pPr>
            <w:pStyle w:val="Footer"/>
            <w:tabs>
              <w:tab w:val="clear" w:pos="8640"/>
              <w:tab w:val="right" w:pos="9360"/>
            </w:tabs>
            <w:jc w:val="right"/>
          </w:pPr>
          <w:r>
            <w:fldChar w:fldCharType="begin"/>
          </w:r>
          <w:r>
            <w:instrText xml:space="preserve"> DOCPROPERTY  OTID  \* MERGEFORMAT </w:instrText>
          </w:r>
          <w:r>
            <w:fldChar w:fldCharType="separate"/>
          </w:r>
          <w:r w:rsidR="006810D4">
            <w:t>23.126.566</w:t>
          </w:r>
          <w:r>
            <w:fldChar w:fldCharType="end"/>
          </w:r>
        </w:p>
      </w:tc>
    </w:tr>
    <w:tr w:rsidR="002D20C8" w14:paraId="7A423004" w14:textId="77777777" w:rsidTr="009C1E9A">
      <w:trPr>
        <w:cantSplit/>
      </w:trPr>
      <w:tc>
        <w:tcPr>
          <w:tcW w:w="0" w:type="pct"/>
        </w:tcPr>
        <w:p w14:paraId="52C832FF" w14:textId="77777777" w:rsidR="00EC379B" w:rsidRDefault="00EC379B" w:rsidP="009C1E9A">
          <w:pPr>
            <w:pStyle w:val="Footer"/>
            <w:tabs>
              <w:tab w:val="clear" w:pos="4320"/>
              <w:tab w:val="clear" w:pos="8640"/>
              <w:tab w:val="left" w:pos="2865"/>
            </w:tabs>
          </w:pPr>
        </w:p>
      </w:tc>
      <w:tc>
        <w:tcPr>
          <w:tcW w:w="2395" w:type="pct"/>
        </w:tcPr>
        <w:p w14:paraId="65594650"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2CEB578F" w14:textId="77777777" w:rsidR="00EC379B" w:rsidRDefault="00EC379B" w:rsidP="006D504F">
          <w:pPr>
            <w:pStyle w:val="Footer"/>
            <w:rPr>
              <w:rStyle w:val="PageNumber"/>
            </w:rPr>
          </w:pPr>
        </w:p>
        <w:p w14:paraId="5B8AE363" w14:textId="77777777" w:rsidR="00EC379B" w:rsidRDefault="00EC379B" w:rsidP="009C1E9A">
          <w:pPr>
            <w:pStyle w:val="Footer"/>
            <w:tabs>
              <w:tab w:val="clear" w:pos="8640"/>
              <w:tab w:val="right" w:pos="9360"/>
            </w:tabs>
            <w:jc w:val="right"/>
          </w:pPr>
        </w:p>
      </w:tc>
    </w:tr>
    <w:tr w:rsidR="002D20C8" w14:paraId="21405670" w14:textId="77777777" w:rsidTr="009C1E9A">
      <w:trPr>
        <w:cantSplit/>
        <w:trHeight w:val="323"/>
      </w:trPr>
      <w:tc>
        <w:tcPr>
          <w:tcW w:w="0" w:type="pct"/>
          <w:gridSpan w:val="3"/>
        </w:tcPr>
        <w:p w14:paraId="58390E99" w14:textId="77777777" w:rsidR="00EC379B" w:rsidRDefault="004611FA"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1FF1FB3F" w14:textId="77777777" w:rsidR="00EC379B" w:rsidRDefault="00EC379B" w:rsidP="009C1E9A">
          <w:pPr>
            <w:pStyle w:val="Footer"/>
            <w:tabs>
              <w:tab w:val="clear" w:pos="8640"/>
              <w:tab w:val="right" w:pos="9360"/>
            </w:tabs>
            <w:jc w:val="center"/>
          </w:pPr>
        </w:p>
      </w:tc>
    </w:tr>
  </w:tbl>
  <w:p w14:paraId="3C40C328"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2544"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AECD4" w14:textId="77777777" w:rsidR="00000000" w:rsidRDefault="004611FA">
      <w:r>
        <w:separator/>
      </w:r>
    </w:p>
  </w:footnote>
  <w:footnote w:type="continuationSeparator" w:id="0">
    <w:p w14:paraId="53D60256" w14:textId="77777777" w:rsidR="00000000" w:rsidRDefault="00461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A76A"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2CBF8"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5CBB"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363AF"/>
    <w:multiLevelType w:val="hybridMultilevel"/>
    <w:tmpl w:val="DDC42A2E"/>
    <w:lvl w:ilvl="0" w:tplc="8A7E9BF8">
      <w:start w:val="1"/>
      <w:numFmt w:val="bullet"/>
      <w:lvlText w:val=""/>
      <w:lvlJc w:val="left"/>
      <w:pPr>
        <w:tabs>
          <w:tab w:val="num" w:pos="720"/>
        </w:tabs>
        <w:ind w:left="720" w:hanging="360"/>
      </w:pPr>
      <w:rPr>
        <w:rFonts w:ascii="Symbol" w:hAnsi="Symbol" w:hint="default"/>
      </w:rPr>
    </w:lvl>
    <w:lvl w:ilvl="1" w:tplc="28466268">
      <w:start w:val="1"/>
      <w:numFmt w:val="bullet"/>
      <w:lvlText w:val="o"/>
      <w:lvlJc w:val="left"/>
      <w:pPr>
        <w:ind w:left="1440" w:hanging="360"/>
      </w:pPr>
      <w:rPr>
        <w:rFonts w:ascii="Courier New" w:hAnsi="Courier New" w:cs="Courier New" w:hint="default"/>
      </w:rPr>
    </w:lvl>
    <w:lvl w:ilvl="2" w:tplc="BD2CCB34">
      <w:start w:val="1"/>
      <w:numFmt w:val="bullet"/>
      <w:lvlText w:val=""/>
      <w:lvlJc w:val="left"/>
      <w:pPr>
        <w:ind w:left="2160" w:hanging="360"/>
      </w:pPr>
      <w:rPr>
        <w:rFonts w:ascii="Wingdings" w:hAnsi="Wingdings" w:hint="default"/>
      </w:rPr>
    </w:lvl>
    <w:lvl w:ilvl="3" w:tplc="FD5AF726" w:tentative="1">
      <w:start w:val="1"/>
      <w:numFmt w:val="bullet"/>
      <w:lvlText w:val=""/>
      <w:lvlJc w:val="left"/>
      <w:pPr>
        <w:ind w:left="2880" w:hanging="360"/>
      </w:pPr>
      <w:rPr>
        <w:rFonts w:ascii="Symbol" w:hAnsi="Symbol" w:hint="default"/>
      </w:rPr>
    </w:lvl>
    <w:lvl w:ilvl="4" w:tplc="39B2CA3A" w:tentative="1">
      <w:start w:val="1"/>
      <w:numFmt w:val="bullet"/>
      <w:lvlText w:val="o"/>
      <w:lvlJc w:val="left"/>
      <w:pPr>
        <w:ind w:left="3600" w:hanging="360"/>
      </w:pPr>
      <w:rPr>
        <w:rFonts w:ascii="Courier New" w:hAnsi="Courier New" w:cs="Courier New" w:hint="default"/>
      </w:rPr>
    </w:lvl>
    <w:lvl w:ilvl="5" w:tplc="992238A2" w:tentative="1">
      <w:start w:val="1"/>
      <w:numFmt w:val="bullet"/>
      <w:lvlText w:val=""/>
      <w:lvlJc w:val="left"/>
      <w:pPr>
        <w:ind w:left="4320" w:hanging="360"/>
      </w:pPr>
      <w:rPr>
        <w:rFonts w:ascii="Wingdings" w:hAnsi="Wingdings" w:hint="default"/>
      </w:rPr>
    </w:lvl>
    <w:lvl w:ilvl="6" w:tplc="E8DC06DE" w:tentative="1">
      <w:start w:val="1"/>
      <w:numFmt w:val="bullet"/>
      <w:lvlText w:val=""/>
      <w:lvlJc w:val="left"/>
      <w:pPr>
        <w:ind w:left="5040" w:hanging="360"/>
      </w:pPr>
      <w:rPr>
        <w:rFonts w:ascii="Symbol" w:hAnsi="Symbol" w:hint="default"/>
      </w:rPr>
    </w:lvl>
    <w:lvl w:ilvl="7" w:tplc="C6EE19D2" w:tentative="1">
      <w:start w:val="1"/>
      <w:numFmt w:val="bullet"/>
      <w:lvlText w:val="o"/>
      <w:lvlJc w:val="left"/>
      <w:pPr>
        <w:ind w:left="5760" w:hanging="360"/>
      </w:pPr>
      <w:rPr>
        <w:rFonts w:ascii="Courier New" w:hAnsi="Courier New" w:cs="Courier New" w:hint="default"/>
      </w:rPr>
    </w:lvl>
    <w:lvl w:ilvl="8" w:tplc="086ECD9A" w:tentative="1">
      <w:start w:val="1"/>
      <w:numFmt w:val="bullet"/>
      <w:lvlText w:val=""/>
      <w:lvlJc w:val="left"/>
      <w:pPr>
        <w:ind w:left="6480" w:hanging="360"/>
      </w:pPr>
      <w:rPr>
        <w:rFonts w:ascii="Wingdings" w:hAnsi="Wingdings" w:hint="default"/>
      </w:rPr>
    </w:lvl>
  </w:abstractNum>
  <w:num w:numId="1" w16cid:durableId="1094060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CE8"/>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52C4"/>
    <w:rsid w:val="00046193"/>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A7C20"/>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439E"/>
    <w:rsid w:val="000E5B20"/>
    <w:rsid w:val="000E7C14"/>
    <w:rsid w:val="000F094C"/>
    <w:rsid w:val="000F1392"/>
    <w:rsid w:val="000F18A2"/>
    <w:rsid w:val="000F2A7F"/>
    <w:rsid w:val="000F3DBD"/>
    <w:rsid w:val="000F4326"/>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472C"/>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20C8"/>
    <w:rsid w:val="002D305A"/>
    <w:rsid w:val="002E21B8"/>
    <w:rsid w:val="002E7DF9"/>
    <w:rsid w:val="002F097B"/>
    <w:rsid w:val="002F2147"/>
    <w:rsid w:val="002F3111"/>
    <w:rsid w:val="002F4AEC"/>
    <w:rsid w:val="002F795D"/>
    <w:rsid w:val="00300823"/>
    <w:rsid w:val="00300D7F"/>
    <w:rsid w:val="00301638"/>
    <w:rsid w:val="00303B0C"/>
    <w:rsid w:val="0030459C"/>
    <w:rsid w:val="0030461F"/>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5F91"/>
    <w:rsid w:val="003D726D"/>
    <w:rsid w:val="003E0875"/>
    <w:rsid w:val="003E0BB8"/>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1FA"/>
    <w:rsid w:val="00461B69"/>
    <w:rsid w:val="00462B3D"/>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2766"/>
    <w:rsid w:val="00505121"/>
    <w:rsid w:val="00505C04"/>
    <w:rsid w:val="00505F1B"/>
    <w:rsid w:val="005073E8"/>
    <w:rsid w:val="00510503"/>
    <w:rsid w:val="0051324D"/>
    <w:rsid w:val="00515466"/>
    <w:rsid w:val="005154F7"/>
    <w:rsid w:val="005159DE"/>
    <w:rsid w:val="005269CE"/>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57AA"/>
    <w:rsid w:val="006810D4"/>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D2F"/>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9487D"/>
    <w:rsid w:val="007966D4"/>
    <w:rsid w:val="00796A0A"/>
    <w:rsid w:val="00796CE8"/>
    <w:rsid w:val="0079792C"/>
    <w:rsid w:val="007A0989"/>
    <w:rsid w:val="007A331F"/>
    <w:rsid w:val="007A3844"/>
    <w:rsid w:val="007A4381"/>
    <w:rsid w:val="007A5466"/>
    <w:rsid w:val="007A7EC1"/>
    <w:rsid w:val="007B4FCA"/>
    <w:rsid w:val="007B7B85"/>
    <w:rsid w:val="007C433B"/>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47A9"/>
    <w:rsid w:val="008354DE"/>
    <w:rsid w:val="00835628"/>
    <w:rsid w:val="00835E90"/>
    <w:rsid w:val="0084176D"/>
    <w:rsid w:val="008423E4"/>
    <w:rsid w:val="00842900"/>
    <w:rsid w:val="00843CFF"/>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29A"/>
    <w:rsid w:val="008C132C"/>
    <w:rsid w:val="008C3FD0"/>
    <w:rsid w:val="008D27A5"/>
    <w:rsid w:val="008D2AAB"/>
    <w:rsid w:val="008D309C"/>
    <w:rsid w:val="008D58F9"/>
    <w:rsid w:val="008D7427"/>
    <w:rsid w:val="008E3338"/>
    <w:rsid w:val="008E47BE"/>
    <w:rsid w:val="008F09DF"/>
    <w:rsid w:val="008F3053"/>
    <w:rsid w:val="008F3136"/>
    <w:rsid w:val="008F40DF"/>
    <w:rsid w:val="008F5E16"/>
    <w:rsid w:val="008F5EFC"/>
    <w:rsid w:val="008F7121"/>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675B4"/>
    <w:rsid w:val="00A70E35"/>
    <w:rsid w:val="00A720DC"/>
    <w:rsid w:val="00A803CF"/>
    <w:rsid w:val="00A8133F"/>
    <w:rsid w:val="00A82CB4"/>
    <w:rsid w:val="00A837A8"/>
    <w:rsid w:val="00A83C36"/>
    <w:rsid w:val="00A932BB"/>
    <w:rsid w:val="00A93579"/>
    <w:rsid w:val="00A93934"/>
    <w:rsid w:val="00A95D51"/>
    <w:rsid w:val="00AA18AE"/>
    <w:rsid w:val="00AA1967"/>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33BB"/>
    <w:rsid w:val="00B25612"/>
    <w:rsid w:val="00B26437"/>
    <w:rsid w:val="00B2678E"/>
    <w:rsid w:val="00B30647"/>
    <w:rsid w:val="00B31F0E"/>
    <w:rsid w:val="00B34F25"/>
    <w:rsid w:val="00B37B41"/>
    <w:rsid w:val="00B43672"/>
    <w:rsid w:val="00B473D8"/>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86408"/>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D7E43"/>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3CFC"/>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1FA2"/>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548C"/>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7F5"/>
    <w:rsid w:val="00F70F8D"/>
    <w:rsid w:val="00F71C5A"/>
    <w:rsid w:val="00F733A4"/>
    <w:rsid w:val="00F7758F"/>
    <w:rsid w:val="00F82811"/>
    <w:rsid w:val="00F84153"/>
    <w:rsid w:val="00F85661"/>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F21C25-75C7-4F10-9E60-12F4AEF7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796CE8"/>
    <w:rPr>
      <w:sz w:val="16"/>
      <w:szCs w:val="16"/>
    </w:rPr>
  </w:style>
  <w:style w:type="paragraph" w:styleId="CommentText">
    <w:name w:val="annotation text"/>
    <w:basedOn w:val="Normal"/>
    <w:link w:val="CommentTextChar"/>
    <w:semiHidden/>
    <w:unhideWhenUsed/>
    <w:rsid w:val="00796CE8"/>
    <w:rPr>
      <w:sz w:val="20"/>
      <w:szCs w:val="20"/>
    </w:rPr>
  </w:style>
  <w:style w:type="character" w:customStyle="1" w:styleId="CommentTextChar">
    <w:name w:val="Comment Text Char"/>
    <w:basedOn w:val="DefaultParagraphFont"/>
    <w:link w:val="CommentText"/>
    <w:semiHidden/>
    <w:rsid w:val="00796CE8"/>
  </w:style>
  <w:style w:type="paragraph" w:styleId="CommentSubject">
    <w:name w:val="annotation subject"/>
    <w:basedOn w:val="CommentText"/>
    <w:next w:val="CommentText"/>
    <w:link w:val="CommentSubjectChar"/>
    <w:semiHidden/>
    <w:unhideWhenUsed/>
    <w:rsid w:val="00796CE8"/>
    <w:rPr>
      <w:b/>
      <w:bCs/>
    </w:rPr>
  </w:style>
  <w:style w:type="character" w:customStyle="1" w:styleId="CommentSubjectChar">
    <w:name w:val="Comment Subject Char"/>
    <w:basedOn w:val="CommentTextChar"/>
    <w:link w:val="CommentSubject"/>
    <w:semiHidden/>
    <w:rsid w:val="00796CE8"/>
    <w:rPr>
      <w:b/>
      <w:bCs/>
    </w:rPr>
  </w:style>
  <w:style w:type="paragraph" w:styleId="ListParagraph">
    <w:name w:val="List Paragraph"/>
    <w:basedOn w:val="Normal"/>
    <w:uiPriority w:val="34"/>
    <w:qFormat/>
    <w:rsid w:val="00F707F5"/>
    <w:pPr>
      <w:ind w:left="720"/>
      <w:contextualSpacing/>
    </w:pPr>
  </w:style>
  <w:style w:type="paragraph" w:styleId="Revision">
    <w:name w:val="Revision"/>
    <w:hidden/>
    <w:uiPriority w:val="99"/>
    <w:semiHidden/>
    <w:rsid w:val="008C129A"/>
    <w:rPr>
      <w:sz w:val="24"/>
      <w:szCs w:val="24"/>
    </w:rPr>
  </w:style>
  <w:style w:type="character" w:styleId="Hyperlink">
    <w:name w:val="Hyperlink"/>
    <w:basedOn w:val="DefaultParagraphFont"/>
    <w:unhideWhenUsed/>
    <w:rsid w:val="000E439E"/>
    <w:rPr>
      <w:color w:val="0000FF" w:themeColor="hyperlink"/>
      <w:u w:val="single"/>
    </w:rPr>
  </w:style>
  <w:style w:type="character" w:customStyle="1" w:styleId="UnresolvedMention1">
    <w:name w:val="Unresolved Mention1"/>
    <w:basedOn w:val="DefaultParagraphFont"/>
    <w:uiPriority w:val="99"/>
    <w:semiHidden/>
    <w:unhideWhenUsed/>
    <w:rsid w:val="000E439E"/>
    <w:rPr>
      <w:color w:val="605E5C"/>
      <w:shd w:val="clear" w:color="auto" w:fill="E1DFDD"/>
    </w:rPr>
  </w:style>
  <w:style w:type="character" w:styleId="FollowedHyperlink">
    <w:name w:val="FollowedHyperlink"/>
    <w:basedOn w:val="DefaultParagraphFont"/>
    <w:semiHidden/>
    <w:unhideWhenUsed/>
    <w:rsid w:val="000452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2514</Characters>
  <Application>Microsoft Office Word</Application>
  <DocSecurity>4</DocSecurity>
  <Lines>67</Lines>
  <Paragraphs>30</Paragraphs>
  <ScaleCrop>false</ScaleCrop>
  <HeadingPairs>
    <vt:vector size="2" baseType="variant">
      <vt:variant>
        <vt:lpstr>Title</vt:lpstr>
      </vt:variant>
      <vt:variant>
        <vt:i4>1</vt:i4>
      </vt:variant>
    </vt:vector>
  </HeadingPairs>
  <TitlesOfParts>
    <vt:vector size="1" baseType="lpstr">
      <vt:lpstr>BA - HB02357 (Committee Report (Unamended))</vt:lpstr>
    </vt:vector>
  </TitlesOfParts>
  <Company>State of Texas</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28508</dc:subject>
  <dc:creator>State of Texas</dc:creator>
  <dc:description>HB 2357 by Harris, Cody-(H)Transportation</dc:description>
  <cp:lastModifiedBy>Damian Duarte</cp:lastModifiedBy>
  <cp:revision>2</cp:revision>
  <cp:lastPrinted>2003-11-26T17:21:00Z</cp:lastPrinted>
  <dcterms:created xsi:type="dcterms:W3CDTF">2023-05-08T14:04:00Z</dcterms:created>
  <dcterms:modified xsi:type="dcterms:W3CDTF">2023-05-08T14:04:00Z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23.126.566</vt:lpwstr>
  </property>
</Properties>
</file>