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56F1" w:rsidRDefault="00DA56F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6F84D503B3947129E1277E596B27BE8"/>
          </w:placeholder>
        </w:sdtPr>
        <w:sdtContent>
          <w:r w:rsidRPr="005C2A78">
            <w:rPr>
              <w:rFonts w:cs="Times New Roman"/>
              <w:b/>
              <w:szCs w:val="24"/>
              <w:u w:val="single"/>
            </w:rPr>
            <w:t>BILL ANALYSIS</w:t>
          </w:r>
        </w:sdtContent>
      </w:sdt>
    </w:p>
    <w:p w:rsidR="00DA56F1" w:rsidRPr="00585C31" w:rsidRDefault="00DA56F1" w:rsidP="000F1DF9">
      <w:pPr>
        <w:spacing w:after="0" w:line="240" w:lineRule="auto"/>
        <w:rPr>
          <w:rFonts w:cs="Times New Roman"/>
          <w:szCs w:val="24"/>
        </w:rPr>
      </w:pPr>
    </w:p>
    <w:p w:rsidR="00DA56F1" w:rsidRPr="00585C31" w:rsidRDefault="00DA56F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A56F1" w:rsidTr="000F1DF9">
        <w:tc>
          <w:tcPr>
            <w:tcW w:w="2718" w:type="dxa"/>
          </w:tcPr>
          <w:p w:rsidR="00DA56F1" w:rsidRPr="005C2A78" w:rsidRDefault="00DA56F1" w:rsidP="006D756B">
            <w:pPr>
              <w:rPr>
                <w:rFonts w:cs="Times New Roman"/>
                <w:szCs w:val="24"/>
              </w:rPr>
            </w:pPr>
            <w:sdt>
              <w:sdtPr>
                <w:rPr>
                  <w:rFonts w:cs="Times New Roman"/>
                  <w:szCs w:val="24"/>
                </w:rPr>
                <w:alias w:val="Agency Title"/>
                <w:tag w:val="AgencyTitleContentControl"/>
                <w:id w:val="1920747753"/>
                <w:lock w:val="sdtContentLocked"/>
                <w:placeholder>
                  <w:docPart w:val="70A3FE4FE183458EBD544BBDBB3F2E4E"/>
                </w:placeholder>
              </w:sdtPr>
              <w:sdtEndPr>
                <w:rPr>
                  <w:rFonts w:cstheme="minorBidi"/>
                  <w:szCs w:val="22"/>
                </w:rPr>
              </w:sdtEndPr>
              <w:sdtContent>
                <w:r>
                  <w:rPr>
                    <w:rFonts w:cs="Times New Roman"/>
                    <w:szCs w:val="24"/>
                  </w:rPr>
                  <w:t>Senate Research Center</w:t>
                </w:r>
              </w:sdtContent>
            </w:sdt>
          </w:p>
        </w:tc>
        <w:tc>
          <w:tcPr>
            <w:tcW w:w="6858" w:type="dxa"/>
          </w:tcPr>
          <w:p w:rsidR="00DA56F1" w:rsidRPr="00FF6471" w:rsidRDefault="00DA56F1" w:rsidP="000F1DF9">
            <w:pPr>
              <w:jc w:val="right"/>
              <w:rPr>
                <w:rFonts w:cs="Times New Roman"/>
                <w:szCs w:val="24"/>
              </w:rPr>
            </w:pPr>
            <w:sdt>
              <w:sdtPr>
                <w:rPr>
                  <w:rFonts w:cs="Times New Roman"/>
                  <w:szCs w:val="24"/>
                </w:rPr>
                <w:alias w:val="Bill Number"/>
                <w:tag w:val="BillNumberOne"/>
                <w:id w:val="-410784069"/>
                <w:lock w:val="sdtContentLocked"/>
                <w:placeholder>
                  <w:docPart w:val="A7ACB4D104EF4C92A985C5DEFE450444"/>
                </w:placeholder>
              </w:sdtPr>
              <w:sdtContent>
                <w:r>
                  <w:rPr>
                    <w:rFonts w:cs="Times New Roman"/>
                    <w:szCs w:val="24"/>
                  </w:rPr>
                  <w:t>H.B. 2366</w:t>
                </w:r>
              </w:sdtContent>
            </w:sdt>
          </w:p>
        </w:tc>
      </w:tr>
      <w:tr w:rsidR="00DA56F1" w:rsidTr="000F1DF9">
        <w:sdt>
          <w:sdtPr>
            <w:rPr>
              <w:rFonts w:cs="Times New Roman"/>
              <w:szCs w:val="24"/>
            </w:rPr>
            <w:alias w:val="TLCNumber"/>
            <w:tag w:val="TLCNumber"/>
            <w:id w:val="-542600604"/>
            <w:lock w:val="sdtLocked"/>
            <w:placeholder>
              <w:docPart w:val="40DB3CE6F9BD4C24B9F625CFA65581C2"/>
            </w:placeholder>
          </w:sdtPr>
          <w:sdtContent>
            <w:tc>
              <w:tcPr>
                <w:tcW w:w="2718" w:type="dxa"/>
              </w:tcPr>
              <w:p w:rsidR="00DA56F1" w:rsidRPr="000F1DF9" w:rsidRDefault="00DA56F1" w:rsidP="00C65088">
                <w:pPr>
                  <w:rPr>
                    <w:rFonts w:cs="Times New Roman"/>
                    <w:szCs w:val="24"/>
                  </w:rPr>
                </w:pPr>
                <w:r>
                  <w:rPr>
                    <w:rFonts w:cs="Times New Roman"/>
                    <w:szCs w:val="24"/>
                  </w:rPr>
                  <w:t>88R10729 CJD-D</w:t>
                </w:r>
              </w:p>
            </w:tc>
          </w:sdtContent>
        </w:sdt>
        <w:tc>
          <w:tcPr>
            <w:tcW w:w="6858" w:type="dxa"/>
          </w:tcPr>
          <w:p w:rsidR="00DA56F1" w:rsidRPr="005C2A78" w:rsidRDefault="00DA56F1" w:rsidP="00073EDD">
            <w:pPr>
              <w:jc w:val="right"/>
              <w:rPr>
                <w:rFonts w:cs="Times New Roman"/>
                <w:szCs w:val="24"/>
              </w:rPr>
            </w:pPr>
            <w:sdt>
              <w:sdtPr>
                <w:rPr>
                  <w:rFonts w:cs="Times New Roman"/>
                  <w:szCs w:val="24"/>
                </w:rPr>
                <w:alias w:val="Author Label"/>
                <w:tag w:val="By"/>
                <w:id w:val="72399597"/>
                <w:lock w:val="sdtLocked"/>
                <w:placeholder>
                  <w:docPart w:val="4D02795586624A65951511E90F61C39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2E446798A5841A8ABE76A03C517231F"/>
                </w:placeholder>
              </w:sdtPr>
              <w:sdtContent>
                <w:r>
                  <w:rPr>
                    <w:rFonts w:cs="Times New Roman"/>
                    <w:szCs w:val="24"/>
                  </w:rPr>
                  <w:t>Thompson, Ed</w:t>
                </w:r>
              </w:sdtContent>
            </w:sdt>
            <w:sdt>
              <w:sdtPr>
                <w:rPr>
                  <w:rFonts w:cs="Times New Roman"/>
                  <w:szCs w:val="24"/>
                </w:rPr>
                <w:alias w:val="Sponsor"/>
                <w:tag w:val="Sponsor"/>
                <w:id w:val="-2039656131"/>
                <w:lock w:val="sdtContentLocked"/>
                <w:placeholder>
                  <w:docPart w:val="EA7D318A4E2B449EB9B7551030DD1BBD"/>
                </w:placeholder>
              </w:sdtPr>
              <w:sdtContent>
                <w:r>
                  <w:rPr>
                    <w:rFonts w:cs="Times New Roman"/>
                    <w:szCs w:val="24"/>
                  </w:rPr>
                  <w:t xml:space="preserve"> (LaMantia)</w:t>
                </w:r>
              </w:sdtContent>
            </w:sdt>
            <w:sdt>
              <w:sdtPr>
                <w:rPr>
                  <w:rFonts w:cs="Times New Roman"/>
                  <w:szCs w:val="24"/>
                </w:rPr>
                <w:alias w:val="DualSponsor"/>
                <w:tag w:val="DualSponsor"/>
                <w:id w:val="1029379812"/>
                <w:lock w:val="sdtContentLocked"/>
                <w:placeholder>
                  <w:docPart w:val="B6F5BA0DE5B84653B7FE51C4D70D73FE"/>
                </w:placeholder>
                <w:showingPlcHdr/>
              </w:sdtPr>
              <w:sdtContent/>
            </w:sdt>
          </w:p>
        </w:tc>
      </w:tr>
      <w:tr w:rsidR="00DA56F1" w:rsidTr="000F1DF9">
        <w:tc>
          <w:tcPr>
            <w:tcW w:w="2718" w:type="dxa"/>
          </w:tcPr>
          <w:p w:rsidR="00DA56F1" w:rsidRPr="00BC7495" w:rsidRDefault="00DA56F1" w:rsidP="000F1DF9">
            <w:pPr>
              <w:rPr>
                <w:rFonts w:cs="Times New Roman"/>
                <w:szCs w:val="24"/>
              </w:rPr>
            </w:pPr>
          </w:p>
        </w:tc>
        <w:sdt>
          <w:sdtPr>
            <w:rPr>
              <w:rFonts w:cs="Times New Roman"/>
              <w:szCs w:val="24"/>
            </w:rPr>
            <w:alias w:val="Committee"/>
            <w:tag w:val="Committee"/>
            <w:id w:val="1914272295"/>
            <w:lock w:val="sdtContentLocked"/>
            <w:placeholder>
              <w:docPart w:val="C72B03B47B294F03953EF6399BECADCC"/>
            </w:placeholder>
          </w:sdtPr>
          <w:sdtContent>
            <w:tc>
              <w:tcPr>
                <w:tcW w:w="6858" w:type="dxa"/>
              </w:tcPr>
              <w:p w:rsidR="00DA56F1" w:rsidRPr="00FF6471" w:rsidRDefault="00DA56F1" w:rsidP="000F1DF9">
                <w:pPr>
                  <w:jc w:val="right"/>
                  <w:rPr>
                    <w:rFonts w:cs="Times New Roman"/>
                    <w:szCs w:val="24"/>
                  </w:rPr>
                </w:pPr>
                <w:r>
                  <w:rPr>
                    <w:rFonts w:cs="Times New Roman"/>
                    <w:szCs w:val="24"/>
                  </w:rPr>
                  <w:t>Business &amp; Commerce</w:t>
                </w:r>
              </w:p>
            </w:tc>
          </w:sdtContent>
        </w:sdt>
      </w:tr>
      <w:tr w:rsidR="00DA56F1" w:rsidTr="000F1DF9">
        <w:tc>
          <w:tcPr>
            <w:tcW w:w="2718" w:type="dxa"/>
          </w:tcPr>
          <w:p w:rsidR="00DA56F1" w:rsidRPr="00BC7495" w:rsidRDefault="00DA56F1" w:rsidP="000F1DF9">
            <w:pPr>
              <w:rPr>
                <w:rFonts w:cs="Times New Roman"/>
                <w:szCs w:val="24"/>
              </w:rPr>
            </w:pPr>
          </w:p>
        </w:tc>
        <w:sdt>
          <w:sdtPr>
            <w:rPr>
              <w:rFonts w:cs="Times New Roman"/>
              <w:szCs w:val="24"/>
            </w:rPr>
            <w:alias w:val="Date"/>
            <w:tag w:val="DateContentControl"/>
            <w:id w:val="1178081906"/>
            <w:lock w:val="sdtLocked"/>
            <w:placeholder>
              <w:docPart w:val="36B9C36F630F46B79CB574444366B804"/>
            </w:placeholder>
            <w:date w:fullDate="2023-05-13T00:00:00Z">
              <w:dateFormat w:val="M/d/yyyy"/>
              <w:lid w:val="en-US"/>
              <w:storeMappedDataAs w:val="dateTime"/>
              <w:calendar w:val="gregorian"/>
            </w:date>
          </w:sdtPr>
          <w:sdtContent>
            <w:tc>
              <w:tcPr>
                <w:tcW w:w="6858" w:type="dxa"/>
              </w:tcPr>
              <w:p w:rsidR="00DA56F1" w:rsidRPr="00FF6471" w:rsidRDefault="00DA56F1" w:rsidP="000F1DF9">
                <w:pPr>
                  <w:jc w:val="right"/>
                  <w:rPr>
                    <w:rFonts w:cs="Times New Roman"/>
                    <w:szCs w:val="24"/>
                  </w:rPr>
                </w:pPr>
                <w:r>
                  <w:rPr>
                    <w:rFonts w:cs="Times New Roman"/>
                    <w:szCs w:val="24"/>
                  </w:rPr>
                  <w:t>5/13/2023</w:t>
                </w:r>
              </w:p>
            </w:tc>
          </w:sdtContent>
        </w:sdt>
      </w:tr>
      <w:tr w:rsidR="00DA56F1" w:rsidTr="000F1DF9">
        <w:tc>
          <w:tcPr>
            <w:tcW w:w="2718" w:type="dxa"/>
          </w:tcPr>
          <w:p w:rsidR="00DA56F1" w:rsidRPr="00BC7495" w:rsidRDefault="00DA56F1" w:rsidP="000F1DF9">
            <w:pPr>
              <w:rPr>
                <w:rFonts w:cs="Times New Roman"/>
                <w:szCs w:val="24"/>
              </w:rPr>
            </w:pPr>
          </w:p>
        </w:tc>
        <w:sdt>
          <w:sdtPr>
            <w:rPr>
              <w:rFonts w:cs="Times New Roman"/>
              <w:szCs w:val="24"/>
            </w:rPr>
            <w:alias w:val="BA Version"/>
            <w:tag w:val="BAVersion"/>
            <w:id w:val="-1685590809"/>
            <w:lock w:val="sdtContentLocked"/>
            <w:placeholder>
              <w:docPart w:val="DE1D7BC347B64BD4A52FEB39DA6308CC"/>
            </w:placeholder>
          </w:sdtPr>
          <w:sdtContent>
            <w:tc>
              <w:tcPr>
                <w:tcW w:w="6858" w:type="dxa"/>
              </w:tcPr>
              <w:p w:rsidR="00DA56F1" w:rsidRPr="00FF6471" w:rsidRDefault="00DA56F1" w:rsidP="000F1DF9">
                <w:pPr>
                  <w:jc w:val="right"/>
                  <w:rPr>
                    <w:rFonts w:cs="Times New Roman"/>
                    <w:szCs w:val="24"/>
                  </w:rPr>
                </w:pPr>
                <w:r>
                  <w:rPr>
                    <w:rFonts w:cs="Times New Roman"/>
                    <w:szCs w:val="24"/>
                  </w:rPr>
                  <w:t>Engrossed</w:t>
                </w:r>
              </w:p>
            </w:tc>
          </w:sdtContent>
        </w:sdt>
      </w:tr>
    </w:tbl>
    <w:p w:rsidR="00DA56F1" w:rsidRPr="00FF6471" w:rsidRDefault="00DA56F1" w:rsidP="000F1DF9">
      <w:pPr>
        <w:spacing w:after="0" w:line="240" w:lineRule="auto"/>
        <w:rPr>
          <w:rFonts w:cs="Times New Roman"/>
          <w:szCs w:val="24"/>
        </w:rPr>
      </w:pPr>
    </w:p>
    <w:p w:rsidR="00DA56F1" w:rsidRPr="00FF6471" w:rsidRDefault="00DA56F1" w:rsidP="000F1DF9">
      <w:pPr>
        <w:spacing w:after="0" w:line="240" w:lineRule="auto"/>
        <w:rPr>
          <w:rFonts w:cs="Times New Roman"/>
          <w:szCs w:val="24"/>
        </w:rPr>
      </w:pPr>
    </w:p>
    <w:p w:rsidR="00DA56F1" w:rsidRPr="00FF6471" w:rsidRDefault="00DA56F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FF1BE184817487084AC1C46D626CE28"/>
        </w:placeholder>
      </w:sdtPr>
      <w:sdtContent>
        <w:p w:rsidR="00DA56F1" w:rsidRDefault="00DA56F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BB8404318EB470FA7C67CF7EE1BFD03"/>
        </w:placeholder>
      </w:sdtPr>
      <w:sdtContent>
        <w:p w:rsidR="00DA56F1" w:rsidRDefault="00DA56F1" w:rsidP="00C464EA">
          <w:pPr>
            <w:pStyle w:val="NormalWeb"/>
            <w:spacing w:before="0" w:beforeAutospacing="0" w:after="0" w:afterAutospacing="0"/>
            <w:jc w:val="both"/>
            <w:divId w:val="640967157"/>
            <w:rPr>
              <w:rFonts w:eastAsia="Times New Roman"/>
              <w:bCs/>
            </w:rPr>
          </w:pPr>
        </w:p>
        <w:p w:rsidR="00DA56F1" w:rsidRPr="005017A0" w:rsidRDefault="00DA56F1" w:rsidP="00C464EA">
          <w:pPr>
            <w:pStyle w:val="NormalWeb"/>
            <w:spacing w:before="0" w:beforeAutospacing="0" w:after="0" w:afterAutospacing="0"/>
            <w:jc w:val="both"/>
            <w:divId w:val="640967157"/>
          </w:pPr>
          <w:r w:rsidRPr="005017A0">
            <w:t xml:space="preserve">The Texas Windstorm Insurance Association (TWIA) pays a premium and maintenance tax to the Texas Department of Insurance (TDI) even though TWIA is a nonprofit association operating in a residual market. Premium and maintenance taxes fund TDI's administrative costs, which help TDI regulate the business of insurance in Texas. TWIA, however, is a nonprofit association that is highly regulated by the legislature through statute. TWIA does not operate on market principles and must write any eligible policy regardless of risk, unlike traditional insurers who can reject high risk properties. TWIA's board reports regularly to the legislature and follows transparency laws and open meetings statutes. Factors like these are what separate TWIA from other insurance companies </w:t>
          </w:r>
          <w:r>
            <w:t>that</w:t>
          </w:r>
          <w:r w:rsidRPr="005017A0">
            <w:t xml:space="preserve"> pay premium and maintenance taxes.</w:t>
          </w:r>
        </w:p>
        <w:p w:rsidR="00DA56F1" w:rsidRPr="005017A0" w:rsidRDefault="00DA56F1" w:rsidP="00C464EA">
          <w:pPr>
            <w:pStyle w:val="NormalWeb"/>
            <w:spacing w:before="0" w:beforeAutospacing="0" w:after="0" w:afterAutospacing="0"/>
            <w:jc w:val="both"/>
            <w:divId w:val="640967157"/>
          </w:pPr>
          <w:r w:rsidRPr="005017A0">
            <w:t> </w:t>
          </w:r>
        </w:p>
        <w:p w:rsidR="00DA56F1" w:rsidRPr="005017A0" w:rsidRDefault="00DA56F1" w:rsidP="00C464EA">
          <w:pPr>
            <w:pStyle w:val="NormalWeb"/>
            <w:spacing w:before="0" w:beforeAutospacing="0" w:after="0" w:afterAutospacing="0"/>
            <w:jc w:val="both"/>
            <w:divId w:val="640967157"/>
          </w:pPr>
          <w:r w:rsidRPr="005017A0">
            <w:t>In fiscal year 2023, TWIA is projected to owe more than $8 million in premium tax liability according to information supplied by TDI and TWIA. This is money that could be added to the catastrophe reserve trust fund. Because TWIA is a nonprofit entity, funds are cycled right back into operating expenses, and every dollar that TWIA can place into the trust fund reduces the amount of reinsurance needed. This is important because reinsurance is TWIA's largest cost.</w:t>
          </w:r>
        </w:p>
        <w:p w:rsidR="00DA56F1" w:rsidRPr="005017A0" w:rsidRDefault="00DA56F1" w:rsidP="00C464EA">
          <w:pPr>
            <w:pStyle w:val="NormalWeb"/>
            <w:spacing w:before="0" w:beforeAutospacing="0" w:after="0" w:afterAutospacing="0"/>
            <w:jc w:val="both"/>
            <w:divId w:val="640967157"/>
          </w:pPr>
          <w:r w:rsidRPr="005017A0">
            <w:t> </w:t>
          </w:r>
        </w:p>
        <w:p w:rsidR="00DA56F1" w:rsidRPr="005017A0" w:rsidRDefault="00DA56F1" w:rsidP="00C464EA">
          <w:pPr>
            <w:pStyle w:val="NormalWeb"/>
            <w:spacing w:before="0" w:beforeAutospacing="0" w:after="0" w:afterAutospacing="0"/>
            <w:jc w:val="both"/>
            <w:divId w:val="640967157"/>
          </w:pPr>
          <w:r w:rsidRPr="005017A0">
            <w:t>H.B. 2366 seeks to exempt TWIA from paying the mandatory premium and maintenance taxes to TDI.</w:t>
          </w:r>
        </w:p>
        <w:p w:rsidR="00DA56F1" w:rsidRPr="00D70925" w:rsidRDefault="00DA56F1" w:rsidP="00C464EA">
          <w:pPr>
            <w:spacing w:after="0" w:line="240" w:lineRule="auto"/>
            <w:jc w:val="both"/>
            <w:rPr>
              <w:rFonts w:eastAsia="Times New Roman" w:cs="Times New Roman"/>
              <w:bCs/>
              <w:szCs w:val="24"/>
            </w:rPr>
          </w:pPr>
        </w:p>
      </w:sdtContent>
    </w:sdt>
    <w:p w:rsidR="00DA56F1" w:rsidRDefault="00DA56F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2366 </w:t>
      </w:r>
      <w:bookmarkStart w:id="1" w:name="AmendsCurrentLaw"/>
      <w:bookmarkEnd w:id="1"/>
      <w:r>
        <w:rPr>
          <w:rFonts w:cs="Times New Roman"/>
          <w:szCs w:val="24"/>
        </w:rPr>
        <w:t>amends current law relating to the applicability of premium and maintenance taxes to the Texas Windstorm Insurance Association.</w:t>
      </w:r>
    </w:p>
    <w:p w:rsidR="00DA56F1" w:rsidRPr="005017A0" w:rsidRDefault="00DA56F1" w:rsidP="000F1DF9">
      <w:pPr>
        <w:spacing w:after="0" w:line="240" w:lineRule="auto"/>
        <w:jc w:val="both"/>
        <w:rPr>
          <w:rFonts w:eastAsia="Times New Roman" w:cs="Times New Roman"/>
          <w:szCs w:val="24"/>
        </w:rPr>
      </w:pPr>
    </w:p>
    <w:p w:rsidR="00DA56F1" w:rsidRPr="005C2A78" w:rsidRDefault="00DA56F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BC025F9EA8847B69653C82C9F8DB665"/>
          </w:placeholder>
        </w:sdtPr>
        <w:sdtContent>
          <w:r>
            <w:rPr>
              <w:rFonts w:eastAsia="Times New Roman" w:cs="Times New Roman"/>
              <w:b/>
              <w:szCs w:val="24"/>
              <w:u w:val="single"/>
            </w:rPr>
            <w:t>RULEMAKING AUTHORITY</w:t>
          </w:r>
        </w:sdtContent>
      </w:sdt>
    </w:p>
    <w:p w:rsidR="00DA56F1" w:rsidRPr="006529C4" w:rsidRDefault="00DA56F1" w:rsidP="00774EC7">
      <w:pPr>
        <w:spacing w:after="0" w:line="240" w:lineRule="auto"/>
        <w:jc w:val="both"/>
        <w:rPr>
          <w:rFonts w:cs="Times New Roman"/>
          <w:szCs w:val="24"/>
        </w:rPr>
      </w:pPr>
    </w:p>
    <w:p w:rsidR="00DA56F1" w:rsidRPr="006529C4" w:rsidRDefault="00DA56F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A56F1" w:rsidRPr="006529C4" w:rsidRDefault="00DA56F1" w:rsidP="00774EC7">
      <w:pPr>
        <w:spacing w:after="0" w:line="240" w:lineRule="auto"/>
        <w:jc w:val="both"/>
        <w:rPr>
          <w:rFonts w:cs="Times New Roman"/>
          <w:szCs w:val="24"/>
        </w:rPr>
      </w:pPr>
    </w:p>
    <w:p w:rsidR="00DA56F1" w:rsidRPr="005C2A78" w:rsidRDefault="00DA56F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6F2E0CAC1D84DA29AC9B4D1CD5793F6"/>
          </w:placeholder>
        </w:sdtPr>
        <w:sdtContent>
          <w:r>
            <w:rPr>
              <w:rFonts w:eastAsia="Times New Roman" w:cs="Times New Roman"/>
              <w:b/>
              <w:szCs w:val="24"/>
              <w:u w:val="single"/>
            </w:rPr>
            <w:t>SECTION BY SECTION ANALYSIS</w:t>
          </w:r>
        </w:sdtContent>
      </w:sdt>
    </w:p>
    <w:p w:rsidR="00DA56F1" w:rsidRPr="005C2A78" w:rsidRDefault="00DA56F1" w:rsidP="000F1DF9">
      <w:pPr>
        <w:spacing w:after="0" w:line="240" w:lineRule="auto"/>
        <w:jc w:val="both"/>
        <w:rPr>
          <w:rFonts w:eastAsia="Times New Roman" w:cs="Times New Roman"/>
          <w:szCs w:val="24"/>
        </w:rPr>
      </w:pPr>
    </w:p>
    <w:p w:rsidR="00DA56F1" w:rsidRDefault="00DA56F1" w:rsidP="00C464E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221.001(b), Insurance Code, as follows:</w:t>
      </w:r>
    </w:p>
    <w:p w:rsidR="00DA56F1" w:rsidRDefault="00DA56F1" w:rsidP="00C464EA">
      <w:pPr>
        <w:spacing w:after="0" w:line="240" w:lineRule="auto"/>
        <w:jc w:val="both"/>
        <w:rPr>
          <w:rFonts w:eastAsia="Times New Roman" w:cs="Times New Roman"/>
          <w:szCs w:val="24"/>
        </w:rPr>
      </w:pPr>
    </w:p>
    <w:p w:rsidR="00DA56F1" w:rsidRDefault="00DA56F1" w:rsidP="00C464EA">
      <w:pPr>
        <w:spacing w:after="0" w:line="240" w:lineRule="auto"/>
        <w:ind w:left="720"/>
        <w:jc w:val="both"/>
        <w:rPr>
          <w:rFonts w:eastAsia="Times New Roman" w:cs="Times New Roman"/>
          <w:szCs w:val="24"/>
        </w:rPr>
      </w:pPr>
      <w:r>
        <w:rPr>
          <w:rFonts w:eastAsia="Times New Roman" w:cs="Times New Roman"/>
          <w:szCs w:val="24"/>
        </w:rPr>
        <w:t>(b) Provides that Chapter 221 (Property and Causality Insurance Premium Tax) does not apply to:</w:t>
      </w:r>
    </w:p>
    <w:p w:rsidR="00DA56F1" w:rsidRDefault="00DA56F1" w:rsidP="00C464EA">
      <w:pPr>
        <w:spacing w:after="0" w:line="240" w:lineRule="auto"/>
        <w:ind w:left="720"/>
        <w:jc w:val="both"/>
        <w:rPr>
          <w:rFonts w:eastAsia="Times New Roman" w:cs="Times New Roman"/>
          <w:szCs w:val="24"/>
        </w:rPr>
      </w:pPr>
    </w:p>
    <w:p w:rsidR="00DA56F1" w:rsidRDefault="00DA56F1" w:rsidP="00C464EA">
      <w:pPr>
        <w:spacing w:after="0" w:line="240" w:lineRule="auto"/>
        <w:ind w:left="1440"/>
        <w:jc w:val="both"/>
        <w:rPr>
          <w:rFonts w:eastAsia="Times New Roman" w:cs="Times New Roman"/>
          <w:szCs w:val="24"/>
        </w:rPr>
      </w:pPr>
      <w:r>
        <w:rPr>
          <w:rFonts w:eastAsia="Times New Roman" w:cs="Times New Roman"/>
          <w:szCs w:val="24"/>
        </w:rPr>
        <w:t>(1)-(4) makes no changes to these subdivisions;</w:t>
      </w:r>
    </w:p>
    <w:p w:rsidR="00DA56F1" w:rsidRDefault="00DA56F1" w:rsidP="00C464EA">
      <w:pPr>
        <w:spacing w:after="0" w:line="240" w:lineRule="auto"/>
        <w:ind w:left="1440"/>
        <w:jc w:val="both"/>
        <w:rPr>
          <w:rFonts w:eastAsia="Times New Roman" w:cs="Times New Roman"/>
          <w:szCs w:val="24"/>
        </w:rPr>
      </w:pPr>
    </w:p>
    <w:p w:rsidR="00DA56F1" w:rsidRDefault="00DA56F1" w:rsidP="00C464EA">
      <w:pPr>
        <w:spacing w:after="0" w:line="240" w:lineRule="auto"/>
        <w:ind w:left="1440"/>
        <w:jc w:val="both"/>
        <w:rPr>
          <w:rFonts w:eastAsia="Times New Roman" w:cs="Times New Roman"/>
          <w:szCs w:val="24"/>
        </w:rPr>
      </w:pPr>
      <w:r>
        <w:rPr>
          <w:rFonts w:eastAsia="Times New Roman" w:cs="Times New Roman"/>
          <w:szCs w:val="24"/>
        </w:rPr>
        <w:t>(5)-(6) makes nonsubstantive changes to these subdivisions; or</w:t>
      </w:r>
    </w:p>
    <w:p w:rsidR="00DA56F1" w:rsidRDefault="00DA56F1" w:rsidP="00C464EA">
      <w:pPr>
        <w:spacing w:after="0" w:line="240" w:lineRule="auto"/>
        <w:ind w:left="1440"/>
        <w:jc w:val="both"/>
        <w:rPr>
          <w:rFonts w:eastAsia="Times New Roman" w:cs="Times New Roman"/>
          <w:szCs w:val="24"/>
        </w:rPr>
      </w:pPr>
    </w:p>
    <w:p w:rsidR="00DA56F1" w:rsidRPr="005C2A78" w:rsidRDefault="00DA56F1" w:rsidP="00C464EA">
      <w:pPr>
        <w:spacing w:after="0" w:line="240" w:lineRule="auto"/>
        <w:ind w:left="1440"/>
        <w:jc w:val="both"/>
        <w:rPr>
          <w:rFonts w:eastAsia="Times New Roman" w:cs="Times New Roman"/>
          <w:szCs w:val="24"/>
        </w:rPr>
      </w:pPr>
      <w:r>
        <w:rPr>
          <w:rFonts w:eastAsia="Times New Roman" w:cs="Times New Roman"/>
          <w:szCs w:val="24"/>
        </w:rPr>
        <w:t>(7) the Texas Windstorm Insurance Association (TWIA).</w:t>
      </w:r>
    </w:p>
    <w:p w:rsidR="00DA56F1" w:rsidRPr="005C2A78" w:rsidRDefault="00DA56F1" w:rsidP="00C464EA">
      <w:pPr>
        <w:spacing w:after="0" w:line="240" w:lineRule="auto"/>
        <w:jc w:val="both"/>
        <w:rPr>
          <w:rFonts w:eastAsia="Times New Roman" w:cs="Times New Roman"/>
          <w:szCs w:val="24"/>
        </w:rPr>
      </w:pPr>
    </w:p>
    <w:p w:rsidR="00DA56F1" w:rsidRDefault="00DA56F1" w:rsidP="00C464E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252.005, Insurance Code, as follows:</w:t>
      </w:r>
    </w:p>
    <w:p w:rsidR="00DA56F1" w:rsidRDefault="00DA56F1" w:rsidP="00C464EA">
      <w:pPr>
        <w:spacing w:after="0" w:line="240" w:lineRule="auto"/>
        <w:jc w:val="both"/>
        <w:rPr>
          <w:rFonts w:eastAsia="Times New Roman" w:cs="Times New Roman"/>
          <w:szCs w:val="24"/>
        </w:rPr>
      </w:pPr>
    </w:p>
    <w:p w:rsidR="00DA56F1" w:rsidRDefault="00DA56F1" w:rsidP="00C464EA">
      <w:pPr>
        <w:spacing w:after="0" w:line="240" w:lineRule="auto"/>
        <w:ind w:left="720"/>
        <w:jc w:val="both"/>
        <w:rPr>
          <w:rFonts w:eastAsia="Times New Roman" w:cs="Times New Roman"/>
          <w:szCs w:val="24"/>
        </w:rPr>
      </w:pPr>
      <w:r>
        <w:rPr>
          <w:rFonts w:eastAsia="Times New Roman" w:cs="Times New Roman"/>
          <w:szCs w:val="24"/>
        </w:rPr>
        <w:t>Sec. 252.005. EXCEPTION. Provides that Chapter 252 (Fire and Allied Lines Insurance) does not apply to:</w:t>
      </w:r>
    </w:p>
    <w:p w:rsidR="00DA56F1" w:rsidRDefault="00DA56F1" w:rsidP="00C464EA">
      <w:pPr>
        <w:spacing w:after="0" w:line="240" w:lineRule="auto"/>
        <w:ind w:left="720"/>
        <w:jc w:val="both"/>
        <w:rPr>
          <w:rFonts w:eastAsia="Times New Roman" w:cs="Times New Roman"/>
          <w:szCs w:val="24"/>
        </w:rPr>
      </w:pPr>
    </w:p>
    <w:p w:rsidR="00DA56F1" w:rsidRPr="00AE2DB9" w:rsidRDefault="00DA56F1" w:rsidP="00C464EA">
      <w:pPr>
        <w:spacing w:after="0" w:line="240" w:lineRule="auto"/>
        <w:ind w:left="1440"/>
        <w:jc w:val="both"/>
        <w:rPr>
          <w:rFonts w:eastAsia="Times New Roman" w:cs="Times New Roman"/>
          <w:sz w:val="22"/>
        </w:rPr>
      </w:pPr>
      <w:r>
        <w:rPr>
          <w:rFonts w:eastAsia="Times New Roman" w:cs="Times New Roman"/>
          <w:szCs w:val="24"/>
        </w:rPr>
        <w:t>(1)-(2) makes nonsubstantive changes to these subdivisions; or</w:t>
      </w:r>
    </w:p>
    <w:p w:rsidR="00DA56F1" w:rsidRDefault="00DA56F1" w:rsidP="00C464EA">
      <w:pPr>
        <w:spacing w:after="0" w:line="240" w:lineRule="auto"/>
        <w:ind w:left="1440"/>
        <w:jc w:val="both"/>
        <w:rPr>
          <w:rFonts w:eastAsia="Times New Roman" w:cs="Times New Roman"/>
          <w:szCs w:val="24"/>
        </w:rPr>
      </w:pPr>
    </w:p>
    <w:p w:rsidR="00DA56F1" w:rsidRPr="005C2A78" w:rsidRDefault="00DA56F1" w:rsidP="00C464EA">
      <w:pPr>
        <w:spacing w:after="0" w:line="240" w:lineRule="auto"/>
        <w:ind w:left="1440"/>
        <w:jc w:val="both"/>
        <w:rPr>
          <w:rFonts w:eastAsia="Times New Roman" w:cs="Times New Roman"/>
          <w:szCs w:val="24"/>
        </w:rPr>
      </w:pPr>
      <w:r>
        <w:rPr>
          <w:rFonts w:eastAsia="Times New Roman" w:cs="Times New Roman"/>
          <w:szCs w:val="24"/>
        </w:rPr>
        <w:t>(3) TWIA.</w:t>
      </w:r>
    </w:p>
    <w:p w:rsidR="00DA56F1" w:rsidRPr="005C2A78" w:rsidRDefault="00DA56F1" w:rsidP="00C464EA">
      <w:pPr>
        <w:spacing w:after="0" w:line="240" w:lineRule="auto"/>
        <w:jc w:val="both"/>
        <w:rPr>
          <w:rFonts w:eastAsia="Times New Roman" w:cs="Times New Roman"/>
          <w:szCs w:val="24"/>
        </w:rPr>
      </w:pPr>
    </w:p>
    <w:p w:rsidR="00DA56F1" w:rsidRDefault="00DA56F1" w:rsidP="00C464E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Provides that the changes in law made by this Act do not affect tax liability accruing before the 2023 calendar year. Provides that that liability continues in effect as if this Act and not been enacted, and the former law is continued in effect for the collection of taxes due and for enforcement of the liability for those taxes. </w:t>
      </w:r>
    </w:p>
    <w:p w:rsidR="00DA56F1" w:rsidRDefault="00DA56F1" w:rsidP="00C464EA">
      <w:pPr>
        <w:spacing w:after="0" w:line="240" w:lineRule="auto"/>
        <w:jc w:val="both"/>
        <w:rPr>
          <w:rFonts w:eastAsia="Times New Roman" w:cs="Times New Roman"/>
          <w:szCs w:val="24"/>
        </w:rPr>
      </w:pPr>
    </w:p>
    <w:p w:rsidR="00DA56F1" w:rsidRPr="00C8671F" w:rsidRDefault="00DA56F1" w:rsidP="00C464EA">
      <w:pPr>
        <w:spacing w:after="0" w:line="240" w:lineRule="auto"/>
        <w:jc w:val="both"/>
        <w:rPr>
          <w:rFonts w:eastAsia="Times New Roman" w:cs="Times New Roman"/>
          <w:szCs w:val="24"/>
        </w:rPr>
      </w:pPr>
      <w:r>
        <w:rPr>
          <w:rFonts w:eastAsia="Times New Roman" w:cs="Times New Roman"/>
          <w:szCs w:val="24"/>
        </w:rPr>
        <w:t xml:space="preserve">SECTION 4. Effective date: September 1, 2023. </w:t>
      </w:r>
    </w:p>
    <w:sectPr w:rsidR="00DA56F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44CC" w:rsidRDefault="009844CC" w:rsidP="000F1DF9">
      <w:pPr>
        <w:spacing w:after="0" w:line="240" w:lineRule="auto"/>
      </w:pPr>
      <w:r>
        <w:separator/>
      </w:r>
    </w:p>
  </w:endnote>
  <w:endnote w:type="continuationSeparator" w:id="0">
    <w:p w:rsidR="009844CC" w:rsidRDefault="009844C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844C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A56F1">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A56F1">
                <w:rPr>
                  <w:sz w:val="20"/>
                  <w:szCs w:val="20"/>
                </w:rPr>
                <w:t>H.B. 2366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A56F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844C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44CC" w:rsidRDefault="009844CC" w:rsidP="000F1DF9">
      <w:pPr>
        <w:spacing w:after="0" w:line="240" w:lineRule="auto"/>
      </w:pPr>
      <w:r>
        <w:separator/>
      </w:r>
    </w:p>
  </w:footnote>
  <w:footnote w:type="continuationSeparator" w:id="0">
    <w:p w:rsidR="009844CC" w:rsidRDefault="009844C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44CC"/>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A56F1"/>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E4501"/>
  <w15:docId w15:val="{845D8EC3-067F-4754-A5A1-51609504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A56F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96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6F84D503B3947129E1277E596B27BE8"/>
        <w:category>
          <w:name w:val="General"/>
          <w:gallery w:val="placeholder"/>
        </w:category>
        <w:types>
          <w:type w:val="bbPlcHdr"/>
        </w:types>
        <w:behaviors>
          <w:behavior w:val="content"/>
        </w:behaviors>
        <w:guid w:val="{F3B879FA-610B-4532-A406-331F89DEEE6F}"/>
      </w:docPartPr>
      <w:docPartBody>
        <w:p w:rsidR="00000000" w:rsidRDefault="00A97335"/>
      </w:docPartBody>
    </w:docPart>
    <w:docPart>
      <w:docPartPr>
        <w:name w:val="70A3FE4FE183458EBD544BBDBB3F2E4E"/>
        <w:category>
          <w:name w:val="General"/>
          <w:gallery w:val="placeholder"/>
        </w:category>
        <w:types>
          <w:type w:val="bbPlcHdr"/>
        </w:types>
        <w:behaviors>
          <w:behavior w:val="content"/>
        </w:behaviors>
        <w:guid w:val="{6307A2FA-873E-437E-91DB-61FDC718B2A3}"/>
      </w:docPartPr>
      <w:docPartBody>
        <w:p w:rsidR="00000000" w:rsidRDefault="00A97335"/>
      </w:docPartBody>
    </w:docPart>
    <w:docPart>
      <w:docPartPr>
        <w:name w:val="A7ACB4D104EF4C92A985C5DEFE450444"/>
        <w:category>
          <w:name w:val="General"/>
          <w:gallery w:val="placeholder"/>
        </w:category>
        <w:types>
          <w:type w:val="bbPlcHdr"/>
        </w:types>
        <w:behaviors>
          <w:behavior w:val="content"/>
        </w:behaviors>
        <w:guid w:val="{C740A75C-D933-4734-82E0-EA056EA8E93D}"/>
      </w:docPartPr>
      <w:docPartBody>
        <w:p w:rsidR="00000000" w:rsidRDefault="00A97335"/>
      </w:docPartBody>
    </w:docPart>
    <w:docPart>
      <w:docPartPr>
        <w:name w:val="40DB3CE6F9BD4C24B9F625CFA65581C2"/>
        <w:category>
          <w:name w:val="General"/>
          <w:gallery w:val="placeholder"/>
        </w:category>
        <w:types>
          <w:type w:val="bbPlcHdr"/>
        </w:types>
        <w:behaviors>
          <w:behavior w:val="content"/>
        </w:behaviors>
        <w:guid w:val="{00DAD812-F565-4F25-8EC2-8D2F11DDC173}"/>
      </w:docPartPr>
      <w:docPartBody>
        <w:p w:rsidR="00000000" w:rsidRDefault="00A97335"/>
      </w:docPartBody>
    </w:docPart>
    <w:docPart>
      <w:docPartPr>
        <w:name w:val="4D02795586624A65951511E90F61C390"/>
        <w:category>
          <w:name w:val="General"/>
          <w:gallery w:val="placeholder"/>
        </w:category>
        <w:types>
          <w:type w:val="bbPlcHdr"/>
        </w:types>
        <w:behaviors>
          <w:behavior w:val="content"/>
        </w:behaviors>
        <w:guid w:val="{B6CCB41C-C50B-4BC8-BDE9-A230B7FFA1BD}"/>
      </w:docPartPr>
      <w:docPartBody>
        <w:p w:rsidR="00000000" w:rsidRDefault="00A97335"/>
      </w:docPartBody>
    </w:docPart>
    <w:docPart>
      <w:docPartPr>
        <w:name w:val="42E446798A5841A8ABE76A03C517231F"/>
        <w:category>
          <w:name w:val="General"/>
          <w:gallery w:val="placeholder"/>
        </w:category>
        <w:types>
          <w:type w:val="bbPlcHdr"/>
        </w:types>
        <w:behaviors>
          <w:behavior w:val="content"/>
        </w:behaviors>
        <w:guid w:val="{40A9E762-6B47-4B36-82D7-5F423CF8EC44}"/>
      </w:docPartPr>
      <w:docPartBody>
        <w:p w:rsidR="00000000" w:rsidRDefault="00A97335"/>
      </w:docPartBody>
    </w:docPart>
    <w:docPart>
      <w:docPartPr>
        <w:name w:val="EA7D318A4E2B449EB9B7551030DD1BBD"/>
        <w:category>
          <w:name w:val="General"/>
          <w:gallery w:val="placeholder"/>
        </w:category>
        <w:types>
          <w:type w:val="bbPlcHdr"/>
        </w:types>
        <w:behaviors>
          <w:behavior w:val="content"/>
        </w:behaviors>
        <w:guid w:val="{0D3B59E4-4882-4FC6-9AF3-8ACE86A5F82C}"/>
      </w:docPartPr>
      <w:docPartBody>
        <w:p w:rsidR="00000000" w:rsidRDefault="00A97335"/>
      </w:docPartBody>
    </w:docPart>
    <w:docPart>
      <w:docPartPr>
        <w:name w:val="B6F5BA0DE5B84653B7FE51C4D70D73FE"/>
        <w:category>
          <w:name w:val="General"/>
          <w:gallery w:val="placeholder"/>
        </w:category>
        <w:types>
          <w:type w:val="bbPlcHdr"/>
        </w:types>
        <w:behaviors>
          <w:behavior w:val="content"/>
        </w:behaviors>
        <w:guid w:val="{A2AA75CA-CE87-4C23-AB2F-FDABF4DCA51F}"/>
      </w:docPartPr>
      <w:docPartBody>
        <w:p w:rsidR="00000000" w:rsidRDefault="00A97335"/>
      </w:docPartBody>
    </w:docPart>
    <w:docPart>
      <w:docPartPr>
        <w:name w:val="C72B03B47B294F03953EF6399BECADCC"/>
        <w:category>
          <w:name w:val="General"/>
          <w:gallery w:val="placeholder"/>
        </w:category>
        <w:types>
          <w:type w:val="bbPlcHdr"/>
        </w:types>
        <w:behaviors>
          <w:behavior w:val="content"/>
        </w:behaviors>
        <w:guid w:val="{85BBBDE9-E26D-43D4-8721-1EF25210DE26}"/>
      </w:docPartPr>
      <w:docPartBody>
        <w:p w:rsidR="00000000" w:rsidRDefault="00A97335"/>
      </w:docPartBody>
    </w:docPart>
    <w:docPart>
      <w:docPartPr>
        <w:name w:val="36B9C36F630F46B79CB574444366B804"/>
        <w:category>
          <w:name w:val="General"/>
          <w:gallery w:val="placeholder"/>
        </w:category>
        <w:types>
          <w:type w:val="bbPlcHdr"/>
        </w:types>
        <w:behaviors>
          <w:behavior w:val="content"/>
        </w:behaviors>
        <w:guid w:val="{E8081532-5E73-4E1A-B773-21758E4F25F3}"/>
      </w:docPartPr>
      <w:docPartBody>
        <w:p w:rsidR="00000000" w:rsidRDefault="00762D8C" w:rsidP="00762D8C">
          <w:pPr>
            <w:pStyle w:val="36B9C36F630F46B79CB574444366B804"/>
          </w:pPr>
          <w:r w:rsidRPr="00A30DD1">
            <w:rPr>
              <w:rStyle w:val="PlaceholderText"/>
            </w:rPr>
            <w:t>Click here to enter a date.</w:t>
          </w:r>
        </w:p>
      </w:docPartBody>
    </w:docPart>
    <w:docPart>
      <w:docPartPr>
        <w:name w:val="DE1D7BC347B64BD4A52FEB39DA6308CC"/>
        <w:category>
          <w:name w:val="General"/>
          <w:gallery w:val="placeholder"/>
        </w:category>
        <w:types>
          <w:type w:val="bbPlcHdr"/>
        </w:types>
        <w:behaviors>
          <w:behavior w:val="content"/>
        </w:behaviors>
        <w:guid w:val="{654E5238-92B0-4365-A330-F8C845E32092}"/>
      </w:docPartPr>
      <w:docPartBody>
        <w:p w:rsidR="00000000" w:rsidRDefault="00A97335"/>
      </w:docPartBody>
    </w:docPart>
    <w:docPart>
      <w:docPartPr>
        <w:name w:val="0FF1BE184817487084AC1C46D626CE28"/>
        <w:category>
          <w:name w:val="General"/>
          <w:gallery w:val="placeholder"/>
        </w:category>
        <w:types>
          <w:type w:val="bbPlcHdr"/>
        </w:types>
        <w:behaviors>
          <w:behavior w:val="content"/>
        </w:behaviors>
        <w:guid w:val="{863C4C69-CF7A-4C79-8C38-DDFFB8C5D3BF}"/>
      </w:docPartPr>
      <w:docPartBody>
        <w:p w:rsidR="00000000" w:rsidRDefault="00A97335"/>
      </w:docPartBody>
    </w:docPart>
    <w:docPart>
      <w:docPartPr>
        <w:name w:val="5BB8404318EB470FA7C67CF7EE1BFD03"/>
        <w:category>
          <w:name w:val="General"/>
          <w:gallery w:val="placeholder"/>
        </w:category>
        <w:types>
          <w:type w:val="bbPlcHdr"/>
        </w:types>
        <w:behaviors>
          <w:behavior w:val="content"/>
        </w:behaviors>
        <w:guid w:val="{48FA31BD-A74E-4D07-A913-5DB180681100}"/>
      </w:docPartPr>
      <w:docPartBody>
        <w:p w:rsidR="00000000" w:rsidRDefault="00762D8C" w:rsidP="00762D8C">
          <w:pPr>
            <w:pStyle w:val="5BB8404318EB470FA7C67CF7EE1BFD03"/>
          </w:pPr>
          <w:r>
            <w:rPr>
              <w:rFonts w:eastAsia="Times New Roman" w:cs="Times New Roman"/>
              <w:bCs/>
              <w:szCs w:val="24"/>
            </w:rPr>
            <w:t xml:space="preserve"> </w:t>
          </w:r>
        </w:p>
      </w:docPartBody>
    </w:docPart>
    <w:docPart>
      <w:docPartPr>
        <w:name w:val="CBC025F9EA8847B69653C82C9F8DB665"/>
        <w:category>
          <w:name w:val="General"/>
          <w:gallery w:val="placeholder"/>
        </w:category>
        <w:types>
          <w:type w:val="bbPlcHdr"/>
        </w:types>
        <w:behaviors>
          <w:behavior w:val="content"/>
        </w:behaviors>
        <w:guid w:val="{3F600007-36D7-4F1C-8225-780E052ACE7A}"/>
      </w:docPartPr>
      <w:docPartBody>
        <w:p w:rsidR="00000000" w:rsidRDefault="00A97335"/>
      </w:docPartBody>
    </w:docPart>
    <w:docPart>
      <w:docPartPr>
        <w:name w:val="B6F2E0CAC1D84DA29AC9B4D1CD5793F6"/>
        <w:category>
          <w:name w:val="General"/>
          <w:gallery w:val="placeholder"/>
        </w:category>
        <w:types>
          <w:type w:val="bbPlcHdr"/>
        </w:types>
        <w:behaviors>
          <w:behavior w:val="content"/>
        </w:behaviors>
        <w:guid w:val="{2705B5D1-2350-470C-ACBB-88664E043BE9}"/>
      </w:docPartPr>
      <w:docPartBody>
        <w:p w:rsidR="00000000" w:rsidRDefault="00A973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62D8C"/>
    <w:rsid w:val="008C55F7"/>
    <w:rsid w:val="0090598B"/>
    <w:rsid w:val="00984D6C"/>
    <w:rsid w:val="00A54AD6"/>
    <w:rsid w:val="00A57564"/>
    <w:rsid w:val="00A97335"/>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2D8C"/>
    <w:rPr>
      <w:color w:val="808080"/>
    </w:rPr>
  </w:style>
  <w:style w:type="paragraph" w:customStyle="1" w:styleId="36B9C36F630F46B79CB574444366B804">
    <w:name w:val="36B9C36F630F46B79CB574444366B804"/>
    <w:rsid w:val="00762D8C"/>
    <w:pPr>
      <w:spacing w:after="160" w:line="259" w:lineRule="auto"/>
    </w:pPr>
  </w:style>
  <w:style w:type="paragraph" w:customStyle="1" w:styleId="5BB8404318EB470FA7C67CF7EE1BFD03">
    <w:name w:val="5BB8404318EB470FA7C67CF7EE1BFD03"/>
    <w:rsid w:val="00762D8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428</Words>
  <Characters>2440</Characters>
  <Application>Microsoft Office Word</Application>
  <DocSecurity>0</DocSecurity>
  <Lines>20</Lines>
  <Paragraphs>5</Paragraphs>
  <ScaleCrop>false</ScaleCrop>
  <Company>Texas Legislative Council</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2023-05-13T21:57:00Z</dcterms:modified>
</cp:coreProperties>
</file>

<file path=docProps/custom.xml><?xml version="1.0" encoding="utf-8"?>
<op:Properties xmlns:vt="http://schemas.openxmlformats.org/officeDocument/2006/docPropsVTypes" xmlns:op="http://schemas.openxmlformats.org/officeDocument/2006/custom-properties"/>
</file>