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73A73" w14:paraId="62711E4B" w14:textId="77777777" w:rsidTr="00345119">
        <w:tc>
          <w:tcPr>
            <w:tcW w:w="9576" w:type="dxa"/>
            <w:noWrap/>
          </w:tcPr>
          <w:p w14:paraId="11681EC5" w14:textId="77777777" w:rsidR="008423E4" w:rsidRPr="0022177D" w:rsidRDefault="00762614" w:rsidP="005A06BB">
            <w:pPr>
              <w:pStyle w:val="Heading1"/>
            </w:pPr>
            <w:r w:rsidRPr="00631897">
              <w:t>BILL ANALYSIS</w:t>
            </w:r>
          </w:p>
        </w:tc>
      </w:tr>
    </w:tbl>
    <w:p w14:paraId="28A3FBF7" w14:textId="77777777" w:rsidR="008423E4" w:rsidRPr="0022177D" w:rsidRDefault="008423E4" w:rsidP="005A06BB">
      <w:pPr>
        <w:jc w:val="center"/>
      </w:pPr>
    </w:p>
    <w:p w14:paraId="3605E89B" w14:textId="77777777" w:rsidR="008423E4" w:rsidRPr="00B31F0E" w:rsidRDefault="008423E4" w:rsidP="005A06BB"/>
    <w:p w14:paraId="1BB94CCA" w14:textId="77777777" w:rsidR="008423E4" w:rsidRPr="00742794" w:rsidRDefault="008423E4" w:rsidP="005A06BB">
      <w:pPr>
        <w:tabs>
          <w:tab w:val="right" w:pos="9360"/>
        </w:tabs>
      </w:pPr>
    </w:p>
    <w:tbl>
      <w:tblPr>
        <w:tblW w:w="0" w:type="auto"/>
        <w:tblLayout w:type="fixed"/>
        <w:tblLook w:val="01E0" w:firstRow="1" w:lastRow="1" w:firstColumn="1" w:lastColumn="1" w:noHBand="0" w:noVBand="0"/>
      </w:tblPr>
      <w:tblGrid>
        <w:gridCol w:w="9576"/>
      </w:tblGrid>
      <w:tr w:rsidR="00873A73" w14:paraId="235D2920" w14:textId="77777777" w:rsidTr="00345119">
        <w:tc>
          <w:tcPr>
            <w:tcW w:w="9576" w:type="dxa"/>
          </w:tcPr>
          <w:p w14:paraId="2EC3A9FD" w14:textId="7EC0F0C4" w:rsidR="008423E4" w:rsidRPr="00861995" w:rsidRDefault="00762614" w:rsidP="005A06BB">
            <w:pPr>
              <w:jc w:val="right"/>
            </w:pPr>
            <w:r>
              <w:t>C.S.H.B. 2395</w:t>
            </w:r>
          </w:p>
        </w:tc>
      </w:tr>
      <w:tr w:rsidR="00873A73" w14:paraId="2FAF5D14" w14:textId="77777777" w:rsidTr="00345119">
        <w:tc>
          <w:tcPr>
            <w:tcW w:w="9576" w:type="dxa"/>
          </w:tcPr>
          <w:p w14:paraId="47FF7EC6" w14:textId="4D9FD390" w:rsidR="008423E4" w:rsidRPr="00861995" w:rsidRDefault="00762614" w:rsidP="005A06BB">
            <w:pPr>
              <w:jc w:val="right"/>
            </w:pPr>
            <w:r>
              <w:t xml:space="preserve">By: </w:t>
            </w:r>
            <w:r w:rsidR="00210DDD">
              <w:t>Manuel</w:t>
            </w:r>
          </w:p>
        </w:tc>
      </w:tr>
      <w:tr w:rsidR="00873A73" w14:paraId="13EC084C" w14:textId="77777777" w:rsidTr="00345119">
        <w:tc>
          <w:tcPr>
            <w:tcW w:w="9576" w:type="dxa"/>
          </w:tcPr>
          <w:p w14:paraId="7592985C" w14:textId="3601A5C2" w:rsidR="008423E4" w:rsidRPr="00861995" w:rsidRDefault="00762614" w:rsidP="005A06BB">
            <w:pPr>
              <w:jc w:val="right"/>
            </w:pPr>
            <w:r>
              <w:t>Homeland Security &amp; Public Safety</w:t>
            </w:r>
          </w:p>
        </w:tc>
      </w:tr>
      <w:tr w:rsidR="00873A73" w14:paraId="642FC3C4" w14:textId="77777777" w:rsidTr="00345119">
        <w:tc>
          <w:tcPr>
            <w:tcW w:w="9576" w:type="dxa"/>
          </w:tcPr>
          <w:p w14:paraId="6106FD49" w14:textId="0FB1EDAC" w:rsidR="008423E4" w:rsidRDefault="00762614" w:rsidP="005A06BB">
            <w:pPr>
              <w:jc w:val="right"/>
            </w:pPr>
            <w:r>
              <w:t>Committee Report (Substituted)</w:t>
            </w:r>
          </w:p>
        </w:tc>
      </w:tr>
    </w:tbl>
    <w:p w14:paraId="177625C6" w14:textId="77777777" w:rsidR="008423E4" w:rsidRDefault="008423E4" w:rsidP="005A06BB">
      <w:pPr>
        <w:tabs>
          <w:tab w:val="right" w:pos="9360"/>
        </w:tabs>
      </w:pPr>
    </w:p>
    <w:p w14:paraId="2A93E22A" w14:textId="77777777" w:rsidR="008423E4" w:rsidRDefault="008423E4" w:rsidP="005A06BB"/>
    <w:p w14:paraId="065838CF" w14:textId="77777777" w:rsidR="008423E4" w:rsidRDefault="008423E4" w:rsidP="005A06BB"/>
    <w:tbl>
      <w:tblPr>
        <w:tblW w:w="0" w:type="auto"/>
        <w:tblCellMar>
          <w:left w:w="115" w:type="dxa"/>
          <w:right w:w="115" w:type="dxa"/>
        </w:tblCellMar>
        <w:tblLook w:val="01E0" w:firstRow="1" w:lastRow="1" w:firstColumn="1" w:lastColumn="1" w:noHBand="0" w:noVBand="0"/>
      </w:tblPr>
      <w:tblGrid>
        <w:gridCol w:w="9360"/>
      </w:tblGrid>
      <w:tr w:rsidR="00873A73" w14:paraId="078C933A" w14:textId="77777777" w:rsidTr="00345119">
        <w:tc>
          <w:tcPr>
            <w:tcW w:w="9576" w:type="dxa"/>
          </w:tcPr>
          <w:p w14:paraId="0187FE9F" w14:textId="77777777" w:rsidR="008423E4" w:rsidRPr="00A8133F" w:rsidRDefault="00762614" w:rsidP="005A06BB">
            <w:pPr>
              <w:rPr>
                <w:b/>
              </w:rPr>
            </w:pPr>
            <w:r w:rsidRPr="009C1E9A">
              <w:rPr>
                <w:b/>
                <w:u w:val="single"/>
              </w:rPr>
              <w:t>BACKGROUND AND PURPOSE</w:t>
            </w:r>
            <w:r>
              <w:rPr>
                <w:b/>
              </w:rPr>
              <w:t xml:space="preserve"> </w:t>
            </w:r>
          </w:p>
          <w:p w14:paraId="593FCDB0" w14:textId="77777777" w:rsidR="008423E4" w:rsidRDefault="008423E4" w:rsidP="005A06BB"/>
          <w:p w14:paraId="7FC2AE0E" w14:textId="01605598" w:rsidR="008423E4" w:rsidRDefault="00762614" w:rsidP="005A06BB">
            <w:pPr>
              <w:pStyle w:val="Header"/>
              <w:tabs>
                <w:tab w:val="clear" w:pos="4320"/>
                <w:tab w:val="clear" w:pos="8640"/>
              </w:tabs>
              <w:jc w:val="both"/>
            </w:pPr>
            <w:r>
              <w:t xml:space="preserve">Under current law, when law enforcement responds to domestic violence calls, they must provide the victims with a </w:t>
            </w:r>
            <w:r>
              <w:t>written notification of their rights. Advocates for survivors of sexual assault have suggested that a similar notification would benefit victims of sexual assault by informing them of their rights, which include obtaining a forensic medical exam</w:t>
            </w:r>
            <w:r w:rsidR="00B50310">
              <w:t>ination</w:t>
            </w:r>
            <w:r>
              <w:t>, an</w:t>
            </w:r>
            <w:r>
              <w:t>onymously tracking case evidence updates, and requesting the local prosecutor to file a criminal complaint. A positive experience during the initial reporting process can be extremely beneficial for a victim's long-term healing and experience with systems.</w:t>
            </w:r>
            <w:r>
              <w:t xml:space="preserve"> C.S.H.B. 2395 seeks to update and strengthen existing notification requirements for peace officers and law enforcement personnel to ensure that victims of sexual assault are connected with resources as quickly as possible to begin the healing process and </w:t>
            </w:r>
            <w:r>
              <w:t>prevent revictimization.</w:t>
            </w:r>
          </w:p>
          <w:p w14:paraId="6A9C4193" w14:textId="77777777" w:rsidR="008423E4" w:rsidRPr="00E26B13" w:rsidRDefault="008423E4" w:rsidP="005A06BB">
            <w:pPr>
              <w:rPr>
                <w:b/>
              </w:rPr>
            </w:pPr>
          </w:p>
        </w:tc>
      </w:tr>
      <w:tr w:rsidR="00873A73" w14:paraId="431F8A35" w14:textId="77777777" w:rsidTr="00345119">
        <w:tc>
          <w:tcPr>
            <w:tcW w:w="9576" w:type="dxa"/>
          </w:tcPr>
          <w:p w14:paraId="36F8BDFC" w14:textId="77777777" w:rsidR="0017725B" w:rsidRDefault="00762614" w:rsidP="005A06BB">
            <w:pPr>
              <w:rPr>
                <w:b/>
                <w:u w:val="single"/>
              </w:rPr>
            </w:pPr>
            <w:r>
              <w:rPr>
                <w:b/>
                <w:u w:val="single"/>
              </w:rPr>
              <w:t>CRIMINAL JUSTICE IMPACT</w:t>
            </w:r>
          </w:p>
          <w:p w14:paraId="7F9D42F0" w14:textId="77777777" w:rsidR="0017725B" w:rsidRDefault="0017725B" w:rsidP="005A06BB">
            <w:pPr>
              <w:rPr>
                <w:b/>
                <w:u w:val="single"/>
              </w:rPr>
            </w:pPr>
          </w:p>
          <w:p w14:paraId="21799E5A" w14:textId="51BC9545" w:rsidR="0050528F" w:rsidRPr="0050528F" w:rsidRDefault="00762614" w:rsidP="005A06BB">
            <w:pPr>
              <w:jc w:val="both"/>
            </w:pPr>
            <w:r>
              <w:t xml:space="preserve">It is the committee's opinion that this bill does not expressly create a criminal offense, increase the punishment for an existing criminal offense or category of offenses, or change the eligibility of a </w:t>
            </w:r>
            <w:r>
              <w:t>person for community supervision, parole, or mandatory supervision.</w:t>
            </w:r>
          </w:p>
          <w:p w14:paraId="477DE0A2" w14:textId="77777777" w:rsidR="0017725B" w:rsidRPr="0017725B" w:rsidRDefault="0017725B" w:rsidP="005A06BB">
            <w:pPr>
              <w:rPr>
                <w:b/>
                <w:u w:val="single"/>
              </w:rPr>
            </w:pPr>
          </w:p>
        </w:tc>
      </w:tr>
      <w:tr w:rsidR="00873A73" w14:paraId="781425DA" w14:textId="77777777" w:rsidTr="00345119">
        <w:tc>
          <w:tcPr>
            <w:tcW w:w="9576" w:type="dxa"/>
          </w:tcPr>
          <w:p w14:paraId="2C05E78D" w14:textId="77777777" w:rsidR="008423E4" w:rsidRPr="00A8133F" w:rsidRDefault="00762614" w:rsidP="005A06BB">
            <w:pPr>
              <w:rPr>
                <w:b/>
              </w:rPr>
            </w:pPr>
            <w:r w:rsidRPr="009C1E9A">
              <w:rPr>
                <w:b/>
                <w:u w:val="single"/>
              </w:rPr>
              <w:t>RULEMAKING AUTHORITY</w:t>
            </w:r>
            <w:r>
              <w:rPr>
                <w:b/>
              </w:rPr>
              <w:t xml:space="preserve"> </w:t>
            </w:r>
          </w:p>
          <w:p w14:paraId="7990CCF5" w14:textId="77777777" w:rsidR="008423E4" w:rsidRDefault="008423E4" w:rsidP="005A06BB"/>
          <w:p w14:paraId="2E768D88" w14:textId="15206064" w:rsidR="0050528F" w:rsidRDefault="00762614" w:rsidP="005A06B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A3E6E23" w14:textId="77777777" w:rsidR="008423E4" w:rsidRPr="00E21FDC" w:rsidRDefault="008423E4" w:rsidP="005A06BB">
            <w:pPr>
              <w:rPr>
                <w:b/>
              </w:rPr>
            </w:pPr>
          </w:p>
        </w:tc>
      </w:tr>
      <w:tr w:rsidR="00873A73" w14:paraId="2CA94E93" w14:textId="77777777" w:rsidTr="00345119">
        <w:tc>
          <w:tcPr>
            <w:tcW w:w="9576" w:type="dxa"/>
          </w:tcPr>
          <w:p w14:paraId="37FD270A" w14:textId="77777777" w:rsidR="008423E4" w:rsidRPr="00A8133F" w:rsidRDefault="00762614" w:rsidP="005A06BB">
            <w:pPr>
              <w:rPr>
                <w:b/>
              </w:rPr>
            </w:pPr>
            <w:r w:rsidRPr="009C1E9A">
              <w:rPr>
                <w:b/>
                <w:u w:val="single"/>
              </w:rPr>
              <w:t>ANALYSIS</w:t>
            </w:r>
            <w:r>
              <w:rPr>
                <w:b/>
              </w:rPr>
              <w:t xml:space="preserve"> </w:t>
            </w:r>
          </w:p>
          <w:p w14:paraId="05CF7471" w14:textId="77777777" w:rsidR="008423E4" w:rsidRDefault="008423E4" w:rsidP="005A06BB"/>
          <w:p w14:paraId="02B2C34F" w14:textId="572E6F01" w:rsidR="009C36CD" w:rsidRDefault="00762614" w:rsidP="005A06BB">
            <w:pPr>
              <w:pStyle w:val="Header"/>
              <w:tabs>
                <w:tab w:val="clear" w:pos="4320"/>
                <w:tab w:val="clear" w:pos="8640"/>
              </w:tabs>
              <w:jc w:val="both"/>
            </w:pPr>
            <w:r>
              <w:t>C.S.</w:t>
            </w:r>
            <w:r w:rsidR="00EF370F">
              <w:t xml:space="preserve">H.B. 2395 amends the Code of Criminal Procedure to require a </w:t>
            </w:r>
            <w:r w:rsidR="00EF370F" w:rsidRPr="00EF370F">
              <w:t>peace officer who investigates an incident involving sexual assault or who responds to a disturbance call that may involve sexual assault</w:t>
            </w:r>
            <w:r w:rsidR="00EF370F">
              <w:t xml:space="preserve"> to </w:t>
            </w:r>
            <w:r w:rsidR="00EF370F" w:rsidRPr="00EF370F">
              <w:t xml:space="preserve">provide to the victim a written notice containing information about the </w:t>
            </w:r>
            <w:r w:rsidR="00A308AB">
              <w:t xml:space="preserve">additional </w:t>
            </w:r>
            <w:r w:rsidR="00EF370F" w:rsidRPr="00EF370F">
              <w:t xml:space="preserve">rights </w:t>
            </w:r>
            <w:r w:rsidR="00A308AB">
              <w:t>afforded under state law to</w:t>
            </w:r>
            <w:r w:rsidR="00EF370F" w:rsidRPr="00EF370F">
              <w:t xml:space="preserve"> victims</w:t>
            </w:r>
            <w:r w:rsidR="00A308AB">
              <w:t xml:space="preserve"> </w:t>
            </w:r>
            <w:r w:rsidR="00A308AB" w:rsidRPr="004E76AC">
              <w:t>of sexual assault, indecent assault, stalking, or trafficking</w:t>
            </w:r>
            <w:r w:rsidR="0050528F">
              <w:t>. The bill requires the peace officer</w:t>
            </w:r>
            <w:r w:rsidR="00A308AB">
              <w:t>,</w:t>
            </w:r>
            <w:r w:rsidR="0050528F">
              <w:t xml:space="preserve"> at the initial contact </w:t>
            </w:r>
            <w:r w:rsidR="002A3572">
              <w:t xml:space="preserve">between the officer and </w:t>
            </w:r>
            <w:r w:rsidR="002A3572" w:rsidRPr="004E76AC">
              <w:t>the victim</w:t>
            </w:r>
            <w:r w:rsidR="002A3572">
              <w:t xml:space="preserve"> </w:t>
            </w:r>
            <w:r w:rsidR="0050528F">
              <w:t xml:space="preserve">or </w:t>
            </w:r>
            <w:r w:rsidR="002A3572">
              <w:t xml:space="preserve">the </w:t>
            </w:r>
            <w:r w:rsidR="0050528F">
              <w:t>earliest possible time</w:t>
            </w:r>
            <w:r w:rsidR="002A3572">
              <w:t xml:space="preserve"> thereafter</w:t>
            </w:r>
            <w:r w:rsidR="00A308AB">
              <w:t>,</w:t>
            </w:r>
            <w:r w:rsidR="0050528F">
              <w:t xml:space="preserve"> to</w:t>
            </w:r>
            <w:r w:rsidR="00A308AB">
              <w:t xml:space="preserve"> do the following</w:t>
            </w:r>
            <w:r w:rsidR="0050528F">
              <w:t>:</w:t>
            </w:r>
          </w:p>
          <w:p w14:paraId="0CC045EE" w14:textId="352EE1F9" w:rsidR="0050528F" w:rsidRDefault="00762614" w:rsidP="005A06BB">
            <w:pPr>
              <w:pStyle w:val="Header"/>
              <w:numPr>
                <w:ilvl w:val="0"/>
                <w:numId w:val="1"/>
              </w:numPr>
              <w:jc w:val="both"/>
            </w:pPr>
            <w:r>
              <w:t>provide to the victim</w:t>
            </w:r>
            <w:r w:rsidR="00483FFF">
              <w:t xml:space="preserve"> </w:t>
            </w:r>
            <w:r>
              <w:t>information about the statewide electronic tracking system for evidence related to sexual assault;</w:t>
            </w:r>
          </w:p>
          <w:p w14:paraId="1894D497" w14:textId="629FE8A5" w:rsidR="0050528F" w:rsidRDefault="00762614" w:rsidP="005A06BB">
            <w:pPr>
              <w:pStyle w:val="Header"/>
              <w:numPr>
                <w:ilvl w:val="0"/>
                <w:numId w:val="1"/>
              </w:numPr>
              <w:jc w:val="both"/>
            </w:pPr>
            <w:r>
              <w:t>offer to request a forensic medical examinat</w:t>
            </w:r>
            <w:r>
              <w:t>ion on</w:t>
            </w:r>
            <w:r w:rsidR="00A308AB">
              <w:t xml:space="preserve"> the victim's</w:t>
            </w:r>
            <w:r>
              <w:t xml:space="preserve"> behalf;</w:t>
            </w:r>
          </w:p>
          <w:p w14:paraId="0EF9443A" w14:textId="24DDBE91" w:rsidR="0050528F" w:rsidRDefault="00762614" w:rsidP="005A06BB">
            <w:pPr>
              <w:pStyle w:val="Header"/>
              <w:numPr>
                <w:ilvl w:val="0"/>
                <w:numId w:val="1"/>
              </w:numPr>
              <w:jc w:val="both"/>
            </w:pPr>
            <w:r>
              <w:t>coordinate with the local sexual assault response team to provide continuing care to the victim or to further investigate the offense; and</w:t>
            </w:r>
          </w:p>
          <w:p w14:paraId="1C7AD2B6" w14:textId="38135334" w:rsidR="00D27144" w:rsidRDefault="00762614" w:rsidP="005A06BB">
            <w:pPr>
              <w:pStyle w:val="Header"/>
              <w:numPr>
                <w:ilvl w:val="0"/>
                <w:numId w:val="1"/>
              </w:numPr>
              <w:tabs>
                <w:tab w:val="clear" w:pos="4320"/>
                <w:tab w:val="clear" w:pos="8640"/>
              </w:tabs>
              <w:jc w:val="both"/>
            </w:pPr>
            <w:r>
              <w:t xml:space="preserve">provide to the victim a written notice </w:t>
            </w:r>
            <w:r w:rsidRPr="000522B8">
              <w:t>regarding rights for adult victims of sexual assau</w:t>
            </w:r>
            <w:r w:rsidRPr="000522B8">
              <w:t>lt</w:t>
            </w:r>
            <w:r>
              <w:t>.</w:t>
            </w:r>
          </w:p>
          <w:p w14:paraId="0F12E3AD" w14:textId="7F294372" w:rsidR="002B2E7E" w:rsidRDefault="00762614" w:rsidP="005A06BB">
            <w:pPr>
              <w:pStyle w:val="Header"/>
              <w:jc w:val="both"/>
            </w:pPr>
            <w:r w:rsidRPr="00807D96">
              <w:t>The bill repeals the requirement</w:t>
            </w:r>
            <w:r w:rsidR="00B50310">
              <w:t xml:space="preserve"> in current law</w:t>
            </w:r>
            <w:r w:rsidRPr="00807D96">
              <w:t xml:space="preserve"> for a law enforcement agency to provide to a sexual assault </w:t>
            </w:r>
            <w:r w:rsidR="00D401E6" w:rsidRPr="00807D96">
              <w:t>victim</w:t>
            </w:r>
            <w:r w:rsidRPr="00807D96">
              <w:t>, if the agency possesses the relevant information, a referral to a sexual assault program and a written description of the services provi</w:t>
            </w:r>
            <w:r w:rsidRPr="00807D96">
              <w:t>ded by the program at the time the agency provides the victim notice of the rights of crime victims under state law. The bill</w:t>
            </w:r>
            <w:r w:rsidR="00635A1A">
              <w:t xml:space="preserve"> instead</w:t>
            </w:r>
            <w:r w:rsidRPr="00807D96">
              <w:t xml:space="preserve"> includes</w:t>
            </w:r>
            <w:r w:rsidR="00807D96">
              <w:t xml:space="preserve"> provision of</w:t>
            </w:r>
            <w:r w:rsidRPr="00807D96">
              <w:t xml:space="preserve"> a written referral to the nearest sexual assault program among the required actions of the </w:t>
            </w:r>
            <w:r w:rsidR="00D401E6" w:rsidRPr="00807D96">
              <w:t>investigating</w:t>
            </w:r>
            <w:r w:rsidRPr="00807D96">
              <w:t xml:space="preserve"> or responding peace officer</w:t>
            </w:r>
            <w:r w:rsidR="00D401E6" w:rsidRPr="00807D96">
              <w:t xml:space="preserve"> at initial contact or the earliest time possible</w:t>
            </w:r>
            <w:r>
              <w:t>.</w:t>
            </w:r>
            <w:r w:rsidR="00F86E5F">
              <w:t xml:space="preserve"> </w:t>
            </w:r>
            <w:r w:rsidR="00F86E5F" w:rsidRPr="00807D96">
              <w:t xml:space="preserve">The bill retains the authorization </w:t>
            </w:r>
            <w:r w:rsidR="00B50310">
              <w:t xml:space="preserve">in current law </w:t>
            </w:r>
            <w:r w:rsidR="00F86E5F" w:rsidRPr="00807D96">
              <w:t>for a sexual assault program to provide a written description of the program's services to a law enforcement agency for use in delivering the referral.</w:t>
            </w:r>
            <w:r w:rsidR="00F86E5F">
              <w:t xml:space="preserve"> </w:t>
            </w:r>
          </w:p>
          <w:p w14:paraId="0C91AB70" w14:textId="77777777" w:rsidR="00793B8A" w:rsidRDefault="00793B8A" w:rsidP="005A06BB">
            <w:pPr>
              <w:pStyle w:val="Header"/>
              <w:tabs>
                <w:tab w:val="clear" w:pos="4320"/>
                <w:tab w:val="clear" w:pos="8640"/>
              </w:tabs>
              <w:jc w:val="both"/>
            </w:pPr>
          </w:p>
          <w:p w14:paraId="67213F4D" w14:textId="28F4E76F" w:rsidR="00483FFF" w:rsidRDefault="00762614" w:rsidP="005A06BB">
            <w:pPr>
              <w:pStyle w:val="Header"/>
              <w:tabs>
                <w:tab w:val="clear" w:pos="4320"/>
                <w:tab w:val="clear" w:pos="8640"/>
              </w:tabs>
              <w:jc w:val="both"/>
            </w:pPr>
            <w:r>
              <w:t>C.S.</w:t>
            </w:r>
            <w:r w:rsidR="00D27144">
              <w:t xml:space="preserve">H.B. 2395 requires each law enforcement agency to </w:t>
            </w:r>
            <w:r w:rsidR="00D27144" w:rsidRPr="00D27144">
              <w:t>consult with a local sexual assault program or response team</w:t>
            </w:r>
            <w:r w:rsidR="00D27144">
              <w:t xml:space="preserve"> to </w:t>
            </w:r>
            <w:r w:rsidR="00D27144" w:rsidRPr="00D27144">
              <w:t>develop the written notice</w:t>
            </w:r>
            <w:r w:rsidR="00A308AB">
              <w:t xml:space="preserve"> regarding </w:t>
            </w:r>
            <w:r w:rsidR="00A308AB" w:rsidRPr="001F05ED">
              <w:t>rights for adult victims of sexual assault</w:t>
            </w:r>
            <w:r w:rsidR="00907355">
              <w:t>. The bill requires the notice to be in English and Spanish and</w:t>
            </w:r>
            <w:r w:rsidR="00635A1A">
              <w:t xml:space="preserve"> to</w:t>
            </w:r>
            <w:r w:rsidR="00907355">
              <w:t xml:space="preserve"> include the </w:t>
            </w:r>
            <w:r w:rsidR="00907355" w:rsidRPr="00907355">
              <w:t>current contact information for a victim assistance coordinator</w:t>
            </w:r>
            <w:r w:rsidR="00907355">
              <w:t xml:space="preserve"> and a crime victim liaison. The bill sets out </w:t>
            </w:r>
            <w:r w:rsidR="00907355" w:rsidRPr="00263348">
              <w:t>a list of statements</w:t>
            </w:r>
            <w:r w:rsidR="00907355">
              <w:t xml:space="preserve"> regarding </w:t>
            </w:r>
            <w:r w:rsidR="006B64BB">
              <w:t xml:space="preserve">the rights of an adult victim of sexual assault </w:t>
            </w:r>
            <w:r w:rsidR="000522B8">
              <w:t xml:space="preserve">that </w:t>
            </w:r>
            <w:r w:rsidR="001F05ED">
              <w:t>the</w:t>
            </w:r>
            <w:r w:rsidR="000522B8">
              <w:t xml:space="preserve"> notice must include </w:t>
            </w:r>
            <w:r w:rsidR="00A308AB" w:rsidRPr="000522B8">
              <w:t xml:space="preserve">to be considered </w:t>
            </w:r>
            <w:r w:rsidR="006B64BB" w:rsidRPr="000522B8">
              <w:t xml:space="preserve">sufficient. </w:t>
            </w:r>
            <w:r w:rsidR="00475EB9">
              <w:t xml:space="preserve">The bill requires the law enforcement </w:t>
            </w:r>
            <w:r w:rsidR="000522B8">
              <w:t xml:space="preserve">agency </w:t>
            </w:r>
            <w:r w:rsidR="00475EB9">
              <w:t xml:space="preserve">to update the notice at least once each </w:t>
            </w:r>
            <w:r w:rsidR="004E76AC">
              <w:t>biennium</w:t>
            </w:r>
            <w:r w:rsidR="00475EB9">
              <w:t xml:space="preserve"> </w:t>
            </w:r>
            <w:r w:rsidR="006B64BB">
              <w:t xml:space="preserve">and </w:t>
            </w:r>
            <w:r w:rsidR="00A308AB">
              <w:t xml:space="preserve">authorizes the notice </w:t>
            </w:r>
            <w:r w:rsidR="006C445F">
              <w:t xml:space="preserve">to </w:t>
            </w:r>
            <w:r w:rsidR="006B64BB">
              <w:t xml:space="preserve">be combined with the written </w:t>
            </w:r>
            <w:r w:rsidR="006B64BB" w:rsidRPr="00475EB9">
              <w:t xml:space="preserve">notification of rights </w:t>
            </w:r>
            <w:r w:rsidR="00A308AB" w:rsidRPr="00475EB9">
              <w:t xml:space="preserve">provided </w:t>
            </w:r>
            <w:r w:rsidR="006B64BB" w:rsidRPr="00475EB9">
              <w:t xml:space="preserve">to </w:t>
            </w:r>
            <w:r w:rsidR="00F86E5F" w:rsidRPr="00475EB9">
              <w:t>all crime</w:t>
            </w:r>
            <w:r w:rsidR="00A308AB" w:rsidRPr="00475EB9">
              <w:t xml:space="preserve"> </w:t>
            </w:r>
            <w:r w:rsidR="006B64BB" w:rsidRPr="00475EB9">
              <w:t>victim</w:t>
            </w:r>
            <w:r w:rsidR="00F86E5F" w:rsidRPr="00475EB9">
              <w:t>s</w:t>
            </w:r>
            <w:r w:rsidR="009B46BC">
              <w:t>.</w:t>
            </w:r>
            <w:r w:rsidR="006B64BB">
              <w:t xml:space="preserve"> </w:t>
            </w:r>
          </w:p>
          <w:p w14:paraId="1A9905BC" w14:textId="77777777" w:rsidR="00483FFF" w:rsidRDefault="00483FFF" w:rsidP="005A06BB">
            <w:pPr>
              <w:pStyle w:val="Header"/>
              <w:tabs>
                <w:tab w:val="clear" w:pos="4320"/>
                <w:tab w:val="clear" w:pos="8640"/>
              </w:tabs>
              <w:jc w:val="both"/>
            </w:pPr>
          </w:p>
          <w:p w14:paraId="3ADF91B9" w14:textId="1AFD50FD" w:rsidR="00D27144" w:rsidRDefault="00762614" w:rsidP="005A06BB">
            <w:pPr>
              <w:pStyle w:val="Header"/>
              <w:tabs>
                <w:tab w:val="clear" w:pos="4320"/>
                <w:tab w:val="clear" w:pos="8640"/>
              </w:tabs>
              <w:jc w:val="both"/>
            </w:pPr>
            <w:r>
              <w:t>C.</w:t>
            </w:r>
            <w:r>
              <w:t>S.</w:t>
            </w:r>
            <w:r w:rsidR="00483FFF">
              <w:t>H.B. 2395</w:t>
            </w:r>
            <w:r w:rsidR="007E5BEA">
              <w:t xml:space="preserve"> applies only to </w:t>
            </w:r>
            <w:r w:rsidR="007E5BEA" w:rsidRPr="007E5BEA">
              <w:t>a sexual assault reported on or after the</w:t>
            </w:r>
            <w:r w:rsidR="007E5BEA">
              <w:t xml:space="preserve"> bill's effective date. </w:t>
            </w:r>
          </w:p>
          <w:p w14:paraId="0904386E" w14:textId="437C23CF" w:rsidR="007E5BEA" w:rsidRDefault="007E5BEA" w:rsidP="005A06BB">
            <w:pPr>
              <w:pStyle w:val="Header"/>
              <w:tabs>
                <w:tab w:val="clear" w:pos="4320"/>
                <w:tab w:val="clear" w:pos="8640"/>
              </w:tabs>
              <w:jc w:val="both"/>
            </w:pPr>
          </w:p>
          <w:p w14:paraId="0C768A81" w14:textId="0A940178" w:rsidR="007E5BEA" w:rsidRPr="009C36CD" w:rsidRDefault="00762614" w:rsidP="005A06BB">
            <w:pPr>
              <w:pStyle w:val="Header"/>
              <w:tabs>
                <w:tab w:val="clear" w:pos="4320"/>
                <w:tab w:val="clear" w:pos="8640"/>
                <w:tab w:val="left" w:pos="6855"/>
              </w:tabs>
              <w:jc w:val="both"/>
            </w:pPr>
            <w:r>
              <w:t xml:space="preserve">C.S.H.B. 2395 repeals </w:t>
            </w:r>
            <w:r w:rsidRPr="007E5BEA">
              <w:t>Article 56A.402, Code of Criminal Procedure</w:t>
            </w:r>
            <w:r>
              <w:t>.</w:t>
            </w:r>
            <w:r w:rsidR="00CA37F9">
              <w:tab/>
            </w:r>
          </w:p>
          <w:p w14:paraId="1EFB6047" w14:textId="77777777" w:rsidR="008423E4" w:rsidRPr="00835628" w:rsidRDefault="008423E4" w:rsidP="005A06BB">
            <w:pPr>
              <w:rPr>
                <w:b/>
              </w:rPr>
            </w:pPr>
          </w:p>
        </w:tc>
      </w:tr>
      <w:tr w:rsidR="00873A73" w14:paraId="65E4C41B" w14:textId="77777777" w:rsidTr="00345119">
        <w:tc>
          <w:tcPr>
            <w:tcW w:w="9576" w:type="dxa"/>
          </w:tcPr>
          <w:p w14:paraId="76383285" w14:textId="77777777" w:rsidR="008423E4" w:rsidRPr="00A8133F" w:rsidRDefault="00762614" w:rsidP="005A06BB">
            <w:pPr>
              <w:rPr>
                <w:b/>
              </w:rPr>
            </w:pPr>
            <w:r w:rsidRPr="009C1E9A">
              <w:rPr>
                <w:b/>
                <w:u w:val="single"/>
              </w:rPr>
              <w:t>EFFECTIVE DATE</w:t>
            </w:r>
            <w:r>
              <w:rPr>
                <w:b/>
              </w:rPr>
              <w:t xml:space="preserve"> </w:t>
            </w:r>
          </w:p>
          <w:p w14:paraId="64F6FF57" w14:textId="77777777" w:rsidR="008423E4" w:rsidRDefault="008423E4" w:rsidP="005A06BB"/>
          <w:p w14:paraId="72AEA384" w14:textId="43B49C9D" w:rsidR="008423E4" w:rsidRPr="003624F2" w:rsidRDefault="00762614" w:rsidP="005A06BB">
            <w:pPr>
              <w:pStyle w:val="Header"/>
              <w:tabs>
                <w:tab w:val="clear" w:pos="4320"/>
                <w:tab w:val="clear" w:pos="8640"/>
              </w:tabs>
              <w:jc w:val="both"/>
            </w:pPr>
            <w:r>
              <w:t>September 1, 2023.</w:t>
            </w:r>
          </w:p>
          <w:p w14:paraId="30C3E2E9" w14:textId="77777777" w:rsidR="008423E4" w:rsidRPr="00233FDB" w:rsidRDefault="008423E4" w:rsidP="005A06BB">
            <w:pPr>
              <w:rPr>
                <w:b/>
              </w:rPr>
            </w:pPr>
          </w:p>
        </w:tc>
      </w:tr>
      <w:tr w:rsidR="00873A73" w14:paraId="36BE28DD" w14:textId="77777777" w:rsidTr="00345119">
        <w:tc>
          <w:tcPr>
            <w:tcW w:w="9576" w:type="dxa"/>
          </w:tcPr>
          <w:p w14:paraId="1B434922" w14:textId="77777777" w:rsidR="00210DDD" w:rsidRDefault="00762614" w:rsidP="005A06BB">
            <w:pPr>
              <w:jc w:val="both"/>
              <w:rPr>
                <w:b/>
                <w:u w:val="single"/>
              </w:rPr>
            </w:pPr>
            <w:r>
              <w:rPr>
                <w:b/>
                <w:u w:val="single"/>
              </w:rPr>
              <w:t>COMPARISON OF INTRODUCED AND SUBSTITUTE</w:t>
            </w:r>
          </w:p>
          <w:p w14:paraId="053724DA" w14:textId="77777777" w:rsidR="00604E80" w:rsidRPr="00604E80" w:rsidRDefault="00604E80" w:rsidP="005A06BB">
            <w:pPr>
              <w:jc w:val="both"/>
            </w:pPr>
          </w:p>
          <w:p w14:paraId="6307A126" w14:textId="3E22A5F8" w:rsidR="00D4344E" w:rsidRPr="00D4344E" w:rsidRDefault="00762614" w:rsidP="005A06BB">
            <w:pPr>
              <w:jc w:val="both"/>
            </w:pPr>
            <w:r>
              <w:t>C.S.H.B. 2395 differs from the introduced in minor or nonsubstantive ways and include</w:t>
            </w:r>
            <w:r w:rsidR="0032170F">
              <w:t>s</w:t>
            </w:r>
            <w:r>
              <w:t xml:space="preserve"> a Texas Legislative Council draft number in the footer.</w:t>
            </w:r>
          </w:p>
        </w:tc>
      </w:tr>
      <w:tr w:rsidR="00873A73" w14:paraId="44D20603" w14:textId="77777777" w:rsidTr="00345119">
        <w:tc>
          <w:tcPr>
            <w:tcW w:w="9576" w:type="dxa"/>
          </w:tcPr>
          <w:p w14:paraId="03CC046A" w14:textId="77777777" w:rsidR="00210DDD" w:rsidRPr="009C1E9A" w:rsidRDefault="00210DDD" w:rsidP="005A06BB">
            <w:pPr>
              <w:rPr>
                <w:b/>
                <w:u w:val="single"/>
              </w:rPr>
            </w:pPr>
          </w:p>
        </w:tc>
      </w:tr>
      <w:tr w:rsidR="00873A73" w14:paraId="21FBB2C7" w14:textId="77777777" w:rsidTr="00345119">
        <w:tc>
          <w:tcPr>
            <w:tcW w:w="9576" w:type="dxa"/>
          </w:tcPr>
          <w:p w14:paraId="7A8D8386" w14:textId="77777777" w:rsidR="00210DDD" w:rsidRPr="00210DDD" w:rsidRDefault="00210DDD" w:rsidP="005A06BB">
            <w:pPr>
              <w:jc w:val="both"/>
            </w:pPr>
          </w:p>
        </w:tc>
      </w:tr>
    </w:tbl>
    <w:p w14:paraId="14443A3F" w14:textId="77777777" w:rsidR="008423E4" w:rsidRPr="00BE0E75" w:rsidRDefault="008423E4" w:rsidP="005A06BB">
      <w:pPr>
        <w:jc w:val="both"/>
        <w:rPr>
          <w:rFonts w:ascii="Arial" w:hAnsi="Arial"/>
          <w:sz w:val="16"/>
          <w:szCs w:val="16"/>
        </w:rPr>
      </w:pPr>
    </w:p>
    <w:p w14:paraId="187B2EB9" w14:textId="77777777" w:rsidR="004108C3" w:rsidRPr="008423E4" w:rsidRDefault="004108C3" w:rsidP="005A06B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D035" w14:textId="77777777" w:rsidR="00000000" w:rsidRDefault="00762614">
      <w:r>
        <w:separator/>
      </w:r>
    </w:p>
  </w:endnote>
  <w:endnote w:type="continuationSeparator" w:id="0">
    <w:p w14:paraId="4D968BFD" w14:textId="77777777" w:rsidR="00000000" w:rsidRDefault="0076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D0F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73A73" w14:paraId="039A93B3" w14:textId="77777777" w:rsidTr="009C1E9A">
      <w:trPr>
        <w:cantSplit/>
      </w:trPr>
      <w:tc>
        <w:tcPr>
          <w:tcW w:w="0" w:type="pct"/>
        </w:tcPr>
        <w:p w14:paraId="0FC5B708" w14:textId="77777777" w:rsidR="00137D90" w:rsidRDefault="00137D90" w:rsidP="009C1E9A">
          <w:pPr>
            <w:pStyle w:val="Footer"/>
            <w:tabs>
              <w:tab w:val="clear" w:pos="8640"/>
              <w:tab w:val="right" w:pos="9360"/>
            </w:tabs>
          </w:pPr>
        </w:p>
      </w:tc>
      <w:tc>
        <w:tcPr>
          <w:tcW w:w="2395" w:type="pct"/>
        </w:tcPr>
        <w:p w14:paraId="2F0B6DF9" w14:textId="77777777" w:rsidR="00137D90" w:rsidRDefault="00137D90" w:rsidP="009C1E9A">
          <w:pPr>
            <w:pStyle w:val="Footer"/>
            <w:tabs>
              <w:tab w:val="clear" w:pos="8640"/>
              <w:tab w:val="right" w:pos="9360"/>
            </w:tabs>
          </w:pPr>
        </w:p>
        <w:p w14:paraId="6486A88B" w14:textId="77777777" w:rsidR="001A4310" w:rsidRDefault="001A4310" w:rsidP="009C1E9A">
          <w:pPr>
            <w:pStyle w:val="Footer"/>
            <w:tabs>
              <w:tab w:val="clear" w:pos="8640"/>
              <w:tab w:val="right" w:pos="9360"/>
            </w:tabs>
          </w:pPr>
        </w:p>
        <w:p w14:paraId="1CFCDA74" w14:textId="77777777" w:rsidR="00137D90" w:rsidRDefault="00137D90" w:rsidP="009C1E9A">
          <w:pPr>
            <w:pStyle w:val="Footer"/>
            <w:tabs>
              <w:tab w:val="clear" w:pos="8640"/>
              <w:tab w:val="right" w:pos="9360"/>
            </w:tabs>
          </w:pPr>
        </w:p>
      </w:tc>
      <w:tc>
        <w:tcPr>
          <w:tcW w:w="2453" w:type="pct"/>
        </w:tcPr>
        <w:p w14:paraId="2B555495" w14:textId="77777777" w:rsidR="00137D90" w:rsidRDefault="00137D90" w:rsidP="009C1E9A">
          <w:pPr>
            <w:pStyle w:val="Footer"/>
            <w:tabs>
              <w:tab w:val="clear" w:pos="8640"/>
              <w:tab w:val="right" w:pos="9360"/>
            </w:tabs>
            <w:jc w:val="right"/>
          </w:pPr>
        </w:p>
      </w:tc>
    </w:tr>
    <w:tr w:rsidR="00873A73" w14:paraId="54668117" w14:textId="77777777" w:rsidTr="009C1E9A">
      <w:trPr>
        <w:cantSplit/>
      </w:trPr>
      <w:tc>
        <w:tcPr>
          <w:tcW w:w="0" w:type="pct"/>
        </w:tcPr>
        <w:p w14:paraId="5C20FD03" w14:textId="77777777" w:rsidR="00EC379B" w:rsidRDefault="00EC379B" w:rsidP="009C1E9A">
          <w:pPr>
            <w:pStyle w:val="Footer"/>
            <w:tabs>
              <w:tab w:val="clear" w:pos="8640"/>
              <w:tab w:val="right" w:pos="9360"/>
            </w:tabs>
          </w:pPr>
        </w:p>
      </w:tc>
      <w:tc>
        <w:tcPr>
          <w:tcW w:w="2395" w:type="pct"/>
        </w:tcPr>
        <w:p w14:paraId="789744C3" w14:textId="50EA3BEB" w:rsidR="00EC379B" w:rsidRPr="009C1E9A" w:rsidRDefault="00762614" w:rsidP="009C1E9A">
          <w:pPr>
            <w:pStyle w:val="Footer"/>
            <w:tabs>
              <w:tab w:val="clear" w:pos="8640"/>
              <w:tab w:val="right" w:pos="9360"/>
            </w:tabs>
            <w:rPr>
              <w:rFonts w:ascii="Shruti" w:hAnsi="Shruti"/>
              <w:sz w:val="22"/>
            </w:rPr>
          </w:pPr>
          <w:r>
            <w:rPr>
              <w:rFonts w:ascii="Shruti" w:hAnsi="Shruti"/>
              <w:sz w:val="22"/>
            </w:rPr>
            <w:t>88R 24720-D</w:t>
          </w:r>
        </w:p>
      </w:tc>
      <w:tc>
        <w:tcPr>
          <w:tcW w:w="2453" w:type="pct"/>
        </w:tcPr>
        <w:p w14:paraId="5E35E386" w14:textId="054A91D9" w:rsidR="00EC379B" w:rsidRDefault="00762614" w:rsidP="009C1E9A">
          <w:pPr>
            <w:pStyle w:val="Footer"/>
            <w:tabs>
              <w:tab w:val="clear" w:pos="8640"/>
              <w:tab w:val="right" w:pos="9360"/>
            </w:tabs>
            <w:jc w:val="right"/>
          </w:pPr>
          <w:r>
            <w:fldChar w:fldCharType="begin"/>
          </w:r>
          <w:r>
            <w:instrText xml:space="preserve"> DOCPROPERTY  OTID  \* MERGEFORMAT </w:instrText>
          </w:r>
          <w:r>
            <w:fldChar w:fldCharType="separate"/>
          </w:r>
          <w:r w:rsidR="005A06BB">
            <w:t>23.111.361</w:t>
          </w:r>
          <w:r>
            <w:fldChar w:fldCharType="end"/>
          </w:r>
        </w:p>
      </w:tc>
    </w:tr>
    <w:tr w:rsidR="00873A73" w14:paraId="79623497" w14:textId="77777777" w:rsidTr="009C1E9A">
      <w:trPr>
        <w:cantSplit/>
      </w:trPr>
      <w:tc>
        <w:tcPr>
          <w:tcW w:w="0" w:type="pct"/>
        </w:tcPr>
        <w:p w14:paraId="7B734165" w14:textId="77777777" w:rsidR="00EC379B" w:rsidRDefault="00EC379B" w:rsidP="009C1E9A">
          <w:pPr>
            <w:pStyle w:val="Footer"/>
            <w:tabs>
              <w:tab w:val="clear" w:pos="4320"/>
              <w:tab w:val="clear" w:pos="8640"/>
              <w:tab w:val="left" w:pos="2865"/>
            </w:tabs>
          </w:pPr>
        </w:p>
      </w:tc>
      <w:tc>
        <w:tcPr>
          <w:tcW w:w="2395" w:type="pct"/>
        </w:tcPr>
        <w:p w14:paraId="0FA0AB11" w14:textId="7840E734" w:rsidR="00EC379B" w:rsidRPr="009C1E9A" w:rsidRDefault="00762614" w:rsidP="009C1E9A">
          <w:pPr>
            <w:pStyle w:val="Footer"/>
            <w:tabs>
              <w:tab w:val="clear" w:pos="4320"/>
              <w:tab w:val="clear" w:pos="8640"/>
              <w:tab w:val="left" w:pos="2865"/>
            </w:tabs>
            <w:rPr>
              <w:rFonts w:ascii="Shruti" w:hAnsi="Shruti"/>
              <w:sz w:val="22"/>
            </w:rPr>
          </w:pPr>
          <w:r>
            <w:rPr>
              <w:rFonts w:ascii="Shruti" w:hAnsi="Shruti"/>
              <w:sz w:val="22"/>
            </w:rPr>
            <w:t>Substitute Document Number: 88R 20160</w:t>
          </w:r>
        </w:p>
      </w:tc>
      <w:tc>
        <w:tcPr>
          <w:tcW w:w="2453" w:type="pct"/>
        </w:tcPr>
        <w:p w14:paraId="21CF69E5" w14:textId="77777777" w:rsidR="00EC379B" w:rsidRDefault="00EC379B" w:rsidP="006D504F">
          <w:pPr>
            <w:pStyle w:val="Footer"/>
            <w:rPr>
              <w:rStyle w:val="PageNumber"/>
            </w:rPr>
          </w:pPr>
        </w:p>
        <w:p w14:paraId="2D1E2AF1" w14:textId="77777777" w:rsidR="00EC379B" w:rsidRDefault="00EC379B" w:rsidP="009C1E9A">
          <w:pPr>
            <w:pStyle w:val="Footer"/>
            <w:tabs>
              <w:tab w:val="clear" w:pos="8640"/>
              <w:tab w:val="right" w:pos="9360"/>
            </w:tabs>
            <w:jc w:val="right"/>
          </w:pPr>
        </w:p>
      </w:tc>
    </w:tr>
    <w:tr w:rsidR="00873A73" w14:paraId="1C4C2D52" w14:textId="77777777" w:rsidTr="009C1E9A">
      <w:trPr>
        <w:cantSplit/>
        <w:trHeight w:val="323"/>
      </w:trPr>
      <w:tc>
        <w:tcPr>
          <w:tcW w:w="0" w:type="pct"/>
          <w:gridSpan w:val="3"/>
        </w:tcPr>
        <w:p w14:paraId="47888B47" w14:textId="77777777" w:rsidR="00EC379B" w:rsidRDefault="0076261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C53F789" w14:textId="77777777" w:rsidR="00EC379B" w:rsidRDefault="00EC379B" w:rsidP="009C1E9A">
          <w:pPr>
            <w:pStyle w:val="Footer"/>
            <w:tabs>
              <w:tab w:val="clear" w:pos="8640"/>
              <w:tab w:val="right" w:pos="9360"/>
            </w:tabs>
            <w:jc w:val="center"/>
          </w:pPr>
        </w:p>
      </w:tc>
    </w:tr>
  </w:tbl>
  <w:p w14:paraId="3173618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499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C9AD" w14:textId="77777777" w:rsidR="00000000" w:rsidRDefault="00762614">
      <w:r>
        <w:separator/>
      </w:r>
    </w:p>
  </w:footnote>
  <w:footnote w:type="continuationSeparator" w:id="0">
    <w:p w14:paraId="672FE7B2" w14:textId="77777777" w:rsidR="00000000" w:rsidRDefault="00762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419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D7C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87D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B32FE"/>
    <w:multiLevelType w:val="hybridMultilevel"/>
    <w:tmpl w:val="0F766FB2"/>
    <w:lvl w:ilvl="0" w:tplc="DC6A66F8">
      <w:start w:val="1"/>
      <w:numFmt w:val="bullet"/>
      <w:lvlText w:val=""/>
      <w:lvlJc w:val="left"/>
      <w:pPr>
        <w:tabs>
          <w:tab w:val="num" w:pos="720"/>
        </w:tabs>
        <w:ind w:left="720" w:hanging="360"/>
      </w:pPr>
      <w:rPr>
        <w:rFonts w:ascii="Symbol" w:hAnsi="Symbol" w:hint="default"/>
      </w:rPr>
    </w:lvl>
    <w:lvl w:ilvl="1" w:tplc="B94AD9A6">
      <w:start w:val="1"/>
      <w:numFmt w:val="bullet"/>
      <w:lvlText w:val="o"/>
      <w:lvlJc w:val="left"/>
      <w:pPr>
        <w:ind w:left="1440" w:hanging="360"/>
      </w:pPr>
      <w:rPr>
        <w:rFonts w:ascii="Courier New" w:hAnsi="Courier New" w:cs="Courier New" w:hint="default"/>
      </w:rPr>
    </w:lvl>
    <w:lvl w:ilvl="2" w:tplc="54CC708A" w:tentative="1">
      <w:start w:val="1"/>
      <w:numFmt w:val="bullet"/>
      <w:lvlText w:val=""/>
      <w:lvlJc w:val="left"/>
      <w:pPr>
        <w:ind w:left="2160" w:hanging="360"/>
      </w:pPr>
      <w:rPr>
        <w:rFonts w:ascii="Wingdings" w:hAnsi="Wingdings" w:hint="default"/>
      </w:rPr>
    </w:lvl>
    <w:lvl w:ilvl="3" w:tplc="D6E6DD92" w:tentative="1">
      <w:start w:val="1"/>
      <w:numFmt w:val="bullet"/>
      <w:lvlText w:val=""/>
      <w:lvlJc w:val="left"/>
      <w:pPr>
        <w:ind w:left="2880" w:hanging="360"/>
      </w:pPr>
      <w:rPr>
        <w:rFonts w:ascii="Symbol" w:hAnsi="Symbol" w:hint="default"/>
      </w:rPr>
    </w:lvl>
    <w:lvl w:ilvl="4" w:tplc="AD68FC20" w:tentative="1">
      <w:start w:val="1"/>
      <w:numFmt w:val="bullet"/>
      <w:lvlText w:val="o"/>
      <w:lvlJc w:val="left"/>
      <w:pPr>
        <w:ind w:left="3600" w:hanging="360"/>
      </w:pPr>
      <w:rPr>
        <w:rFonts w:ascii="Courier New" w:hAnsi="Courier New" w:cs="Courier New" w:hint="default"/>
      </w:rPr>
    </w:lvl>
    <w:lvl w:ilvl="5" w:tplc="DECCE8E6" w:tentative="1">
      <w:start w:val="1"/>
      <w:numFmt w:val="bullet"/>
      <w:lvlText w:val=""/>
      <w:lvlJc w:val="left"/>
      <w:pPr>
        <w:ind w:left="4320" w:hanging="360"/>
      </w:pPr>
      <w:rPr>
        <w:rFonts w:ascii="Wingdings" w:hAnsi="Wingdings" w:hint="default"/>
      </w:rPr>
    </w:lvl>
    <w:lvl w:ilvl="6" w:tplc="81AAD470" w:tentative="1">
      <w:start w:val="1"/>
      <w:numFmt w:val="bullet"/>
      <w:lvlText w:val=""/>
      <w:lvlJc w:val="left"/>
      <w:pPr>
        <w:ind w:left="5040" w:hanging="360"/>
      </w:pPr>
      <w:rPr>
        <w:rFonts w:ascii="Symbol" w:hAnsi="Symbol" w:hint="default"/>
      </w:rPr>
    </w:lvl>
    <w:lvl w:ilvl="7" w:tplc="7152DDFE" w:tentative="1">
      <w:start w:val="1"/>
      <w:numFmt w:val="bullet"/>
      <w:lvlText w:val="o"/>
      <w:lvlJc w:val="left"/>
      <w:pPr>
        <w:ind w:left="5760" w:hanging="360"/>
      </w:pPr>
      <w:rPr>
        <w:rFonts w:ascii="Courier New" w:hAnsi="Courier New" w:cs="Courier New" w:hint="default"/>
      </w:rPr>
    </w:lvl>
    <w:lvl w:ilvl="8" w:tplc="04E06E4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0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22B8"/>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5ED"/>
    <w:rsid w:val="001F3CB8"/>
    <w:rsid w:val="001F6B91"/>
    <w:rsid w:val="001F703C"/>
    <w:rsid w:val="00200B9E"/>
    <w:rsid w:val="00200BF5"/>
    <w:rsid w:val="002010D1"/>
    <w:rsid w:val="00201338"/>
    <w:rsid w:val="0020775D"/>
    <w:rsid w:val="00210DDD"/>
    <w:rsid w:val="002116DD"/>
    <w:rsid w:val="0021383D"/>
    <w:rsid w:val="00216BBA"/>
    <w:rsid w:val="00216E12"/>
    <w:rsid w:val="00217466"/>
    <w:rsid w:val="0021751D"/>
    <w:rsid w:val="00217C49"/>
    <w:rsid w:val="0022177D"/>
    <w:rsid w:val="002242DA"/>
    <w:rsid w:val="00224C37"/>
    <w:rsid w:val="002304DF"/>
    <w:rsid w:val="0023311A"/>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57459"/>
    <w:rsid w:val="00260FA4"/>
    <w:rsid w:val="00261183"/>
    <w:rsid w:val="00262A66"/>
    <w:rsid w:val="00263140"/>
    <w:rsid w:val="002631C8"/>
    <w:rsid w:val="0026334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3572"/>
    <w:rsid w:val="002A48DF"/>
    <w:rsid w:val="002A5A84"/>
    <w:rsid w:val="002A6E6F"/>
    <w:rsid w:val="002A74E4"/>
    <w:rsid w:val="002A7CFE"/>
    <w:rsid w:val="002B26DD"/>
    <w:rsid w:val="002B2870"/>
    <w:rsid w:val="002B2E7E"/>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02E"/>
    <w:rsid w:val="003143B2"/>
    <w:rsid w:val="00314821"/>
    <w:rsid w:val="0031483F"/>
    <w:rsid w:val="0031741B"/>
    <w:rsid w:val="00321337"/>
    <w:rsid w:val="0032170F"/>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6C6F"/>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6257"/>
    <w:rsid w:val="003D726D"/>
    <w:rsid w:val="003E0875"/>
    <w:rsid w:val="003E0BB8"/>
    <w:rsid w:val="003E6642"/>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5EB9"/>
    <w:rsid w:val="00480080"/>
    <w:rsid w:val="004824A7"/>
    <w:rsid w:val="00483AF0"/>
    <w:rsid w:val="00483FFF"/>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76AC"/>
    <w:rsid w:val="004F32AD"/>
    <w:rsid w:val="004F57CB"/>
    <w:rsid w:val="004F64F6"/>
    <w:rsid w:val="004F69C0"/>
    <w:rsid w:val="00500121"/>
    <w:rsid w:val="005017AC"/>
    <w:rsid w:val="00501E8A"/>
    <w:rsid w:val="00505121"/>
    <w:rsid w:val="0050528F"/>
    <w:rsid w:val="00505C04"/>
    <w:rsid w:val="00505F1B"/>
    <w:rsid w:val="005073E8"/>
    <w:rsid w:val="00510503"/>
    <w:rsid w:val="00511347"/>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6BB"/>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4E80"/>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5A1A"/>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4BB"/>
    <w:rsid w:val="006B7A2E"/>
    <w:rsid w:val="006C445F"/>
    <w:rsid w:val="006C4709"/>
    <w:rsid w:val="006D3005"/>
    <w:rsid w:val="006D504F"/>
    <w:rsid w:val="006D5724"/>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2614"/>
    <w:rsid w:val="00764786"/>
    <w:rsid w:val="00766E12"/>
    <w:rsid w:val="0077098E"/>
    <w:rsid w:val="00771287"/>
    <w:rsid w:val="0077149E"/>
    <w:rsid w:val="00777518"/>
    <w:rsid w:val="0077779E"/>
    <w:rsid w:val="00780FB6"/>
    <w:rsid w:val="0078552A"/>
    <w:rsid w:val="00785729"/>
    <w:rsid w:val="00786058"/>
    <w:rsid w:val="00793B8A"/>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5BEA"/>
    <w:rsid w:val="007F3861"/>
    <w:rsid w:val="007F4162"/>
    <w:rsid w:val="007F4FCA"/>
    <w:rsid w:val="007F5441"/>
    <w:rsid w:val="007F7668"/>
    <w:rsid w:val="00800C63"/>
    <w:rsid w:val="00802243"/>
    <w:rsid w:val="008023D4"/>
    <w:rsid w:val="00804124"/>
    <w:rsid w:val="00805402"/>
    <w:rsid w:val="0080765F"/>
    <w:rsid w:val="00807D96"/>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3A73"/>
    <w:rsid w:val="00874C05"/>
    <w:rsid w:val="0087588B"/>
    <w:rsid w:val="0087680A"/>
    <w:rsid w:val="00876FBD"/>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355"/>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67CD8"/>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6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2E02"/>
    <w:rsid w:val="009F4B4A"/>
    <w:rsid w:val="009F4EB0"/>
    <w:rsid w:val="009F4F2B"/>
    <w:rsid w:val="009F513E"/>
    <w:rsid w:val="009F5802"/>
    <w:rsid w:val="009F64AE"/>
    <w:rsid w:val="009F783B"/>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8AB"/>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0310"/>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607"/>
    <w:rsid w:val="00B91AD7"/>
    <w:rsid w:val="00B92D23"/>
    <w:rsid w:val="00B95BC8"/>
    <w:rsid w:val="00B96E87"/>
    <w:rsid w:val="00BA146A"/>
    <w:rsid w:val="00BA32EE"/>
    <w:rsid w:val="00BB0785"/>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786C"/>
    <w:rsid w:val="00CA02B0"/>
    <w:rsid w:val="00CA032E"/>
    <w:rsid w:val="00CA2182"/>
    <w:rsid w:val="00CA2186"/>
    <w:rsid w:val="00CA26EF"/>
    <w:rsid w:val="00CA3608"/>
    <w:rsid w:val="00CA37F9"/>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7144"/>
    <w:rsid w:val="00D30534"/>
    <w:rsid w:val="00D35728"/>
    <w:rsid w:val="00D359A7"/>
    <w:rsid w:val="00D37BCF"/>
    <w:rsid w:val="00D401E6"/>
    <w:rsid w:val="00D40F93"/>
    <w:rsid w:val="00D42277"/>
    <w:rsid w:val="00D4344E"/>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3B5"/>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70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4D98"/>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6E5F"/>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BFDC3-2348-4675-A789-0A8C51B4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14D98"/>
    <w:rPr>
      <w:sz w:val="16"/>
      <w:szCs w:val="16"/>
    </w:rPr>
  </w:style>
  <w:style w:type="paragraph" w:styleId="CommentText">
    <w:name w:val="annotation text"/>
    <w:basedOn w:val="Normal"/>
    <w:link w:val="CommentTextChar"/>
    <w:semiHidden/>
    <w:unhideWhenUsed/>
    <w:rsid w:val="00F14D98"/>
    <w:rPr>
      <w:sz w:val="20"/>
      <w:szCs w:val="20"/>
    </w:rPr>
  </w:style>
  <w:style w:type="character" w:customStyle="1" w:styleId="CommentTextChar">
    <w:name w:val="Comment Text Char"/>
    <w:basedOn w:val="DefaultParagraphFont"/>
    <w:link w:val="CommentText"/>
    <w:semiHidden/>
    <w:rsid w:val="00F14D98"/>
  </w:style>
  <w:style w:type="paragraph" w:styleId="CommentSubject">
    <w:name w:val="annotation subject"/>
    <w:basedOn w:val="CommentText"/>
    <w:next w:val="CommentText"/>
    <w:link w:val="CommentSubjectChar"/>
    <w:semiHidden/>
    <w:unhideWhenUsed/>
    <w:rsid w:val="00F14D98"/>
    <w:rPr>
      <w:b/>
      <w:bCs/>
    </w:rPr>
  </w:style>
  <w:style w:type="character" w:customStyle="1" w:styleId="CommentSubjectChar">
    <w:name w:val="Comment Subject Char"/>
    <w:basedOn w:val="CommentTextChar"/>
    <w:link w:val="CommentSubject"/>
    <w:semiHidden/>
    <w:rsid w:val="00F14D98"/>
    <w:rPr>
      <w:b/>
      <w:bCs/>
    </w:rPr>
  </w:style>
  <w:style w:type="paragraph" w:styleId="Revision">
    <w:name w:val="Revision"/>
    <w:hidden/>
    <w:uiPriority w:val="99"/>
    <w:semiHidden/>
    <w:rsid w:val="006C44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3729</Characters>
  <Application>Microsoft Office Word</Application>
  <DocSecurity>4</DocSecurity>
  <Lines>83</Lines>
  <Paragraphs>25</Paragraphs>
  <ScaleCrop>false</ScaleCrop>
  <HeadingPairs>
    <vt:vector size="2" baseType="variant">
      <vt:variant>
        <vt:lpstr>Title</vt:lpstr>
      </vt:variant>
      <vt:variant>
        <vt:i4>1</vt:i4>
      </vt:variant>
    </vt:vector>
  </HeadingPairs>
  <TitlesOfParts>
    <vt:vector size="1" baseType="lpstr">
      <vt:lpstr>BA - HB02395 (Committee Report (Substituted))</vt:lpstr>
    </vt:vector>
  </TitlesOfParts>
  <Company>State of Texas</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24720</dc:subject>
  <dc:creator>State of Texas</dc:creator>
  <dc:description>HB 2395 by Manuel-(H)Homeland Security &amp; Public Safety (Substitute Document Number: 88R 20160)</dc:description>
  <cp:lastModifiedBy>Matthew Lee</cp:lastModifiedBy>
  <cp:revision>2</cp:revision>
  <cp:lastPrinted>2003-11-26T17:21:00Z</cp:lastPrinted>
  <dcterms:created xsi:type="dcterms:W3CDTF">2023-04-26T18:21:00Z</dcterms:created>
  <dcterms:modified xsi:type="dcterms:W3CDTF">2023-04-26T18:21:00Z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23.111.361</vt:lpwstr>
  </property>
</Properties>
</file>