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B6ACA" w14:paraId="6E7F1194" w14:textId="77777777" w:rsidTr="00345119">
        <w:tc>
          <w:tcPr>
            <w:tcW w:w="9576" w:type="dxa"/>
            <w:noWrap/>
          </w:tcPr>
          <w:p w14:paraId="061BAB16" w14:textId="77777777" w:rsidR="008423E4" w:rsidRPr="0022177D" w:rsidRDefault="00255662" w:rsidP="00AA6948">
            <w:pPr>
              <w:pStyle w:val="Heading1"/>
            </w:pPr>
            <w:r w:rsidRPr="00631897">
              <w:t>BILL ANALYSIS</w:t>
            </w:r>
          </w:p>
        </w:tc>
      </w:tr>
    </w:tbl>
    <w:p w14:paraId="1BD24983" w14:textId="77777777" w:rsidR="008423E4" w:rsidRPr="0022177D" w:rsidRDefault="008423E4" w:rsidP="00AA6948">
      <w:pPr>
        <w:jc w:val="center"/>
      </w:pPr>
    </w:p>
    <w:p w14:paraId="6D5AEC0C" w14:textId="77777777" w:rsidR="008423E4" w:rsidRPr="00B31F0E" w:rsidRDefault="008423E4" w:rsidP="00AA6948"/>
    <w:p w14:paraId="541E70CF" w14:textId="77777777" w:rsidR="008423E4" w:rsidRPr="00742794" w:rsidRDefault="008423E4" w:rsidP="00AA69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6ACA" w14:paraId="12E4B657" w14:textId="77777777" w:rsidTr="00345119">
        <w:tc>
          <w:tcPr>
            <w:tcW w:w="9576" w:type="dxa"/>
          </w:tcPr>
          <w:p w14:paraId="2EDA9722" w14:textId="45781DC3" w:rsidR="008423E4" w:rsidRPr="00861995" w:rsidRDefault="00255662" w:rsidP="00AA6948">
            <w:pPr>
              <w:jc w:val="right"/>
            </w:pPr>
            <w:r>
              <w:t>C.S.H.B. 2401</w:t>
            </w:r>
          </w:p>
        </w:tc>
      </w:tr>
      <w:tr w:rsidR="005B6ACA" w14:paraId="41A1ACB2" w14:textId="77777777" w:rsidTr="00345119">
        <w:tc>
          <w:tcPr>
            <w:tcW w:w="9576" w:type="dxa"/>
          </w:tcPr>
          <w:p w14:paraId="6B33E9EA" w14:textId="0EEC1338" w:rsidR="008423E4" w:rsidRPr="00861995" w:rsidRDefault="00255662" w:rsidP="00AA6948">
            <w:pPr>
              <w:jc w:val="right"/>
            </w:pPr>
            <w:r>
              <w:t xml:space="preserve">By: </w:t>
            </w:r>
            <w:r w:rsidR="001743A9">
              <w:t>Oliverson</w:t>
            </w:r>
          </w:p>
        </w:tc>
      </w:tr>
      <w:tr w:rsidR="005B6ACA" w14:paraId="0CADF329" w14:textId="77777777" w:rsidTr="00345119">
        <w:tc>
          <w:tcPr>
            <w:tcW w:w="9576" w:type="dxa"/>
          </w:tcPr>
          <w:p w14:paraId="726AF7B6" w14:textId="299F808C" w:rsidR="008423E4" w:rsidRPr="00861995" w:rsidRDefault="00255662" w:rsidP="00AA6948">
            <w:pPr>
              <w:jc w:val="right"/>
            </w:pPr>
            <w:r>
              <w:t>Human Services</w:t>
            </w:r>
          </w:p>
        </w:tc>
      </w:tr>
      <w:tr w:rsidR="005B6ACA" w14:paraId="6DA4B2A9" w14:textId="77777777" w:rsidTr="00345119">
        <w:tc>
          <w:tcPr>
            <w:tcW w:w="9576" w:type="dxa"/>
          </w:tcPr>
          <w:p w14:paraId="0856310F" w14:textId="2FFA7D13" w:rsidR="008423E4" w:rsidRDefault="00255662" w:rsidP="00AA6948">
            <w:pPr>
              <w:jc w:val="right"/>
            </w:pPr>
            <w:r>
              <w:t>Committee Report (Substituted)</w:t>
            </w:r>
          </w:p>
        </w:tc>
      </w:tr>
    </w:tbl>
    <w:p w14:paraId="6266EFA9" w14:textId="77777777" w:rsidR="008423E4" w:rsidRDefault="008423E4" w:rsidP="00AA6948">
      <w:pPr>
        <w:tabs>
          <w:tab w:val="right" w:pos="9360"/>
        </w:tabs>
      </w:pPr>
    </w:p>
    <w:p w14:paraId="22050063" w14:textId="77777777" w:rsidR="008423E4" w:rsidRDefault="008423E4" w:rsidP="00AA6948"/>
    <w:p w14:paraId="34EC8F36" w14:textId="77777777" w:rsidR="008423E4" w:rsidRDefault="008423E4" w:rsidP="00AA69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B6ACA" w14:paraId="50660211" w14:textId="77777777" w:rsidTr="00AA6948">
        <w:tc>
          <w:tcPr>
            <w:tcW w:w="9360" w:type="dxa"/>
          </w:tcPr>
          <w:p w14:paraId="723EDBC3" w14:textId="77777777" w:rsidR="008423E4" w:rsidRPr="00A8133F" w:rsidRDefault="00255662" w:rsidP="00AA69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81BD2D" w14:textId="77777777" w:rsidR="008423E4" w:rsidRDefault="008423E4" w:rsidP="00AA6948"/>
          <w:p w14:paraId="4B23D01B" w14:textId="1F3FD1B5" w:rsidR="00630B1E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30B1E">
              <w:t xml:space="preserve">When the state moved from a fee-for-service </w:t>
            </w:r>
            <w:r>
              <w:t>model</w:t>
            </w:r>
            <w:r w:rsidRPr="00630B1E">
              <w:t xml:space="preserve"> to </w:t>
            </w:r>
            <w:r>
              <w:t xml:space="preserve">the </w:t>
            </w:r>
            <w:r w:rsidRPr="00630B1E">
              <w:t>managed care</w:t>
            </w:r>
            <w:r>
              <w:t xml:space="preserve"> model</w:t>
            </w:r>
            <w:r w:rsidRPr="00630B1E">
              <w:t xml:space="preserve"> in the late 1990s, provisions were added to </w:t>
            </w:r>
            <w:r>
              <w:t>state law</w:t>
            </w:r>
            <w:r w:rsidRPr="00630B1E">
              <w:t xml:space="preserve"> that required </w:t>
            </w:r>
            <w:r>
              <w:t>the Health and Human Services Commission (</w:t>
            </w:r>
            <w:r w:rsidRPr="00630B1E">
              <w:t>HHSC</w:t>
            </w:r>
            <w:r>
              <w:t>)</w:t>
            </w:r>
            <w:r w:rsidRPr="00630B1E">
              <w:t xml:space="preserve"> to award contracts to certain </w:t>
            </w:r>
            <w:r>
              <w:t>managed care organizations (</w:t>
            </w:r>
            <w:r w:rsidRPr="00630B1E">
              <w:t>MCOs</w:t>
            </w:r>
            <w:r>
              <w:t>)</w:t>
            </w:r>
            <w:r w:rsidRPr="00630B1E">
              <w:t xml:space="preserve"> owned by public hospitals. </w:t>
            </w:r>
            <w:r w:rsidR="0042722E" w:rsidRPr="0042722E">
              <w:t>On May 13, 1997</w:t>
            </w:r>
            <w:r w:rsidR="00E8452D">
              <w:t>,</w:t>
            </w:r>
            <w:r w:rsidR="0042722E" w:rsidRPr="0042722E">
              <w:t xml:space="preserve"> then</w:t>
            </w:r>
            <w:r w:rsidR="00EB0B79">
              <w:t xml:space="preserve"> </w:t>
            </w:r>
            <w:r w:rsidR="0042722E" w:rsidRPr="0042722E">
              <w:t>Rep</w:t>
            </w:r>
            <w:r w:rsidR="00EB0B79">
              <w:t>resentative</w:t>
            </w:r>
            <w:r w:rsidR="0042722E" w:rsidRPr="0042722E">
              <w:t xml:space="preserve"> Hugo Berlanga laid out H</w:t>
            </w:r>
            <w:r w:rsidR="00EB0B79">
              <w:t>.</w:t>
            </w:r>
            <w:r w:rsidR="0042722E" w:rsidRPr="0042722E">
              <w:t>B</w:t>
            </w:r>
            <w:r w:rsidR="00EB0B79">
              <w:t>.</w:t>
            </w:r>
            <w:r w:rsidR="0042722E" w:rsidRPr="0042722E">
              <w:t xml:space="preserve"> 2913</w:t>
            </w:r>
            <w:r w:rsidR="00EB0B79">
              <w:t>,</w:t>
            </w:r>
            <w:r w:rsidR="0042722E" w:rsidRPr="0042722E">
              <w:t xml:space="preserve"> which created Chapter 533 of the Government Co</w:t>
            </w:r>
            <w:r w:rsidR="00EB0B79">
              <w:t>de. D</w:t>
            </w:r>
            <w:r w:rsidR="0042722E" w:rsidRPr="0042722E">
              <w:t>uring th</w:t>
            </w:r>
            <w:r w:rsidR="00EB0B79">
              <w:t>e ensuing</w:t>
            </w:r>
            <w:r w:rsidR="0042722E" w:rsidRPr="0042722E">
              <w:t xml:space="preserve"> debate</w:t>
            </w:r>
            <w:r w:rsidR="00EB0B79">
              <w:t xml:space="preserve"> he</w:t>
            </w:r>
            <w:r w:rsidR="0042722E" w:rsidRPr="0042722E">
              <w:t xml:space="preserve"> conveyed to House members that the state would be required to contract with a hospital district as one of the providers of managed care because, </w:t>
            </w:r>
            <w:r w:rsidR="00E8452D">
              <w:t>"</w:t>
            </w:r>
            <w:r w:rsidR="0042722E" w:rsidRPr="0042722E">
              <w:t>it was important to protect the public health infrastructure.</w:t>
            </w:r>
            <w:r w:rsidR="00E8452D">
              <w:t>"</w:t>
            </w:r>
            <w:r w:rsidR="0042722E" w:rsidRPr="0042722E">
              <w:t xml:space="preserve"> As evidenced by the current General Appropriations Act for 2022-2023 and other critical sources like the 13th edition of the Texas Medicaid and CHIP Reference Guide, </w:t>
            </w:r>
            <w:r w:rsidR="00ED52A4">
              <w:t>HHSC</w:t>
            </w:r>
            <w:r w:rsidR="0042722E" w:rsidRPr="0042722E">
              <w:t xml:space="preserve"> </w:t>
            </w:r>
            <w:r w:rsidRPr="00630B1E">
              <w:t xml:space="preserve">spends </w:t>
            </w:r>
            <w:r w:rsidR="00156D8C">
              <w:t>tens of billions of dollars annually</w:t>
            </w:r>
            <w:r w:rsidR="00156D8C" w:rsidRPr="00630B1E">
              <w:t xml:space="preserve"> </w:t>
            </w:r>
            <w:r w:rsidRPr="00630B1E">
              <w:t>on</w:t>
            </w:r>
            <w:r w:rsidR="0042722E">
              <w:t xml:space="preserve"> Medicaid</w:t>
            </w:r>
            <w:r w:rsidRPr="00630B1E">
              <w:t xml:space="preserve"> managed care.</w:t>
            </w:r>
            <w:r>
              <w:t xml:space="preserve"> </w:t>
            </w:r>
            <w:r w:rsidR="0042722E" w:rsidRPr="0042722E">
              <w:t>Additionally, according to Medicare Cost Reports</w:t>
            </w:r>
            <w:r w:rsidR="00ED52A4">
              <w:t xml:space="preserve">, which is </w:t>
            </w:r>
            <w:r w:rsidR="0042722E" w:rsidRPr="0042722E">
              <w:t>a comprehensive report of all revenue sources for hospitals, the state and federal government spen</w:t>
            </w:r>
            <w:r w:rsidR="00ED52A4">
              <w:t>t</w:t>
            </w:r>
            <w:r w:rsidR="0042722E" w:rsidRPr="0042722E">
              <w:t xml:space="preserve"> more on an annual basis for Texas public hospitals than these same hospitals generate in total patient revenue.</w:t>
            </w:r>
          </w:p>
          <w:p w14:paraId="476BC265" w14:textId="77777777" w:rsidR="00630B1E" w:rsidRDefault="00630B1E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435292" w14:textId="001296A2" w:rsidR="008423E4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January of 2023, </w:t>
            </w:r>
            <w:r w:rsidR="00630B1E" w:rsidRPr="00630B1E">
              <w:t xml:space="preserve">HHSC announced Medicaid contract awards for the state's </w:t>
            </w:r>
            <w:r>
              <w:t xml:space="preserve">multibillion dollar </w:t>
            </w:r>
            <w:r w:rsidR="00630B1E" w:rsidRPr="00630B1E">
              <w:t xml:space="preserve">STAR+PLUS </w:t>
            </w:r>
            <w:r w:rsidR="00156D8C">
              <w:t>p</w:t>
            </w:r>
            <w:r w:rsidR="00630B1E" w:rsidRPr="00630B1E">
              <w:t xml:space="preserve">rogram, which cares for </w:t>
            </w:r>
            <w:r w:rsidR="00225276">
              <w:t>Texa</w:t>
            </w:r>
            <w:r>
              <w:t>n</w:t>
            </w:r>
            <w:r w:rsidR="00225276">
              <w:t xml:space="preserve">s who are </w:t>
            </w:r>
            <w:r w:rsidR="00630B1E" w:rsidRPr="00630B1E">
              <w:t>aged</w:t>
            </w:r>
            <w:r w:rsidR="00225276">
              <w:t xml:space="preserve"> or blind or who have a disability</w:t>
            </w:r>
            <w:r w:rsidR="00630B1E" w:rsidRPr="00630B1E">
              <w:t xml:space="preserve">. </w:t>
            </w:r>
            <w:r w:rsidRPr="0042722E">
              <w:t xml:space="preserve">As currently depicted on the </w:t>
            </w:r>
            <w:r w:rsidR="00ED52A4">
              <w:t xml:space="preserve">Texas </w:t>
            </w:r>
            <w:r w:rsidRPr="0042722E">
              <w:t xml:space="preserve">Health and Human Services website, </w:t>
            </w:r>
            <w:r w:rsidR="00ED52A4">
              <w:t>t</w:t>
            </w:r>
            <w:r w:rsidRPr="0042722E">
              <w:t>he public hospital district</w:t>
            </w:r>
            <w:r w:rsidR="00ED52A4">
              <w:t>s</w:t>
            </w:r>
            <w:r w:rsidRPr="0042722E">
              <w:t xml:space="preserve"> who receive mandatory contracts were the lowest scoring health plans. Mandatory contract law has the unintended effect that no matter how poorly the plans </w:t>
            </w:r>
            <w:r w:rsidRPr="0042722E">
              <w:t>perform, HHSC must continue to provide contracts to low-performers. C.S.H.B. 2401 seeks to repeal the mandatory contract law and allow HHSC to ensure that health care plans have the expertise and resources to fully serve the vulnerable populations in the M</w:t>
            </w:r>
            <w:r w:rsidRPr="0042722E">
              <w:t>edicaid program</w:t>
            </w:r>
            <w:r w:rsidR="00630B1E" w:rsidRPr="00630B1E">
              <w:t xml:space="preserve">. </w:t>
            </w:r>
          </w:p>
          <w:p w14:paraId="7DC3822D" w14:textId="77777777" w:rsidR="008423E4" w:rsidRPr="00E26B13" w:rsidRDefault="008423E4" w:rsidP="00AA6948">
            <w:pPr>
              <w:rPr>
                <w:b/>
              </w:rPr>
            </w:pPr>
          </w:p>
        </w:tc>
      </w:tr>
      <w:tr w:rsidR="005B6ACA" w14:paraId="3FAA4F2D" w14:textId="77777777" w:rsidTr="00AA6948">
        <w:tc>
          <w:tcPr>
            <w:tcW w:w="9360" w:type="dxa"/>
          </w:tcPr>
          <w:p w14:paraId="746A1A9E" w14:textId="77777777" w:rsidR="0017725B" w:rsidRDefault="00255662" w:rsidP="00AA69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8C1470" w14:textId="77777777" w:rsidR="0017725B" w:rsidRDefault="0017725B" w:rsidP="00AA6948">
            <w:pPr>
              <w:rPr>
                <w:b/>
                <w:u w:val="single"/>
              </w:rPr>
            </w:pPr>
          </w:p>
          <w:p w14:paraId="52A076EE" w14:textId="70FF5DA7" w:rsidR="00CC472B" w:rsidRPr="00CC472B" w:rsidRDefault="00255662" w:rsidP="00AA694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</w:t>
            </w:r>
            <w:r>
              <w:t>for community supervision, parole, or mandatory supervision.</w:t>
            </w:r>
          </w:p>
          <w:p w14:paraId="2B1E2CD2" w14:textId="77777777" w:rsidR="0017725B" w:rsidRPr="0017725B" w:rsidRDefault="0017725B" w:rsidP="00AA6948">
            <w:pPr>
              <w:rPr>
                <w:b/>
                <w:u w:val="single"/>
              </w:rPr>
            </w:pPr>
          </w:p>
        </w:tc>
      </w:tr>
      <w:tr w:rsidR="005B6ACA" w14:paraId="506C2E3F" w14:textId="77777777" w:rsidTr="00AA6948">
        <w:tc>
          <w:tcPr>
            <w:tcW w:w="9360" w:type="dxa"/>
          </w:tcPr>
          <w:p w14:paraId="03AC57DB" w14:textId="77777777" w:rsidR="008423E4" w:rsidRPr="00A8133F" w:rsidRDefault="00255662" w:rsidP="00AA69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B30C42" w14:textId="77777777" w:rsidR="008423E4" w:rsidRDefault="008423E4" w:rsidP="00AA6948"/>
          <w:p w14:paraId="68D99AC4" w14:textId="7F1337B4" w:rsidR="00CC472B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93925CE" w14:textId="77777777" w:rsidR="008423E4" w:rsidRPr="00E21FDC" w:rsidRDefault="008423E4" w:rsidP="00AA6948">
            <w:pPr>
              <w:rPr>
                <w:b/>
              </w:rPr>
            </w:pPr>
          </w:p>
        </w:tc>
      </w:tr>
      <w:tr w:rsidR="005B6ACA" w14:paraId="410D8775" w14:textId="77777777" w:rsidTr="00AA6948">
        <w:tc>
          <w:tcPr>
            <w:tcW w:w="9360" w:type="dxa"/>
          </w:tcPr>
          <w:p w14:paraId="6136FBA1" w14:textId="77777777" w:rsidR="008423E4" w:rsidRPr="00A8133F" w:rsidRDefault="00255662" w:rsidP="00AA69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603A0A" w14:textId="77777777" w:rsidR="008423E4" w:rsidRDefault="008423E4" w:rsidP="00AA6948"/>
          <w:p w14:paraId="1EB59FC9" w14:textId="0E86AEF8" w:rsidR="0042722E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B673F">
              <w:t>H.B.</w:t>
            </w:r>
            <w:r w:rsidR="00A43D6D">
              <w:t xml:space="preserve"> </w:t>
            </w:r>
            <w:r w:rsidR="001B673F">
              <w:t>2401 repeals</w:t>
            </w:r>
            <w:r w:rsidR="00D55871">
              <w:t xml:space="preserve"> </w:t>
            </w:r>
            <w:r w:rsidR="001B673F">
              <w:t>Government Code</w:t>
            </w:r>
            <w:r w:rsidR="00DA55AA">
              <w:t xml:space="preserve"> provisions </w:t>
            </w:r>
            <w:r w:rsidR="00EB0B79">
              <w:t>requiring</w:t>
            </w:r>
            <w:r>
              <w:t xml:space="preserve"> </w:t>
            </w:r>
            <w:r w:rsidR="001C1690">
              <w:t xml:space="preserve">the Health and Human Services Commission (HHSC) to do </w:t>
            </w:r>
            <w:r>
              <w:t>the following:</w:t>
            </w:r>
          </w:p>
          <w:p w14:paraId="0E807398" w14:textId="177DEAEC" w:rsidR="0042722E" w:rsidRDefault="00255662" w:rsidP="00AA694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 providing health care services through Medicaid managed care to recipients in a health care service region, </w:t>
            </w:r>
            <w:r w:rsidR="004249B2">
              <w:t>contract</w:t>
            </w:r>
            <w:r w:rsidR="001B3CD6">
              <w:t xml:space="preserve"> with </w:t>
            </w:r>
            <w:r>
              <w:t xml:space="preserve">a </w:t>
            </w:r>
            <w:r w:rsidR="001B3CD6">
              <w:t xml:space="preserve">managed care organization </w:t>
            </w:r>
            <w:r>
              <w:t>(</w:t>
            </w:r>
            <w:r w:rsidR="00EB0B79">
              <w:t xml:space="preserve">MCO) </w:t>
            </w:r>
            <w:r>
              <w:t xml:space="preserve">in that region that </w:t>
            </w:r>
            <w:r w:rsidR="0096720E">
              <w:t xml:space="preserve">is </w:t>
            </w:r>
            <w:r w:rsidR="009B722F">
              <w:t>licensed as a health maintenance organization (HMO)</w:t>
            </w:r>
            <w:r w:rsidR="0096720E">
              <w:t xml:space="preserve"> to provide health care in that region</w:t>
            </w:r>
            <w:r w:rsidR="009B722F">
              <w:t xml:space="preserve"> </w:t>
            </w:r>
            <w:r w:rsidR="0096720E">
              <w:t>and</w:t>
            </w:r>
            <w:r>
              <w:t xml:space="preserve"> </w:t>
            </w:r>
            <w:r w:rsidR="0096720E">
              <w:t xml:space="preserve">that is </w:t>
            </w:r>
            <w:r w:rsidR="00324C92">
              <w:t xml:space="preserve">wholly owned and operated by a hospital district </w:t>
            </w:r>
            <w:r>
              <w:t>in th</w:t>
            </w:r>
            <w:r w:rsidR="00627386">
              <w:t>e</w:t>
            </w:r>
            <w:r>
              <w:t xml:space="preserve"> region </w:t>
            </w:r>
            <w:r w:rsidR="00324C92">
              <w:t>or created by a nonprofit corporation</w:t>
            </w:r>
            <w:r w:rsidR="0007349F">
              <w:t xml:space="preserve"> that has a qualifying contract, agreement, or other arrangement with a hospital district or municipality</w:t>
            </w:r>
            <w:r>
              <w:t>;</w:t>
            </w:r>
          </w:p>
          <w:p w14:paraId="0B625E67" w14:textId="76918DDC" w:rsidR="0042722E" w:rsidRDefault="00255662" w:rsidP="00AA694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make the awarding and renewal of a mandatory contract to a</w:t>
            </w:r>
            <w:r w:rsidR="00EB0B79">
              <w:t>n MCO</w:t>
            </w:r>
            <w:r>
              <w:t xml:space="preserve"> affiliated with a hospital district or municipality contingent on the dist</w:t>
            </w:r>
            <w:r>
              <w:t>rict or municipality entering into a matching funds agreement to expand Medicaid for children; and</w:t>
            </w:r>
          </w:p>
          <w:p w14:paraId="27075A18" w14:textId="1D30FEF6" w:rsidR="001C1690" w:rsidRDefault="00255662" w:rsidP="00AA694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 providing health care services through Medicaid managed care to recipients in a health care service region, with the exception of the Harris service area </w:t>
            </w:r>
            <w:r>
              <w:t>for the STAR Medicaid managed care program,</w:t>
            </w:r>
            <w:r w:rsidR="00EB0B79">
              <w:t xml:space="preserve"> as defined by HHSC as of September 1, 1999,</w:t>
            </w:r>
            <w:r>
              <w:t xml:space="preserve"> also contract with an MCO in that region that holds a certificate of authority as a</w:t>
            </w:r>
            <w:r w:rsidR="009B722F">
              <w:t xml:space="preserve">n HMO </w:t>
            </w:r>
            <w:r>
              <w:t>and that, as follows:</w:t>
            </w:r>
          </w:p>
          <w:p w14:paraId="7803B5F0" w14:textId="252195C5" w:rsidR="001C1690" w:rsidRDefault="00255662" w:rsidP="00AA694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is </w:t>
            </w:r>
            <w:r w:rsidR="00EB0B79">
              <w:t>certified by the Texas Medical Board;</w:t>
            </w:r>
          </w:p>
          <w:p w14:paraId="647CA640" w14:textId="55A7401E" w:rsidR="00EB0B79" w:rsidRDefault="00255662" w:rsidP="00AA694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is created by Th</w:t>
            </w:r>
            <w:r>
              <w:t>e University of Texas Medical Branch at Galveston; and</w:t>
            </w:r>
          </w:p>
          <w:p w14:paraId="0C53912C" w14:textId="3A74E881" w:rsidR="00EB0B79" w:rsidRDefault="00255662" w:rsidP="00AA694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has obtained a certificate of authority as a health maintenance organization to serve one or more counties in that region from the Texas Department of Insurance before September 2, 1999.</w:t>
            </w:r>
          </w:p>
          <w:p w14:paraId="145B11D4" w14:textId="77777777" w:rsidR="0042722E" w:rsidRDefault="0042722E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6BEE14" w14:textId="36D97361" w:rsidR="003036ED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2401</w:t>
            </w:r>
            <w:r>
              <w:t xml:space="preserve"> </w:t>
            </w:r>
            <w:r w:rsidR="00A43D6D">
              <w:t xml:space="preserve">amends the Government Code to </w:t>
            </w:r>
            <w:r w:rsidR="00DA55AA">
              <w:t>make conf</w:t>
            </w:r>
            <w:r w:rsidR="00A04222">
              <w:t>o</w:t>
            </w:r>
            <w:r w:rsidR="00DA55AA">
              <w:t>rming changes</w:t>
            </w:r>
            <w:r w:rsidR="00A43D6D">
              <w:t xml:space="preserve">. </w:t>
            </w:r>
          </w:p>
          <w:p w14:paraId="37A693D1" w14:textId="77777777" w:rsidR="003036ED" w:rsidRDefault="003036ED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79F505A" w14:textId="1435782F" w:rsidR="009C36CD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036ED">
              <w:t>H.B. 2401</w:t>
            </w:r>
            <w:r w:rsidR="004249B2">
              <w:t xml:space="preserve"> applies only to</w:t>
            </w:r>
            <w:r w:rsidR="00CE50CA">
              <w:t xml:space="preserve"> a</w:t>
            </w:r>
            <w:r w:rsidR="004249B2">
              <w:t xml:space="preserve"> contract </w:t>
            </w:r>
            <w:r>
              <w:t xml:space="preserve">awarded </w:t>
            </w:r>
            <w:r w:rsidR="00E7586D">
              <w:t xml:space="preserve">by HHSC </w:t>
            </w:r>
            <w:r w:rsidR="004249B2">
              <w:t xml:space="preserve">that </w:t>
            </w:r>
            <w:r w:rsidR="00CE50CA">
              <w:t xml:space="preserve">is </w:t>
            </w:r>
            <w:r w:rsidR="004249B2">
              <w:t xml:space="preserve">fully executed </w:t>
            </w:r>
            <w:r>
              <w:t xml:space="preserve">and has not reached its operational start date </w:t>
            </w:r>
            <w:r w:rsidR="004249B2">
              <w:t>on or after the bill's effective date</w:t>
            </w:r>
            <w:r w:rsidR="00E7586D">
              <w:t>.</w:t>
            </w:r>
            <w:r w:rsidR="003036ED">
              <w:t xml:space="preserve"> </w:t>
            </w:r>
            <w:r w:rsidR="00E7586D">
              <w:t>The bill</w:t>
            </w:r>
            <w:r w:rsidR="00A43D6D">
              <w:t xml:space="preserve"> provides for the delayed </w:t>
            </w:r>
            <w:r w:rsidR="00247BC3">
              <w:t xml:space="preserve">implementation of any provision for which an applicable state agency determines a federal waiver or </w:t>
            </w:r>
            <w:r w:rsidR="0049499A">
              <w:t xml:space="preserve">authorization </w:t>
            </w:r>
            <w:r w:rsidR="00247BC3">
              <w:t xml:space="preserve">is necessary for implementation until the waiver or authorization is requested and granted. </w:t>
            </w:r>
          </w:p>
          <w:p w14:paraId="312D954F" w14:textId="3CC5B285" w:rsidR="004249B2" w:rsidRDefault="004249B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7C7581" w14:textId="1AC6C02F" w:rsidR="004249B2" w:rsidRPr="009C36CD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2401 repeals </w:t>
            </w:r>
            <w:r>
              <w:t xml:space="preserve">Section 533.004, Government Code. </w:t>
            </w:r>
          </w:p>
          <w:p w14:paraId="25DA4172" w14:textId="77777777" w:rsidR="008423E4" w:rsidRPr="00835628" w:rsidRDefault="008423E4" w:rsidP="00AA6948">
            <w:pPr>
              <w:rPr>
                <w:b/>
              </w:rPr>
            </w:pPr>
          </w:p>
        </w:tc>
      </w:tr>
      <w:tr w:rsidR="005B6ACA" w14:paraId="4583CF2B" w14:textId="77777777" w:rsidTr="00AA6948">
        <w:tc>
          <w:tcPr>
            <w:tcW w:w="9360" w:type="dxa"/>
          </w:tcPr>
          <w:p w14:paraId="3F127390" w14:textId="77777777" w:rsidR="008423E4" w:rsidRPr="00A8133F" w:rsidRDefault="00255662" w:rsidP="00AA69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E82FE8" w14:textId="77777777" w:rsidR="008423E4" w:rsidRDefault="008423E4" w:rsidP="00AA6948"/>
          <w:p w14:paraId="0382B3E6" w14:textId="4DE3FFBF" w:rsidR="008423E4" w:rsidRPr="003624F2" w:rsidRDefault="00255662" w:rsidP="00AA69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83C1F26" w14:textId="77777777" w:rsidR="008423E4" w:rsidRPr="00233FDB" w:rsidRDefault="008423E4" w:rsidP="00AA6948">
            <w:pPr>
              <w:rPr>
                <w:b/>
              </w:rPr>
            </w:pPr>
          </w:p>
        </w:tc>
      </w:tr>
      <w:tr w:rsidR="005B6ACA" w14:paraId="72561ADA" w14:textId="77777777" w:rsidTr="00AA6948">
        <w:tc>
          <w:tcPr>
            <w:tcW w:w="9360" w:type="dxa"/>
          </w:tcPr>
          <w:p w14:paraId="660ED393" w14:textId="77777777" w:rsidR="001743A9" w:rsidRDefault="00255662" w:rsidP="00AA694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60CE14F" w14:textId="77777777" w:rsidR="00C50668" w:rsidRDefault="00C50668" w:rsidP="00AA6948">
            <w:pPr>
              <w:jc w:val="both"/>
              <w:rPr>
                <w:b/>
                <w:u w:val="single"/>
              </w:rPr>
            </w:pPr>
          </w:p>
          <w:p w14:paraId="372C3FAF" w14:textId="77777777" w:rsidR="00590B04" w:rsidRDefault="00255662" w:rsidP="00AA6948">
            <w:pPr>
              <w:jc w:val="both"/>
            </w:pPr>
            <w:r>
              <w:t xml:space="preserve">While C.S.H.B. 2401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3793E7F4" w14:textId="77777777" w:rsidR="00590B04" w:rsidRDefault="00590B04" w:rsidP="00AA6948">
            <w:pPr>
              <w:jc w:val="both"/>
            </w:pPr>
          </w:p>
          <w:p w14:paraId="57339E8B" w14:textId="47E4F8D4" w:rsidR="00590B04" w:rsidRPr="001743A9" w:rsidRDefault="00255662" w:rsidP="00AA6948">
            <w:pPr>
              <w:jc w:val="both"/>
              <w:rPr>
                <w:b/>
                <w:u w:val="single"/>
              </w:rPr>
            </w:pPr>
            <w:r w:rsidRPr="00C50668">
              <w:t xml:space="preserve">The substitute </w:t>
            </w:r>
            <w:r>
              <w:t>retains</w:t>
            </w:r>
            <w:r w:rsidRPr="00C50668">
              <w:t xml:space="preserve"> </w:t>
            </w:r>
            <w:r>
              <w:t>the procedural</w:t>
            </w:r>
            <w:r w:rsidRPr="00C50668">
              <w:t xml:space="preserve"> provision </w:t>
            </w:r>
            <w:r>
              <w:t>from</w:t>
            </w:r>
            <w:r w:rsidRPr="00C50668">
              <w:t xml:space="preserve"> the introduced </w:t>
            </w:r>
            <w:r>
              <w:t>establishing</w:t>
            </w:r>
            <w:r w:rsidRPr="00C50668">
              <w:t xml:space="preserve"> </w:t>
            </w:r>
            <w:r>
              <w:t xml:space="preserve">that the bill's changes apply </w:t>
            </w:r>
            <w:r>
              <w:t>only to</w:t>
            </w:r>
            <w:r w:rsidR="00502975">
              <w:t xml:space="preserve"> </w:t>
            </w:r>
            <w:r>
              <w:t>contract</w:t>
            </w:r>
            <w:r w:rsidR="00502975">
              <w:t>s</w:t>
            </w:r>
            <w:r>
              <w:t xml:space="preserve"> </w:t>
            </w:r>
            <w:r w:rsidR="00502975">
              <w:t xml:space="preserve">by HHSC </w:t>
            </w:r>
            <w:r w:rsidRPr="00C50668">
              <w:t xml:space="preserve">that </w:t>
            </w:r>
            <w:r w:rsidR="00502975">
              <w:t>are</w:t>
            </w:r>
            <w:r w:rsidR="00502975" w:rsidRPr="00C50668">
              <w:t xml:space="preserve"> </w:t>
            </w:r>
            <w:r w:rsidRPr="00C50668">
              <w:t xml:space="preserve">fully executed </w:t>
            </w:r>
            <w:r>
              <w:t xml:space="preserve">on or after the bill's effective date but further revises the provision to include the additional specification that the contract must also </w:t>
            </w:r>
            <w:r w:rsidRPr="00C50668">
              <w:t>ha</w:t>
            </w:r>
            <w:r>
              <w:t>ve</w:t>
            </w:r>
            <w:r w:rsidRPr="00C50668">
              <w:t xml:space="preserve"> not reached its operational start date</w:t>
            </w:r>
            <w:r>
              <w:t xml:space="preserve"> on or after the bill's effective date.</w:t>
            </w:r>
          </w:p>
        </w:tc>
      </w:tr>
    </w:tbl>
    <w:p w14:paraId="6CAF80B5" w14:textId="77777777" w:rsidR="008423E4" w:rsidRPr="00BE0E75" w:rsidRDefault="008423E4" w:rsidP="00AA6948">
      <w:pPr>
        <w:jc w:val="both"/>
        <w:rPr>
          <w:rFonts w:ascii="Arial" w:hAnsi="Arial"/>
          <w:sz w:val="16"/>
          <w:szCs w:val="16"/>
        </w:rPr>
      </w:pPr>
    </w:p>
    <w:p w14:paraId="23E982A9" w14:textId="77777777" w:rsidR="004108C3" w:rsidRPr="008423E4" w:rsidRDefault="004108C3" w:rsidP="00AA694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68E3" w14:textId="77777777" w:rsidR="00000000" w:rsidRDefault="00255662">
      <w:r>
        <w:separator/>
      </w:r>
    </w:p>
  </w:endnote>
  <w:endnote w:type="continuationSeparator" w:id="0">
    <w:p w14:paraId="22F6E49A" w14:textId="77777777" w:rsidR="00000000" w:rsidRDefault="0025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656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6ACA" w14:paraId="4400C95F" w14:textId="77777777" w:rsidTr="009C1E9A">
      <w:trPr>
        <w:cantSplit/>
      </w:trPr>
      <w:tc>
        <w:tcPr>
          <w:tcW w:w="0" w:type="pct"/>
        </w:tcPr>
        <w:p w14:paraId="4C4CF2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F443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D9EEE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B00A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7DD2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6ACA" w14:paraId="776A8A12" w14:textId="77777777" w:rsidTr="009C1E9A">
      <w:trPr>
        <w:cantSplit/>
      </w:trPr>
      <w:tc>
        <w:tcPr>
          <w:tcW w:w="0" w:type="pct"/>
        </w:tcPr>
        <w:p w14:paraId="6D3A11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C54E0C" w14:textId="39366F2C" w:rsidR="00EC379B" w:rsidRPr="009C1E9A" w:rsidRDefault="002556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26679-D</w:t>
          </w:r>
        </w:p>
      </w:tc>
      <w:tc>
        <w:tcPr>
          <w:tcW w:w="2453" w:type="pct"/>
        </w:tcPr>
        <w:p w14:paraId="17501CB8" w14:textId="362AB150" w:rsidR="00EC379B" w:rsidRDefault="002556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A6818">
            <w:t>23.117.1514</w:t>
          </w:r>
          <w:r>
            <w:fldChar w:fldCharType="end"/>
          </w:r>
        </w:p>
      </w:tc>
    </w:tr>
    <w:tr w:rsidR="005B6ACA" w14:paraId="46852C8A" w14:textId="77777777" w:rsidTr="009C1E9A">
      <w:trPr>
        <w:cantSplit/>
      </w:trPr>
      <w:tc>
        <w:tcPr>
          <w:tcW w:w="0" w:type="pct"/>
        </w:tcPr>
        <w:p w14:paraId="4D3FBC7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2DF8AD" w14:textId="2F44FE76" w:rsidR="00EC379B" w:rsidRPr="009C1E9A" w:rsidRDefault="0025566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21112</w:t>
          </w:r>
        </w:p>
      </w:tc>
      <w:tc>
        <w:tcPr>
          <w:tcW w:w="2453" w:type="pct"/>
        </w:tcPr>
        <w:p w14:paraId="7BA9B7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EBBB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6ACA" w14:paraId="2E5D785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0A7A74" w14:textId="77777777" w:rsidR="00EC379B" w:rsidRDefault="002556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08A9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DE6DA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28D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87DD" w14:textId="77777777" w:rsidR="00000000" w:rsidRDefault="00255662">
      <w:r>
        <w:separator/>
      </w:r>
    </w:p>
  </w:footnote>
  <w:footnote w:type="continuationSeparator" w:id="0">
    <w:p w14:paraId="4A46AAE5" w14:textId="77777777" w:rsidR="00000000" w:rsidRDefault="0025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83E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54F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78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C42"/>
    <w:multiLevelType w:val="hybridMultilevel"/>
    <w:tmpl w:val="050636A0"/>
    <w:lvl w:ilvl="0" w:tplc="097AF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D04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6E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0F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69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84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8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2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AF"/>
    <w:rsid w:val="00000A70"/>
    <w:rsid w:val="00000EC7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49F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818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664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743"/>
    <w:rsid w:val="00156AB2"/>
    <w:rsid w:val="00156D8C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3A9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811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CD6"/>
    <w:rsid w:val="001B673F"/>
    <w:rsid w:val="001B75B8"/>
    <w:rsid w:val="001C1230"/>
    <w:rsid w:val="001C169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05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276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BC3"/>
    <w:rsid w:val="00247D27"/>
    <w:rsid w:val="00250A50"/>
    <w:rsid w:val="00251ED5"/>
    <w:rsid w:val="00255662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5EBB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6ED"/>
    <w:rsid w:val="00303B0C"/>
    <w:rsid w:val="0030459C"/>
    <w:rsid w:val="00305BFF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C92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DC2"/>
    <w:rsid w:val="003C664C"/>
    <w:rsid w:val="003D726D"/>
    <w:rsid w:val="003E0875"/>
    <w:rsid w:val="003E0BB8"/>
    <w:rsid w:val="003E6CB0"/>
    <w:rsid w:val="003F1407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9B2"/>
    <w:rsid w:val="00427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9A1"/>
    <w:rsid w:val="00492211"/>
    <w:rsid w:val="00492325"/>
    <w:rsid w:val="00492A6D"/>
    <w:rsid w:val="00494303"/>
    <w:rsid w:val="0049499A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D0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975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B04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ACA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386"/>
    <w:rsid w:val="00630963"/>
    <w:rsid w:val="00630B1E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5D97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B3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6D2"/>
    <w:rsid w:val="007A7EC1"/>
    <w:rsid w:val="007B4FCA"/>
    <w:rsid w:val="007B7B85"/>
    <w:rsid w:val="007C20B4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68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20E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22F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222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D6D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0B7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948"/>
    <w:rsid w:val="00AA7E52"/>
    <w:rsid w:val="00AB1655"/>
    <w:rsid w:val="00AB1873"/>
    <w:rsid w:val="00AB2C05"/>
    <w:rsid w:val="00AB3536"/>
    <w:rsid w:val="00AB474B"/>
    <w:rsid w:val="00AB5CCC"/>
    <w:rsid w:val="00AB7394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85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4BA"/>
    <w:rsid w:val="00B43672"/>
    <w:rsid w:val="00B473D8"/>
    <w:rsid w:val="00B5165A"/>
    <w:rsid w:val="00B524C1"/>
    <w:rsid w:val="00B52C8D"/>
    <w:rsid w:val="00B564BF"/>
    <w:rsid w:val="00B6104E"/>
    <w:rsid w:val="00B610C7"/>
    <w:rsid w:val="00B61389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E4E"/>
    <w:rsid w:val="00BC30A6"/>
    <w:rsid w:val="00BC3ED3"/>
    <w:rsid w:val="00BC3EF6"/>
    <w:rsid w:val="00BC44AA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AFA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7A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668"/>
    <w:rsid w:val="00C50CAD"/>
    <w:rsid w:val="00C5476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464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EEA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72B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0C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8AF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87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5AA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2F3"/>
    <w:rsid w:val="00E61159"/>
    <w:rsid w:val="00E625DA"/>
    <w:rsid w:val="00E634DC"/>
    <w:rsid w:val="00E667F3"/>
    <w:rsid w:val="00E67794"/>
    <w:rsid w:val="00E677B9"/>
    <w:rsid w:val="00E70CC6"/>
    <w:rsid w:val="00E71254"/>
    <w:rsid w:val="00E73CCD"/>
    <w:rsid w:val="00E7586D"/>
    <w:rsid w:val="00E76453"/>
    <w:rsid w:val="00E77353"/>
    <w:rsid w:val="00E775AE"/>
    <w:rsid w:val="00E8272C"/>
    <w:rsid w:val="00E827C7"/>
    <w:rsid w:val="00E8452D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B79"/>
    <w:rsid w:val="00EB27F2"/>
    <w:rsid w:val="00EB3928"/>
    <w:rsid w:val="00EB5373"/>
    <w:rsid w:val="00EC02A2"/>
    <w:rsid w:val="00EC1B49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2A4"/>
    <w:rsid w:val="00ED68FB"/>
    <w:rsid w:val="00ED783A"/>
    <w:rsid w:val="00EE2E34"/>
    <w:rsid w:val="00EE2E91"/>
    <w:rsid w:val="00EE2F8B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4F4"/>
    <w:rsid w:val="00F50130"/>
    <w:rsid w:val="00F512D9"/>
    <w:rsid w:val="00F52402"/>
    <w:rsid w:val="00F5605D"/>
    <w:rsid w:val="00F60DA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F4D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4DE46-318E-4A2F-BFD9-6230C814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3D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D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D6D"/>
    <w:rPr>
      <w:b/>
      <w:bCs/>
    </w:rPr>
  </w:style>
  <w:style w:type="paragraph" w:styleId="Revision">
    <w:name w:val="Revision"/>
    <w:hidden/>
    <w:uiPriority w:val="99"/>
    <w:semiHidden/>
    <w:rsid w:val="003036ED"/>
    <w:rPr>
      <w:sz w:val="24"/>
      <w:szCs w:val="24"/>
    </w:rPr>
  </w:style>
  <w:style w:type="character" w:styleId="Hyperlink">
    <w:name w:val="Hyperlink"/>
    <w:basedOn w:val="DefaultParagraphFont"/>
    <w:unhideWhenUsed/>
    <w:rsid w:val="007C2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4430</Characters>
  <Application>Microsoft Office Word</Application>
  <DocSecurity>4</DocSecurity>
  <Lines>96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HB02401 (Committee Report (Substituted))</vt:lpstr>
    </vt:vector>
  </TitlesOfParts>
  <Company>State of Texas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26679</dc:subject>
  <dc:creator>State of Texas</dc:creator>
  <dc:description>HB 2401 by Oliverson-(H)Human Services (Substitute Document Number: 88R 21112)</dc:description>
  <cp:lastModifiedBy>Thomas Weis</cp:lastModifiedBy>
  <cp:revision>2</cp:revision>
  <cp:lastPrinted>2003-11-26T17:21:00Z</cp:lastPrinted>
  <dcterms:created xsi:type="dcterms:W3CDTF">2023-04-28T00:25:00Z</dcterms:created>
  <dcterms:modified xsi:type="dcterms:W3CDTF">2023-04-28T00:25:00Z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23.117.1514</vt:lpwstr>
  </property>
</Properties>
</file>