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737064" w14:paraId="53FC16A4" w14:textId="77777777" w:rsidTr="00345119">
        <w:tc>
          <w:tcPr>
            <w:tcW w:w="9576" w:type="dxa"/>
            <w:noWrap/>
          </w:tcPr>
          <w:p w14:paraId="27D29071" w14:textId="77777777" w:rsidR="008423E4" w:rsidRPr="0022177D" w:rsidRDefault="00B84344" w:rsidP="00C14018">
            <w:pPr>
              <w:pStyle w:val="Heading1"/>
            </w:pPr>
            <w:r w:rsidRPr="00631897">
              <w:t>BILL ANALYSIS</w:t>
            </w:r>
          </w:p>
        </w:tc>
      </w:tr>
    </w:tbl>
    <w:p w14:paraId="08FD7862" w14:textId="77777777" w:rsidR="008423E4" w:rsidRPr="0022177D" w:rsidRDefault="008423E4" w:rsidP="00C14018">
      <w:pPr>
        <w:jc w:val="center"/>
      </w:pPr>
    </w:p>
    <w:p w14:paraId="7F00032B" w14:textId="77777777" w:rsidR="008423E4" w:rsidRPr="00B31F0E" w:rsidRDefault="008423E4" w:rsidP="00C14018"/>
    <w:p w14:paraId="3E8671F8" w14:textId="77777777" w:rsidR="008423E4" w:rsidRPr="00742794" w:rsidRDefault="008423E4" w:rsidP="00C14018">
      <w:pPr>
        <w:tabs>
          <w:tab w:val="right" w:pos="9360"/>
        </w:tabs>
      </w:pPr>
    </w:p>
    <w:tbl>
      <w:tblPr>
        <w:tblW w:w="0" w:type="auto"/>
        <w:tblLayout w:type="fixed"/>
        <w:tblLook w:val="01E0" w:firstRow="1" w:lastRow="1" w:firstColumn="1" w:lastColumn="1" w:noHBand="0" w:noVBand="0"/>
      </w:tblPr>
      <w:tblGrid>
        <w:gridCol w:w="9576"/>
      </w:tblGrid>
      <w:tr w:rsidR="00737064" w14:paraId="130858A2" w14:textId="77777777" w:rsidTr="00345119">
        <w:tc>
          <w:tcPr>
            <w:tcW w:w="9576" w:type="dxa"/>
          </w:tcPr>
          <w:p w14:paraId="46CF1FEB" w14:textId="67A97F1A" w:rsidR="008423E4" w:rsidRPr="00861995" w:rsidRDefault="00B84344" w:rsidP="00C14018">
            <w:pPr>
              <w:jc w:val="right"/>
            </w:pPr>
            <w:r>
              <w:t>C.S.H.B. 2436</w:t>
            </w:r>
          </w:p>
        </w:tc>
      </w:tr>
      <w:tr w:rsidR="00737064" w14:paraId="3A0EF0D2" w14:textId="77777777" w:rsidTr="00345119">
        <w:tc>
          <w:tcPr>
            <w:tcW w:w="9576" w:type="dxa"/>
          </w:tcPr>
          <w:p w14:paraId="423D05A9" w14:textId="0994617A" w:rsidR="008423E4" w:rsidRPr="00861995" w:rsidRDefault="00B84344" w:rsidP="00C14018">
            <w:pPr>
              <w:jc w:val="right"/>
            </w:pPr>
            <w:r>
              <w:t xml:space="preserve">By: </w:t>
            </w:r>
            <w:r w:rsidR="00BA170E">
              <w:t>Frazier</w:t>
            </w:r>
          </w:p>
        </w:tc>
      </w:tr>
      <w:tr w:rsidR="00737064" w14:paraId="3CD46B8E" w14:textId="77777777" w:rsidTr="00345119">
        <w:tc>
          <w:tcPr>
            <w:tcW w:w="9576" w:type="dxa"/>
          </w:tcPr>
          <w:p w14:paraId="6A398C9E" w14:textId="725136E6" w:rsidR="008423E4" w:rsidRPr="00861995" w:rsidRDefault="00B84344" w:rsidP="00C14018">
            <w:pPr>
              <w:jc w:val="right"/>
            </w:pPr>
            <w:r>
              <w:t>Pensions, Investments &amp; Financial Services</w:t>
            </w:r>
          </w:p>
        </w:tc>
      </w:tr>
      <w:tr w:rsidR="00737064" w14:paraId="71E56AA1" w14:textId="77777777" w:rsidTr="00345119">
        <w:tc>
          <w:tcPr>
            <w:tcW w:w="9576" w:type="dxa"/>
          </w:tcPr>
          <w:p w14:paraId="3C2EFE7A" w14:textId="63C1C864" w:rsidR="008423E4" w:rsidRDefault="00B84344" w:rsidP="00C14018">
            <w:pPr>
              <w:jc w:val="right"/>
            </w:pPr>
            <w:r>
              <w:t>Committee Report (Substituted)</w:t>
            </w:r>
          </w:p>
        </w:tc>
      </w:tr>
    </w:tbl>
    <w:p w14:paraId="09389A4D" w14:textId="77777777" w:rsidR="008423E4" w:rsidRDefault="008423E4" w:rsidP="00C14018">
      <w:pPr>
        <w:tabs>
          <w:tab w:val="right" w:pos="9360"/>
        </w:tabs>
      </w:pPr>
    </w:p>
    <w:p w14:paraId="5B844088" w14:textId="77777777" w:rsidR="008423E4" w:rsidRDefault="008423E4" w:rsidP="00C14018"/>
    <w:p w14:paraId="7BAC82F6" w14:textId="77777777" w:rsidR="008423E4" w:rsidRDefault="008423E4" w:rsidP="00C14018"/>
    <w:tbl>
      <w:tblPr>
        <w:tblW w:w="0" w:type="auto"/>
        <w:tblCellMar>
          <w:left w:w="115" w:type="dxa"/>
          <w:right w:w="115" w:type="dxa"/>
        </w:tblCellMar>
        <w:tblLook w:val="01E0" w:firstRow="1" w:lastRow="1" w:firstColumn="1" w:lastColumn="1" w:noHBand="0" w:noVBand="0"/>
      </w:tblPr>
      <w:tblGrid>
        <w:gridCol w:w="9360"/>
      </w:tblGrid>
      <w:tr w:rsidR="00737064" w14:paraId="6ECF8DE4" w14:textId="77777777" w:rsidTr="00EB1700">
        <w:tc>
          <w:tcPr>
            <w:tcW w:w="9360" w:type="dxa"/>
          </w:tcPr>
          <w:p w14:paraId="2429043D" w14:textId="77777777" w:rsidR="008423E4" w:rsidRPr="00A8133F" w:rsidRDefault="00B84344" w:rsidP="00C14018">
            <w:pPr>
              <w:rPr>
                <w:b/>
              </w:rPr>
            </w:pPr>
            <w:r w:rsidRPr="009C1E9A">
              <w:rPr>
                <w:b/>
                <w:u w:val="single"/>
              </w:rPr>
              <w:t>BACKGROUND AND PURPOSE</w:t>
            </w:r>
            <w:r>
              <w:rPr>
                <w:b/>
              </w:rPr>
              <w:t xml:space="preserve"> </w:t>
            </w:r>
          </w:p>
          <w:p w14:paraId="54946F27" w14:textId="77777777" w:rsidR="008423E4" w:rsidRDefault="008423E4" w:rsidP="00C14018"/>
          <w:p w14:paraId="5D790096" w14:textId="68E111CE" w:rsidR="008423E4" w:rsidRDefault="00B84344" w:rsidP="00C14018">
            <w:pPr>
              <w:pStyle w:val="Header"/>
              <w:tabs>
                <w:tab w:val="clear" w:pos="4320"/>
                <w:tab w:val="clear" w:pos="8640"/>
              </w:tabs>
              <w:jc w:val="both"/>
            </w:pPr>
            <w:r>
              <w:t>T</w:t>
            </w:r>
            <w:r w:rsidR="004B230B">
              <w:t xml:space="preserve">he public sale of bonds </w:t>
            </w:r>
            <w:r>
              <w:t xml:space="preserve">by </w:t>
            </w:r>
            <w:r w:rsidR="004B230B">
              <w:t>certain special purpose districts results in the bonds being sold at a comparatively high interest rate and with high transaction costs</w:t>
            </w:r>
            <w:r w:rsidR="005B71DD">
              <w:t>,</w:t>
            </w:r>
            <w:r w:rsidR="004B230B">
              <w:t xml:space="preserve"> which negatively impacts taxpayers. Evidence suggests that the selling of these bonds through a private sale, as is allowed for other governmental entities</w:t>
            </w:r>
            <w:r w:rsidR="005B71DD">
              <w:t xml:space="preserve"> such as</w:t>
            </w:r>
            <w:r w:rsidR="004B230B">
              <w:t xml:space="preserve"> </w:t>
            </w:r>
            <w:r w:rsidR="005B71DD">
              <w:t>c</w:t>
            </w:r>
            <w:r w:rsidR="004B230B">
              <w:t>ities,</w:t>
            </w:r>
            <w:r w:rsidR="005B71DD">
              <w:t xml:space="preserve"> c</w:t>
            </w:r>
            <w:r w:rsidR="004B230B">
              <w:t xml:space="preserve">ounties, </w:t>
            </w:r>
            <w:r w:rsidR="005B71DD">
              <w:t>and independent school districts</w:t>
            </w:r>
            <w:r w:rsidR="004B230B">
              <w:t xml:space="preserve">, should result in a lower interest rate, lower transaction costs, and </w:t>
            </w:r>
            <w:r w:rsidR="005B71DD">
              <w:t xml:space="preserve">increased </w:t>
            </w:r>
            <w:r w:rsidR="004B230B">
              <w:t xml:space="preserve">flexibility </w:t>
            </w:r>
            <w:r w:rsidR="005B71DD">
              <w:t>with respect to determining</w:t>
            </w:r>
            <w:r w:rsidR="004B230B">
              <w:t xml:space="preserve"> when to enter the market</w:t>
            </w:r>
            <w:r w:rsidR="005B71DD">
              <w:t>, all of which</w:t>
            </w:r>
            <w:r w:rsidR="004B230B">
              <w:t xml:space="preserve"> subsequently benefit</w:t>
            </w:r>
            <w:r w:rsidR="002F7E33">
              <w:t>s</w:t>
            </w:r>
            <w:r w:rsidR="004B230B">
              <w:t xml:space="preserve"> taxpayers. </w:t>
            </w:r>
            <w:r w:rsidR="005B71DD">
              <w:t>C.S.H.B</w:t>
            </w:r>
            <w:r w:rsidR="002F7E33">
              <w:t>. </w:t>
            </w:r>
            <w:r w:rsidR="005B71DD">
              <w:t xml:space="preserve">2436 seeks to address this issue by providing for the sale of bonds by certain </w:t>
            </w:r>
            <w:r w:rsidR="002A07A0">
              <w:t xml:space="preserve">special purpose </w:t>
            </w:r>
            <w:r w:rsidR="005B71DD">
              <w:t>districts by both private and public sale.</w:t>
            </w:r>
          </w:p>
          <w:p w14:paraId="06185708" w14:textId="77777777" w:rsidR="008423E4" w:rsidRPr="00E26B13" w:rsidRDefault="008423E4" w:rsidP="00C14018">
            <w:pPr>
              <w:rPr>
                <w:b/>
              </w:rPr>
            </w:pPr>
          </w:p>
        </w:tc>
      </w:tr>
      <w:tr w:rsidR="00737064" w14:paraId="6718AA62" w14:textId="77777777" w:rsidTr="00EB1700">
        <w:tc>
          <w:tcPr>
            <w:tcW w:w="9360" w:type="dxa"/>
          </w:tcPr>
          <w:p w14:paraId="2B8368AD" w14:textId="77777777" w:rsidR="0017725B" w:rsidRDefault="00B84344" w:rsidP="00C14018">
            <w:pPr>
              <w:rPr>
                <w:b/>
                <w:u w:val="single"/>
              </w:rPr>
            </w:pPr>
            <w:r>
              <w:rPr>
                <w:b/>
                <w:u w:val="single"/>
              </w:rPr>
              <w:t>CRIMINAL JUSTICE IMPACT</w:t>
            </w:r>
          </w:p>
          <w:p w14:paraId="6B5390A2" w14:textId="77777777" w:rsidR="0017725B" w:rsidRDefault="0017725B" w:rsidP="00C14018">
            <w:pPr>
              <w:rPr>
                <w:b/>
                <w:u w:val="single"/>
              </w:rPr>
            </w:pPr>
          </w:p>
          <w:p w14:paraId="36AC3DF1" w14:textId="08D11DD9" w:rsidR="00534DBB" w:rsidRPr="00534DBB" w:rsidRDefault="00B84344" w:rsidP="00C14018">
            <w:pPr>
              <w:jc w:val="both"/>
            </w:pPr>
            <w:r>
              <w:t>It is the committee's opinion that this bill does not expressly create a criminal offense, increase the punishment for an</w:t>
            </w:r>
            <w:r>
              <w:t xml:space="preserve"> existing criminal offense or category of offenses, or change the eligibility of a person for community supervision, parole, or mandatory supervision.</w:t>
            </w:r>
          </w:p>
          <w:p w14:paraId="633E4637" w14:textId="77777777" w:rsidR="0017725B" w:rsidRPr="0017725B" w:rsidRDefault="0017725B" w:rsidP="00C14018">
            <w:pPr>
              <w:rPr>
                <w:b/>
                <w:u w:val="single"/>
              </w:rPr>
            </w:pPr>
          </w:p>
        </w:tc>
      </w:tr>
      <w:tr w:rsidR="00737064" w14:paraId="1B019AD7" w14:textId="77777777" w:rsidTr="00EB1700">
        <w:tc>
          <w:tcPr>
            <w:tcW w:w="9360" w:type="dxa"/>
          </w:tcPr>
          <w:p w14:paraId="384D5BDA" w14:textId="77777777" w:rsidR="008423E4" w:rsidRPr="00A8133F" w:rsidRDefault="00B84344" w:rsidP="00C14018">
            <w:pPr>
              <w:rPr>
                <w:b/>
              </w:rPr>
            </w:pPr>
            <w:r w:rsidRPr="009C1E9A">
              <w:rPr>
                <w:b/>
                <w:u w:val="single"/>
              </w:rPr>
              <w:t>RULEMAKING AUTHORITY</w:t>
            </w:r>
            <w:r>
              <w:rPr>
                <w:b/>
              </w:rPr>
              <w:t xml:space="preserve"> </w:t>
            </w:r>
          </w:p>
          <w:p w14:paraId="0AC98367" w14:textId="77777777" w:rsidR="008423E4" w:rsidRDefault="008423E4" w:rsidP="00C14018"/>
          <w:p w14:paraId="176BFE77" w14:textId="250DE350" w:rsidR="00534DBB" w:rsidRDefault="00B84344" w:rsidP="00C14018">
            <w:pPr>
              <w:pStyle w:val="Header"/>
              <w:tabs>
                <w:tab w:val="clear" w:pos="4320"/>
                <w:tab w:val="clear" w:pos="8640"/>
              </w:tabs>
              <w:jc w:val="both"/>
            </w:pPr>
            <w:r>
              <w:t xml:space="preserve">It is the committee's opinion that this bill does not expressly grant any </w:t>
            </w:r>
            <w:r>
              <w:t>additional rulemaking authority to a state officer, department, agency, or institution.</w:t>
            </w:r>
          </w:p>
          <w:p w14:paraId="1F0B9937" w14:textId="77777777" w:rsidR="008423E4" w:rsidRPr="00E21FDC" w:rsidRDefault="008423E4" w:rsidP="00C14018">
            <w:pPr>
              <w:rPr>
                <w:b/>
              </w:rPr>
            </w:pPr>
          </w:p>
        </w:tc>
      </w:tr>
      <w:tr w:rsidR="00737064" w14:paraId="01B071E1" w14:textId="77777777" w:rsidTr="00EB1700">
        <w:tc>
          <w:tcPr>
            <w:tcW w:w="9360" w:type="dxa"/>
          </w:tcPr>
          <w:p w14:paraId="279DE500" w14:textId="56838B8B" w:rsidR="008423E4" w:rsidRDefault="00B84344" w:rsidP="00C14018">
            <w:pPr>
              <w:jc w:val="both"/>
              <w:rPr>
                <w:b/>
              </w:rPr>
            </w:pPr>
            <w:r w:rsidRPr="009C1E9A">
              <w:rPr>
                <w:b/>
                <w:u w:val="single"/>
              </w:rPr>
              <w:t>ANALYSIS</w:t>
            </w:r>
            <w:r>
              <w:rPr>
                <w:b/>
              </w:rPr>
              <w:t xml:space="preserve"> </w:t>
            </w:r>
          </w:p>
          <w:p w14:paraId="0F8D3235" w14:textId="77777777" w:rsidR="00C14018" w:rsidRPr="00A8133F" w:rsidRDefault="00C14018" w:rsidP="00C14018">
            <w:pPr>
              <w:jc w:val="both"/>
              <w:rPr>
                <w:b/>
              </w:rPr>
            </w:pPr>
          </w:p>
          <w:p w14:paraId="4569A454" w14:textId="29BF5CBE" w:rsidR="0001546A" w:rsidRDefault="00B84344" w:rsidP="00C14018">
            <w:pPr>
              <w:jc w:val="both"/>
            </w:pPr>
            <w:r>
              <w:t xml:space="preserve">C.S.H.B. 2436 amends the Water Code to </w:t>
            </w:r>
            <w:r w:rsidR="000448DF">
              <w:t>specify that the types of</w:t>
            </w:r>
            <w:r>
              <w:t xml:space="preserve"> bonds </w:t>
            </w:r>
            <w:r w:rsidR="000448DF">
              <w:t>for which</w:t>
            </w:r>
            <w:r>
              <w:t xml:space="preserve"> </w:t>
            </w:r>
            <w:r w:rsidR="000448DF">
              <w:t xml:space="preserve">certain special purpose </w:t>
            </w:r>
            <w:r>
              <w:t xml:space="preserve">districts </w:t>
            </w:r>
            <w:r w:rsidR="000448DF">
              <w:t>may sell</w:t>
            </w:r>
            <w:r>
              <w:t xml:space="preserve"> after advertising for and receiving competitive sealed bids</w:t>
            </w:r>
            <w:r w:rsidR="000448DF">
              <w:t xml:space="preserve"> that are awarded to the bidder whose bid produces the lowest net effective interest rate to the district and for which an appropriate notice </w:t>
            </w:r>
            <w:r w:rsidR="003F1C70">
              <w:t xml:space="preserve">of sale </w:t>
            </w:r>
            <w:r w:rsidR="000448DF">
              <w:t>was published are bonds sold by public sale</w:t>
            </w:r>
            <w:r>
              <w:t xml:space="preserve">. </w:t>
            </w:r>
            <w:r w:rsidR="000448DF">
              <w:t xml:space="preserve">The bill removes the exception from </w:t>
            </w:r>
            <w:r>
              <w:t>those</w:t>
            </w:r>
            <w:r w:rsidR="000448DF">
              <w:t xml:space="preserve"> requirement</w:t>
            </w:r>
            <w:r>
              <w:t>s</w:t>
            </w:r>
            <w:r w:rsidR="000448DF">
              <w:t xml:space="preserve"> for refunding bonds or bonds sold to a state or federal agency or to the North American Development Bank. </w:t>
            </w:r>
          </w:p>
          <w:p w14:paraId="6FA13101" w14:textId="77777777" w:rsidR="0001546A" w:rsidRDefault="0001546A" w:rsidP="00C14018">
            <w:pPr>
              <w:jc w:val="both"/>
            </w:pPr>
          </w:p>
          <w:p w14:paraId="001F3D7C" w14:textId="7AD2AD19" w:rsidR="00920818" w:rsidRDefault="00B84344" w:rsidP="00C14018">
            <w:pPr>
              <w:jc w:val="both"/>
            </w:pPr>
            <w:r>
              <w:t xml:space="preserve">C.S.H.B. 2436 gives such a district the option of issuing bonds by private sale </w:t>
            </w:r>
            <w:r w:rsidR="00B16062">
              <w:t xml:space="preserve">as an alternative to issuing bonds by public sale. The bill requires the district's board, </w:t>
            </w:r>
            <w:r>
              <w:t>b</w:t>
            </w:r>
            <w:r w:rsidRPr="00705B35">
              <w:t xml:space="preserve">efore the private sale of bonds issued by </w:t>
            </w:r>
            <w:r w:rsidR="00B16062">
              <w:t xml:space="preserve">the </w:t>
            </w:r>
            <w:r w:rsidRPr="00705B35">
              <w:t>district,</w:t>
            </w:r>
            <w:r>
              <w:t xml:space="preserve"> to </w:t>
            </w:r>
            <w:r w:rsidRPr="00705B35">
              <w:t>consult with the district's financial advisor to determine whether the private sale will result in a net effective inte</w:t>
            </w:r>
            <w:r w:rsidRPr="00705B35">
              <w:t>rest rate for the district equal to or less than the projected lowest net effective interest rate for the district if the bonds had been sold by public sale.</w:t>
            </w:r>
            <w:r w:rsidR="00B90601">
              <w:t xml:space="preserve"> The bill exempts from its provisions providing for the private sale of bonds, in the same manner as provisions providing for the public sale of bonds, district bonds issued pursuant to statutory provisions relating to obligations for certain public improvements.</w:t>
            </w:r>
          </w:p>
          <w:p w14:paraId="49866708" w14:textId="77777777" w:rsidR="00920818" w:rsidRDefault="00920818" w:rsidP="00C14018">
            <w:pPr>
              <w:jc w:val="both"/>
            </w:pPr>
          </w:p>
          <w:p w14:paraId="442B8575" w14:textId="7F47986E" w:rsidR="00920818" w:rsidRDefault="00B84344" w:rsidP="00C14018">
            <w:pPr>
              <w:jc w:val="both"/>
            </w:pPr>
            <w:r>
              <w:t xml:space="preserve">C.S.H.B. 2436, regarding </w:t>
            </w:r>
            <w:r w:rsidRPr="005F1130">
              <w:t>bonds sold by private sale,</w:t>
            </w:r>
            <w:r>
              <w:t xml:space="preserve"> authorizes a district to </w:t>
            </w:r>
            <w:r w:rsidRPr="005F1130">
              <w:t xml:space="preserve">delegate to </w:t>
            </w:r>
            <w:r w:rsidRPr="005F1130">
              <w:t>any officer or director of the district the authority to carry out the sale of the bonds</w:t>
            </w:r>
            <w:r>
              <w:t xml:space="preserve"> and </w:t>
            </w:r>
            <w:r w:rsidR="00CE4E74">
              <w:t xml:space="preserve">authorizes a district </w:t>
            </w:r>
            <w:r>
              <w:t>to authorize the following terms:</w:t>
            </w:r>
          </w:p>
          <w:p w14:paraId="54ABC2C7" w14:textId="77777777" w:rsidR="00920818" w:rsidRDefault="00B84344" w:rsidP="00C14018">
            <w:pPr>
              <w:pStyle w:val="ListParagraph"/>
              <w:numPr>
                <w:ilvl w:val="0"/>
                <w:numId w:val="1"/>
              </w:numPr>
              <w:contextualSpacing w:val="0"/>
              <w:jc w:val="both"/>
            </w:pPr>
            <w:r>
              <w:t>the principal amount of bonds that may be issued;</w:t>
            </w:r>
          </w:p>
          <w:p w14:paraId="5C5C2E00" w14:textId="77777777" w:rsidR="00920818" w:rsidRDefault="00B84344" w:rsidP="00C14018">
            <w:pPr>
              <w:pStyle w:val="ListParagraph"/>
              <w:numPr>
                <w:ilvl w:val="0"/>
                <w:numId w:val="1"/>
              </w:numPr>
              <w:contextualSpacing w:val="0"/>
              <w:jc w:val="both"/>
            </w:pPr>
            <w:r>
              <w:t>the principal amount to mature each year;</w:t>
            </w:r>
          </w:p>
          <w:p w14:paraId="575D8A71" w14:textId="77777777" w:rsidR="00920818" w:rsidRDefault="00B84344" w:rsidP="00C14018">
            <w:pPr>
              <w:pStyle w:val="ListParagraph"/>
              <w:numPr>
                <w:ilvl w:val="0"/>
                <w:numId w:val="1"/>
              </w:numPr>
              <w:contextualSpacing w:val="0"/>
              <w:jc w:val="both"/>
            </w:pPr>
            <w:r>
              <w:t>the maximum rat</w:t>
            </w:r>
            <w:r>
              <w:t>e of interest to be borne by the bonds; and</w:t>
            </w:r>
          </w:p>
          <w:p w14:paraId="3A950617" w14:textId="77777777" w:rsidR="00920818" w:rsidRDefault="00B84344" w:rsidP="00C14018">
            <w:pPr>
              <w:pStyle w:val="ListParagraph"/>
              <w:numPr>
                <w:ilvl w:val="0"/>
                <w:numId w:val="1"/>
              </w:numPr>
              <w:contextualSpacing w:val="0"/>
              <w:jc w:val="both"/>
            </w:pPr>
            <w:r>
              <w:t>any other term the district considers relevant to the issuance of the bonds.</w:t>
            </w:r>
          </w:p>
          <w:p w14:paraId="02176F8F" w14:textId="77777777" w:rsidR="00920818" w:rsidRDefault="00920818" w:rsidP="00C14018">
            <w:pPr>
              <w:jc w:val="both"/>
            </w:pPr>
          </w:p>
          <w:p w14:paraId="581F7433" w14:textId="3D5ED62B" w:rsidR="00920818" w:rsidRDefault="00B84344" w:rsidP="00C14018">
            <w:pPr>
              <w:jc w:val="both"/>
            </w:pPr>
            <w:r>
              <w:t xml:space="preserve">C.S.H.B. 2436 authorizes a district, in </w:t>
            </w:r>
            <w:r w:rsidRPr="005F1130">
              <w:t xml:space="preserve">exercising </w:t>
            </w:r>
            <w:r>
              <w:t xml:space="preserve">such delegated </w:t>
            </w:r>
            <w:r w:rsidRPr="005F1130">
              <w:t>authority</w:t>
            </w:r>
            <w:r w:rsidR="004522CD">
              <w:t xml:space="preserve"> with respect to bonds sold by private sale</w:t>
            </w:r>
            <w:r>
              <w:t xml:space="preserve">, to </w:t>
            </w:r>
            <w:r w:rsidRPr="005F1130">
              <w:t>establish the terms related to the issuance and sale of the bonds, including</w:t>
            </w:r>
            <w:r>
              <w:t xml:space="preserve"> the following:</w:t>
            </w:r>
          </w:p>
          <w:p w14:paraId="49B9ABA9" w14:textId="77777777" w:rsidR="00920818" w:rsidRDefault="00B84344" w:rsidP="00C14018">
            <w:pPr>
              <w:pStyle w:val="ListParagraph"/>
              <w:numPr>
                <w:ilvl w:val="0"/>
                <w:numId w:val="3"/>
              </w:numPr>
              <w:contextualSpacing w:val="0"/>
              <w:jc w:val="both"/>
            </w:pPr>
            <w:r>
              <w:t>the form of the bonds;</w:t>
            </w:r>
          </w:p>
          <w:p w14:paraId="72FB48C9" w14:textId="77777777" w:rsidR="00920818" w:rsidRDefault="00B84344" w:rsidP="00C14018">
            <w:pPr>
              <w:pStyle w:val="ListParagraph"/>
              <w:numPr>
                <w:ilvl w:val="0"/>
                <w:numId w:val="3"/>
              </w:numPr>
              <w:contextualSpacing w:val="0"/>
              <w:jc w:val="both"/>
            </w:pPr>
            <w:r>
              <w:t>the principal amount of the bonds and the amount of the bonds to mature each year;</w:t>
            </w:r>
          </w:p>
          <w:p w14:paraId="2D24316B" w14:textId="77777777" w:rsidR="00920818" w:rsidRDefault="00B84344" w:rsidP="00C14018">
            <w:pPr>
              <w:pStyle w:val="ListParagraph"/>
              <w:numPr>
                <w:ilvl w:val="0"/>
                <w:numId w:val="3"/>
              </w:numPr>
              <w:contextualSpacing w:val="0"/>
              <w:jc w:val="both"/>
            </w:pPr>
            <w:r>
              <w:t>the dates,</w:t>
            </w:r>
            <w:r>
              <w:t xml:space="preserve"> price, interest rates, interest payment dates, principal payment dates, and redemption feature of the bonds; and</w:t>
            </w:r>
          </w:p>
          <w:p w14:paraId="6088AD03" w14:textId="77777777" w:rsidR="00920818" w:rsidRDefault="00B84344" w:rsidP="00C14018">
            <w:pPr>
              <w:pStyle w:val="ListParagraph"/>
              <w:numPr>
                <w:ilvl w:val="0"/>
                <w:numId w:val="3"/>
              </w:numPr>
              <w:contextualSpacing w:val="0"/>
              <w:jc w:val="both"/>
            </w:pPr>
            <w:r>
              <w:t xml:space="preserve">any other term relating to the issuance and sale of the bonds as specified by the district in the proceedings authorizing the issuance of the </w:t>
            </w:r>
            <w:r>
              <w:t>bonds.</w:t>
            </w:r>
          </w:p>
          <w:p w14:paraId="76622F71" w14:textId="77777777" w:rsidR="00920818" w:rsidRDefault="00920818" w:rsidP="00C14018">
            <w:pPr>
              <w:jc w:val="both"/>
            </w:pPr>
          </w:p>
          <w:p w14:paraId="61C292DE" w14:textId="1D74F8DC" w:rsidR="00920818" w:rsidRDefault="00B84344" w:rsidP="00C14018">
            <w:pPr>
              <w:jc w:val="both"/>
            </w:pPr>
            <w:r>
              <w:t xml:space="preserve">C.S.H.B. 2436 requires </w:t>
            </w:r>
            <w:r w:rsidR="007B3D78">
              <w:t>a district's</w:t>
            </w:r>
            <w:r>
              <w:t xml:space="preserve"> board, or the </w:t>
            </w:r>
            <w:r w:rsidR="0088345A">
              <w:t xml:space="preserve">board's </w:t>
            </w:r>
            <w:r>
              <w:t xml:space="preserve">authorized representative, and </w:t>
            </w:r>
            <w:r w:rsidRPr="005F1130">
              <w:t>the district's financial advisor</w:t>
            </w:r>
            <w:r w:rsidR="007B3D78">
              <w:t>,</w:t>
            </w:r>
            <w:r>
              <w:t xml:space="preserve"> a</w:t>
            </w:r>
            <w:r w:rsidRPr="005F1130">
              <w:t xml:space="preserve">t the time </w:t>
            </w:r>
            <w:r w:rsidR="00CE4E74">
              <w:t>the</w:t>
            </w:r>
            <w:r w:rsidRPr="005F1130">
              <w:t xml:space="preserve"> district enters into a bond purchase agreement</w:t>
            </w:r>
            <w:r w:rsidR="007B3D78">
              <w:t xml:space="preserve"> for the private sale of bonds issued by the district</w:t>
            </w:r>
            <w:r>
              <w:t xml:space="preserve">, </w:t>
            </w:r>
            <w:r w:rsidR="007B3D78">
              <w:t xml:space="preserve">to review </w:t>
            </w:r>
            <w:r w:rsidR="007B3D78" w:rsidRPr="005F1130">
              <w:t>recently completed sales of bonds</w:t>
            </w:r>
            <w:r w:rsidR="007B3D78">
              <w:t xml:space="preserve"> issued by districts, </w:t>
            </w:r>
            <w:r>
              <w:t>i</w:t>
            </w:r>
            <w:r w:rsidRPr="005F1130">
              <w:t>ncluding the net effective interest rate and issuance costs for the sale of the bonds,</w:t>
            </w:r>
            <w:r>
              <w:t xml:space="preserve"> </w:t>
            </w:r>
            <w:r w:rsidRPr="00920818">
              <w:t>to determine whether the district will receive a fair market price for the private sale of bonds under the agre</w:t>
            </w:r>
            <w:r w:rsidRPr="00920818">
              <w:t>ement.</w:t>
            </w:r>
            <w:r w:rsidR="00CE4E74">
              <w:t xml:space="preserve"> The bill </w:t>
            </w:r>
            <w:r>
              <w:t xml:space="preserve">establishes that a </w:t>
            </w:r>
            <w:r w:rsidRPr="00920818">
              <w:t>finding or determination made by a director or officer acting under the authority delegated to that director or officer has the same force and effect as a finding or determination made by the district.</w:t>
            </w:r>
          </w:p>
          <w:p w14:paraId="008949C3" w14:textId="77777777" w:rsidR="00920818" w:rsidRDefault="00920818" w:rsidP="00C14018">
            <w:pPr>
              <w:jc w:val="both"/>
            </w:pPr>
          </w:p>
          <w:p w14:paraId="4730864A" w14:textId="77777777" w:rsidR="00534DBB" w:rsidRDefault="00B84344" w:rsidP="00C14018">
            <w:pPr>
              <w:jc w:val="both"/>
            </w:pPr>
            <w:r>
              <w:t xml:space="preserve">C.S.H.B. 2436 </w:t>
            </w:r>
            <w:r w:rsidRPr="00920818">
              <w:t>appl</w:t>
            </w:r>
            <w:r w:rsidRPr="00920818">
              <w:t xml:space="preserve">ies only to the sale of bonds by a special purpose district on or after the </w:t>
            </w:r>
            <w:r>
              <w:t xml:space="preserve">bill’s </w:t>
            </w:r>
            <w:r w:rsidRPr="00920818">
              <w:t>effective date</w:t>
            </w:r>
            <w:r>
              <w:t>.</w:t>
            </w:r>
          </w:p>
          <w:p w14:paraId="55B0FB95" w14:textId="36CBE582" w:rsidR="00C14018" w:rsidRPr="00C90E39" w:rsidRDefault="00C14018" w:rsidP="00C14018">
            <w:pPr>
              <w:jc w:val="both"/>
            </w:pPr>
          </w:p>
        </w:tc>
      </w:tr>
      <w:tr w:rsidR="00737064" w14:paraId="405C0E01" w14:textId="77777777" w:rsidTr="00EB1700">
        <w:tc>
          <w:tcPr>
            <w:tcW w:w="9360" w:type="dxa"/>
          </w:tcPr>
          <w:p w14:paraId="690D63AE" w14:textId="77777777" w:rsidR="008423E4" w:rsidRPr="00A8133F" w:rsidRDefault="00B84344" w:rsidP="00C14018">
            <w:pPr>
              <w:jc w:val="both"/>
              <w:rPr>
                <w:b/>
              </w:rPr>
            </w:pPr>
            <w:r w:rsidRPr="009C1E9A">
              <w:rPr>
                <w:b/>
                <w:u w:val="single"/>
              </w:rPr>
              <w:t>EFFECTIVE DATE</w:t>
            </w:r>
            <w:r>
              <w:rPr>
                <w:b/>
              </w:rPr>
              <w:t xml:space="preserve"> </w:t>
            </w:r>
          </w:p>
          <w:p w14:paraId="41B60B17" w14:textId="77777777" w:rsidR="008423E4" w:rsidRDefault="008423E4" w:rsidP="00C14018">
            <w:pPr>
              <w:jc w:val="both"/>
            </w:pPr>
          </w:p>
          <w:p w14:paraId="346A9AE5" w14:textId="77777777" w:rsidR="008423E4" w:rsidRDefault="00B84344" w:rsidP="00C14018">
            <w:pPr>
              <w:pStyle w:val="Header"/>
              <w:tabs>
                <w:tab w:val="clear" w:pos="4320"/>
                <w:tab w:val="clear" w:pos="8640"/>
              </w:tabs>
              <w:jc w:val="both"/>
            </w:pPr>
            <w:r>
              <w:t>On passage, or, if the bill does not receive the necessary vote, September 1, 2023.</w:t>
            </w:r>
          </w:p>
          <w:p w14:paraId="0E752D6B" w14:textId="2B9CAB76" w:rsidR="00C14018" w:rsidRPr="00233FDB" w:rsidRDefault="00C14018" w:rsidP="00C14018">
            <w:pPr>
              <w:pStyle w:val="Header"/>
              <w:tabs>
                <w:tab w:val="clear" w:pos="4320"/>
                <w:tab w:val="clear" w:pos="8640"/>
              </w:tabs>
              <w:jc w:val="both"/>
              <w:rPr>
                <w:b/>
              </w:rPr>
            </w:pPr>
          </w:p>
        </w:tc>
      </w:tr>
      <w:tr w:rsidR="00737064" w14:paraId="70EB9AA1" w14:textId="77777777" w:rsidTr="00EB1700">
        <w:tc>
          <w:tcPr>
            <w:tcW w:w="9360" w:type="dxa"/>
          </w:tcPr>
          <w:p w14:paraId="6AFF065D" w14:textId="78C5128A" w:rsidR="00BA170E" w:rsidRDefault="00B84344" w:rsidP="00C14018">
            <w:pPr>
              <w:jc w:val="both"/>
              <w:rPr>
                <w:b/>
                <w:u w:val="single"/>
              </w:rPr>
            </w:pPr>
            <w:r>
              <w:rPr>
                <w:b/>
                <w:u w:val="single"/>
              </w:rPr>
              <w:t>COMPARISON OF INTRODUCED AND SUBSTITUTE</w:t>
            </w:r>
          </w:p>
          <w:p w14:paraId="3B651FAF" w14:textId="77777777" w:rsidR="00C14018" w:rsidRDefault="00C14018" w:rsidP="00C14018">
            <w:pPr>
              <w:jc w:val="both"/>
              <w:rPr>
                <w:b/>
                <w:u w:val="single"/>
              </w:rPr>
            </w:pPr>
          </w:p>
          <w:p w14:paraId="5EAC2FDD" w14:textId="4EDA5CF4" w:rsidR="006A3C4E" w:rsidRDefault="00B84344" w:rsidP="00C14018">
            <w:pPr>
              <w:jc w:val="both"/>
            </w:pPr>
            <w:r>
              <w:t xml:space="preserve">While </w:t>
            </w:r>
            <w:r>
              <w:t>C.S.H.B. 2436 may differ from the introduced in minor or nonsubstantive ways, the following summarizes the substantial differences between the introduced and committee substitute versions of the bill.</w:t>
            </w:r>
          </w:p>
          <w:p w14:paraId="5752646D" w14:textId="77777777" w:rsidR="006A3C4E" w:rsidRPr="006A3C4E" w:rsidRDefault="006A3C4E" w:rsidP="00C14018">
            <w:pPr>
              <w:jc w:val="both"/>
            </w:pPr>
          </w:p>
          <w:p w14:paraId="4CF1A365" w14:textId="7BFFA9A6" w:rsidR="00B11E87" w:rsidRDefault="00B84344" w:rsidP="00C14018">
            <w:pPr>
              <w:jc w:val="both"/>
            </w:pPr>
            <w:r>
              <w:t>While both the introduced and t</w:t>
            </w:r>
            <w:r w:rsidR="006A3C4E">
              <w:t xml:space="preserve">he substitute </w:t>
            </w:r>
            <w:r>
              <w:t xml:space="preserve">provide for the private sale of bonds issued by certain special purpose districts, the </w:t>
            </w:r>
            <w:r w:rsidR="00D254FD">
              <w:t>versions differ in the following manner</w:t>
            </w:r>
            <w:r w:rsidR="006A3C4E">
              <w:t xml:space="preserve">: </w:t>
            </w:r>
          </w:p>
          <w:p w14:paraId="3732A5ED" w14:textId="7CDB9CF2" w:rsidR="00EB71A4" w:rsidRDefault="00B84344" w:rsidP="00C14018">
            <w:pPr>
              <w:pStyle w:val="ListParagraph"/>
              <w:numPr>
                <w:ilvl w:val="0"/>
                <w:numId w:val="5"/>
              </w:numPr>
              <w:contextualSpacing w:val="0"/>
              <w:jc w:val="both"/>
              <w:rPr>
                <w:bCs/>
              </w:rPr>
            </w:pPr>
            <w:r>
              <w:rPr>
                <w:bCs/>
              </w:rPr>
              <w:t>the substitute omits a requirement included in the introduced for</w:t>
            </w:r>
            <w:r w:rsidRPr="00BD01B8">
              <w:rPr>
                <w:bCs/>
              </w:rPr>
              <w:t xml:space="preserve"> a </w:t>
            </w:r>
            <w:r w:rsidR="00E00668">
              <w:rPr>
                <w:bCs/>
              </w:rPr>
              <w:t xml:space="preserve">district's </w:t>
            </w:r>
            <w:r w:rsidRPr="00BD01B8">
              <w:rPr>
                <w:bCs/>
              </w:rPr>
              <w:t xml:space="preserve">board to </w:t>
            </w:r>
            <w:r>
              <w:rPr>
                <w:bCs/>
              </w:rPr>
              <w:t>review</w:t>
            </w:r>
            <w:r w:rsidRPr="00BD01B8">
              <w:rPr>
                <w:bCs/>
              </w:rPr>
              <w:t xml:space="preserve"> </w:t>
            </w:r>
            <w:r>
              <w:rPr>
                <w:bCs/>
              </w:rPr>
              <w:t>with its</w:t>
            </w:r>
            <w:r w:rsidRPr="00BD01B8">
              <w:rPr>
                <w:bCs/>
              </w:rPr>
              <w:t xml:space="preserve"> financial</w:t>
            </w:r>
            <w:r w:rsidRPr="00BD01B8">
              <w:rPr>
                <w:bCs/>
              </w:rPr>
              <w:t xml:space="preserve"> advisor</w:t>
            </w:r>
            <w:r w:rsidR="00E00668">
              <w:rPr>
                <w:bCs/>
              </w:rPr>
              <w:t>, before issuing its bonds by private sale,</w:t>
            </w:r>
            <w:r w:rsidRPr="00BD01B8">
              <w:rPr>
                <w:bCs/>
              </w:rPr>
              <w:t xml:space="preserve"> </w:t>
            </w:r>
            <w:r>
              <w:rPr>
                <w:bCs/>
              </w:rPr>
              <w:t>the process of selling its bonds by public or private sale</w:t>
            </w:r>
            <w:r w:rsidRPr="00BD01B8">
              <w:rPr>
                <w:bCs/>
              </w:rPr>
              <w:t>;</w:t>
            </w:r>
          </w:p>
          <w:p w14:paraId="382E82C0" w14:textId="1020DD9D" w:rsidR="00B90601" w:rsidRDefault="00B84344" w:rsidP="00C14018">
            <w:pPr>
              <w:pStyle w:val="ListParagraph"/>
              <w:numPr>
                <w:ilvl w:val="0"/>
                <w:numId w:val="5"/>
              </w:numPr>
              <w:contextualSpacing w:val="0"/>
              <w:jc w:val="both"/>
              <w:rPr>
                <w:bCs/>
              </w:rPr>
            </w:pPr>
            <w:r>
              <w:rPr>
                <w:bCs/>
              </w:rPr>
              <w:t xml:space="preserve">the substitute includes a provision not in the introduced </w:t>
            </w:r>
            <w:r w:rsidRPr="00B90601">
              <w:rPr>
                <w:bCs/>
              </w:rPr>
              <w:t>exempt</w:t>
            </w:r>
            <w:r>
              <w:rPr>
                <w:bCs/>
              </w:rPr>
              <w:t>ing</w:t>
            </w:r>
            <w:r w:rsidRPr="00B90601">
              <w:rPr>
                <w:bCs/>
              </w:rPr>
              <w:t xml:space="preserve"> from its provisions providing for the private sale of bonds, in the same man</w:t>
            </w:r>
            <w:r w:rsidRPr="00B90601">
              <w:rPr>
                <w:bCs/>
              </w:rPr>
              <w:t>ner as provisions providing for the public sale of bonds, district bonds issued pursuant to statutory provisions relating to obligations for certain public improvements</w:t>
            </w:r>
            <w:r w:rsidR="00E00668">
              <w:rPr>
                <w:bCs/>
              </w:rPr>
              <w:t>;</w:t>
            </w:r>
          </w:p>
          <w:p w14:paraId="01664EDC" w14:textId="0481FA1B" w:rsidR="00D254FD" w:rsidRPr="00BD01B8" w:rsidRDefault="00B84344" w:rsidP="00C14018">
            <w:pPr>
              <w:pStyle w:val="ListParagraph"/>
              <w:numPr>
                <w:ilvl w:val="0"/>
                <w:numId w:val="5"/>
              </w:numPr>
              <w:contextualSpacing w:val="0"/>
              <w:jc w:val="both"/>
              <w:rPr>
                <w:bCs/>
              </w:rPr>
            </w:pPr>
            <w:r>
              <w:rPr>
                <w:bCs/>
              </w:rPr>
              <w:t>whereas the introduced authorized a director o</w:t>
            </w:r>
            <w:r w:rsidR="00E00668">
              <w:rPr>
                <w:bCs/>
              </w:rPr>
              <w:t>r</w:t>
            </w:r>
            <w:r>
              <w:rPr>
                <w:bCs/>
              </w:rPr>
              <w:t xml:space="preserve"> </w:t>
            </w:r>
            <w:r w:rsidR="00681033">
              <w:rPr>
                <w:bCs/>
              </w:rPr>
              <w:t>officer</w:t>
            </w:r>
            <w:r w:rsidR="00662C2D">
              <w:rPr>
                <w:bCs/>
              </w:rPr>
              <w:t xml:space="preserve"> of the district</w:t>
            </w:r>
            <w:r>
              <w:rPr>
                <w:bCs/>
              </w:rPr>
              <w:t xml:space="preserve"> to establish t</w:t>
            </w:r>
            <w:r>
              <w:rPr>
                <w:bCs/>
              </w:rPr>
              <w:t>erms and details relating to the issuance and sale of bonds by private sale</w:t>
            </w:r>
            <w:r w:rsidR="00681033">
              <w:rPr>
                <w:bCs/>
              </w:rPr>
              <w:t xml:space="preserve">, the substitute authorizes the district to establish the terms related to </w:t>
            </w:r>
            <w:r w:rsidR="00662C2D">
              <w:rPr>
                <w:bCs/>
              </w:rPr>
              <w:t>such</w:t>
            </w:r>
            <w:r w:rsidR="00681033">
              <w:rPr>
                <w:bCs/>
              </w:rPr>
              <w:t xml:space="preserve"> issuance and sale;</w:t>
            </w:r>
            <w:r>
              <w:rPr>
                <w:bCs/>
              </w:rPr>
              <w:t xml:space="preserve"> </w:t>
            </w:r>
          </w:p>
          <w:p w14:paraId="2DB850D3" w14:textId="13673B02" w:rsidR="00EB71A4" w:rsidRPr="00BD01B8" w:rsidRDefault="00B84344" w:rsidP="00C14018">
            <w:pPr>
              <w:pStyle w:val="ListParagraph"/>
              <w:numPr>
                <w:ilvl w:val="0"/>
                <w:numId w:val="5"/>
              </w:numPr>
              <w:contextualSpacing w:val="0"/>
              <w:jc w:val="both"/>
              <w:rPr>
                <w:bCs/>
              </w:rPr>
            </w:pPr>
            <w:r>
              <w:rPr>
                <w:bCs/>
              </w:rPr>
              <w:t xml:space="preserve">while both the introduced and the substitute require a </w:t>
            </w:r>
            <w:r w:rsidR="00BD01B8">
              <w:rPr>
                <w:bCs/>
              </w:rPr>
              <w:t xml:space="preserve">review of </w:t>
            </w:r>
            <w:r>
              <w:rPr>
                <w:bCs/>
              </w:rPr>
              <w:t>recently complet</w:t>
            </w:r>
            <w:r>
              <w:rPr>
                <w:bCs/>
              </w:rPr>
              <w:t>ed sales of</w:t>
            </w:r>
            <w:r w:rsidR="00BD01B8">
              <w:rPr>
                <w:bCs/>
              </w:rPr>
              <w:t xml:space="preserve"> bond</w:t>
            </w:r>
            <w:r>
              <w:rPr>
                <w:bCs/>
              </w:rPr>
              <w:t>s issued by districts at the time the district enters into an</w:t>
            </w:r>
            <w:r w:rsidR="00BD01B8">
              <w:rPr>
                <w:bCs/>
              </w:rPr>
              <w:t xml:space="preserve"> agreement </w:t>
            </w:r>
            <w:r>
              <w:rPr>
                <w:bCs/>
              </w:rPr>
              <w:t xml:space="preserve">for the sale of bonds by private sale, the substitute includes a specification not in the introduced that the purpose of the review is to </w:t>
            </w:r>
            <w:r w:rsidRPr="00681033">
              <w:rPr>
                <w:bCs/>
              </w:rPr>
              <w:t>determine whether the district</w:t>
            </w:r>
            <w:r w:rsidRPr="00681033">
              <w:rPr>
                <w:bCs/>
              </w:rPr>
              <w:t xml:space="preserve"> will receive a fair market price for the private sale of bonds issued by the district under the bond purchase agreement</w:t>
            </w:r>
            <w:r>
              <w:rPr>
                <w:bCs/>
              </w:rPr>
              <w:t xml:space="preserve">; </w:t>
            </w:r>
          </w:p>
          <w:p w14:paraId="406E4833" w14:textId="7A4F793D" w:rsidR="00EF3BF1" w:rsidRPr="002D25BF" w:rsidRDefault="00B84344" w:rsidP="00C14018">
            <w:pPr>
              <w:pStyle w:val="ListParagraph"/>
              <w:numPr>
                <w:ilvl w:val="0"/>
                <w:numId w:val="5"/>
              </w:numPr>
              <w:contextualSpacing w:val="0"/>
              <w:jc w:val="both"/>
              <w:rPr>
                <w:b/>
                <w:u w:val="single"/>
              </w:rPr>
            </w:pPr>
            <w:r>
              <w:rPr>
                <w:bCs/>
              </w:rPr>
              <w:t xml:space="preserve">the substitute </w:t>
            </w:r>
            <w:r w:rsidR="00EB71A4" w:rsidRPr="00BD01B8">
              <w:rPr>
                <w:bCs/>
              </w:rPr>
              <w:t xml:space="preserve">omits </w:t>
            </w:r>
            <w:r w:rsidR="00662C2D">
              <w:rPr>
                <w:bCs/>
              </w:rPr>
              <w:t xml:space="preserve">the </w:t>
            </w:r>
            <w:r w:rsidR="00EC629D">
              <w:rPr>
                <w:bCs/>
              </w:rPr>
              <w:t>provisions included in the introduced specifying that</w:t>
            </w:r>
            <w:r w:rsidR="00EB71A4" w:rsidRPr="00BD01B8">
              <w:rPr>
                <w:bCs/>
              </w:rPr>
              <w:t xml:space="preserve"> a district's bonds are negotiable instruments within the meaning and purposes of the Business &amp; Commerce Code</w:t>
            </w:r>
            <w:r>
              <w:rPr>
                <w:bCs/>
              </w:rPr>
              <w:t xml:space="preserve"> and authorizing</w:t>
            </w:r>
            <w:r w:rsidR="00EC629D">
              <w:rPr>
                <w:bCs/>
              </w:rPr>
              <w:t xml:space="preserve"> a district's bonds be issued and bear interest in accordance with </w:t>
            </w:r>
            <w:r w:rsidRPr="00EF3BF1">
              <w:rPr>
                <w:bCs/>
              </w:rPr>
              <w:t>the Public Security Procedures Act</w:t>
            </w:r>
            <w:r>
              <w:rPr>
                <w:bCs/>
              </w:rPr>
              <w:t xml:space="preserve"> and certain Government Code provisions relating to interest rates, obligations for </w:t>
            </w:r>
            <w:r>
              <w:rPr>
                <w:bCs/>
              </w:rPr>
              <w:t>certain public improvements, and refunding bonds;</w:t>
            </w:r>
          </w:p>
          <w:p w14:paraId="457E5464" w14:textId="37F3AE0D" w:rsidR="00EC629D" w:rsidRPr="002D25BF" w:rsidRDefault="00B84344" w:rsidP="00C14018">
            <w:pPr>
              <w:pStyle w:val="ListParagraph"/>
              <w:numPr>
                <w:ilvl w:val="0"/>
                <w:numId w:val="5"/>
              </w:numPr>
              <w:contextualSpacing w:val="0"/>
              <w:jc w:val="both"/>
              <w:rPr>
                <w:b/>
                <w:u w:val="single"/>
              </w:rPr>
            </w:pPr>
            <w:r>
              <w:rPr>
                <w:bCs/>
              </w:rPr>
              <w:t xml:space="preserve">the substitute omits </w:t>
            </w:r>
            <w:r w:rsidR="00662C2D">
              <w:rPr>
                <w:bCs/>
              </w:rPr>
              <w:t>the</w:t>
            </w:r>
            <w:r>
              <w:rPr>
                <w:bCs/>
              </w:rPr>
              <w:t xml:space="preserve"> provision included in the introduced exempting from the bill</w:t>
            </w:r>
            <w:r w:rsidR="00662C2D">
              <w:rPr>
                <w:bCs/>
              </w:rPr>
              <w:t>'s provisions</w:t>
            </w:r>
            <w:r w:rsidR="006631FD">
              <w:rPr>
                <w:bCs/>
              </w:rPr>
              <w:t xml:space="preserve">, except for the provision regarding bonds as negotiable instruments, </w:t>
            </w:r>
            <w:r>
              <w:rPr>
                <w:bCs/>
              </w:rPr>
              <w:t xml:space="preserve">certain special water authorities or districts that are governed by </w:t>
            </w:r>
            <w:r w:rsidRPr="00EC629D">
              <w:rPr>
                <w:bCs/>
              </w:rPr>
              <w:t>a board of directors appointed in whole or in part by the governor, a state agency, or the governing body or chief ele</w:t>
            </w:r>
            <w:r w:rsidRPr="00EC629D">
              <w:rPr>
                <w:bCs/>
              </w:rPr>
              <w:t xml:space="preserve">cted official of a municipality or county and </w:t>
            </w:r>
            <w:r>
              <w:rPr>
                <w:bCs/>
              </w:rPr>
              <w:t xml:space="preserve">that </w:t>
            </w:r>
            <w:r w:rsidRPr="00EC629D">
              <w:rPr>
                <w:bCs/>
              </w:rPr>
              <w:t>do not provide, or propose to provide, water, sewer, drainage, reclamation, or flood control services to residential retail or commercial customers as its principal function</w:t>
            </w:r>
            <w:r>
              <w:rPr>
                <w:bCs/>
              </w:rPr>
              <w:t>; and</w:t>
            </w:r>
          </w:p>
          <w:p w14:paraId="7BF49456" w14:textId="795BB54D" w:rsidR="00EB71A4" w:rsidRPr="006A3C4E" w:rsidRDefault="00B84344" w:rsidP="00C14018">
            <w:pPr>
              <w:pStyle w:val="ListParagraph"/>
              <w:numPr>
                <w:ilvl w:val="0"/>
                <w:numId w:val="5"/>
              </w:numPr>
              <w:contextualSpacing w:val="0"/>
              <w:jc w:val="both"/>
              <w:rPr>
                <w:b/>
                <w:u w:val="single"/>
              </w:rPr>
            </w:pPr>
            <w:r>
              <w:rPr>
                <w:bCs/>
              </w:rPr>
              <w:t xml:space="preserve">the substitute includes a </w:t>
            </w:r>
            <w:r>
              <w:rPr>
                <w:bCs/>
              </w:rPr>
              <w:t>provision not in the introduced establishing that the bill applies only to the sale of bonds by a special purpose district on or after the bill's effective date</w:t>
            </w:r>
            <w:r w:rsidRPr="00BD01B8">
              <w:rPr>
                <w:bCs/>
              </w:rPr>
              <w:t>.</w:t>
            </w:r>
          </w:p>
        </w:tc>
      </w:tr>
    </w:tbl>
    <w:p w14:paraId="4D567B78" w14:textId="77777777" w:rsidR="004108C3" w:rsidRPr="008423E4" w:rsidRDefault="004108C3" w:rsidP="00C14018"/>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99E93" w14:textId="77777777" w:rsidR="00000000" w:rsidRDefault="00B84344">
      <w:r>
        <w:separator/>
      </w:r>
    </w:p>
  </w:endnote>
  <w:endnote w:type="continuationSeparator" w:id="0">
    <w:p w14:paraId="1094DCA9" w14:textId="77777777" w:rsidR="00000000" w:rsidRDefault="00B8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2DDB"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737064" w14:paraId="78094D6F" w14:textId="77777777" w:rsidTr="009C1E9A">
      <w:trPr>
        <w:cantSplit/>
      </w:trPr>
      <w:tc>
        <w:tcPr>
          <w:tcW w:w="0" w:type="pct"/>
        </w:tcPr>
        <w:p w14:paraId="3D4F637B" w14:textId="77777777" w:rsidR="00137D90" w:rsidRDefault="00137D90" w:rsidP="009C1E9A">
          <w:pPr>
            <w:pStyle w:val="Footer"/>
            <w:tabs>
              <w:tab w:val="clear" w:pos="8640"/>
              <w:tab w:val="right" w:pos="9360"/>
            </w:tabs>
          </w:pPr>
        </w:p>
      </w:tc>
      <w:tc>
        <w:tcPr>
          <w:tcW w:w="2395" w:type="pct"/>
        </w:tcPr>
        <w:p w14:paraId="29A83509" w14:textId="77777777" w:rsidR="00137D90" w:rsidRDefault="00137D90" w:rsidP="009C1E9A">
          <w:pPr>
            <w:pStyle w:val="Footer"/>
            <w:tabs>
              <w:tab w:val="clear" w:pos="8640"/>
              <w:tab w:val="right" w:pos="9360"/>
            </w:tabs>
          </w:pPr>
        </w:p>
        <w:p w14:paraId="35075B75" w14:textId="77777777" w:rsidR="001A4310" w:rsidRDefault="001A4310" w:rsidP="009C1E9A">
          <w:pPr>
            <w:pStyle w:val="Footer"/>
            <w:tabs>
              <w:tab w:val="clear" w:pos="8640"/>
              <w:tab w:val="right" w:pos="9360"/>
            </w:tabs>
          </w:pPr>
        </w:p>
        <w:p w14:paraId="764C7264" w14:textId="77777777" w:rsidR="00137D90" w:rsidRDefault="00137D90" w:rsidP="009C1E9A">
          <w:pPr>
            <w:pStyle w:val="Footer"/>
            <w:tabs>
              <w:tab w:val="clear" w:pos="8640"/>
              <w:tab w:val="right" w:pos="9360"/>
            </w:tabs>
          </w:pPr>
        </w:p>
      </w:tc>
      <w:tc>
        <w:tcPr>
          <w:tcW w:w="2453" w:type="pct"/>
        </w:tcPr>
        <w:p w14:paraId="6DCD4CD4" w14:textId="77777777" w:rsidR="00137D90" w:rsidRDefault="00137D90" w:rsidP="009C1E9A">
          <w:pPr>
            <w:pStyle w:val="Footer"/>
            <w:tabs>
              <w:tab w:val="clear" w:pos="8640"/>
              <w:tab w:val="right" w:pos="9360"/>
            </w:tabs>
            <w:jc w:val="right"/>
          </w:pPr>
        </w:p>
      </w:tc>
    </w:tr>
    <w:tr w:rsidR="00737064" w14:paraId="04CED619" w14:textId="77777777" w:rsidTr="009C1E9A">
      <w:trPr>
        <w:cantSplit/>
      </w:trPr>
      <w:tc>
        <w:tcPr>
          <w:tcW w:w="0" w:type="pct"/>
        </w:tcPr>
        <w:p w14:paraId="17EC953C" w14:textId="77777777" w:rsidR="00EC379B" w:rsidRDefault="00EC379B" w:rsidP="009C1E9A">
          <w:pPr>
            <w:pStyle w:val="Footer"/>
            <w:tabs>
              <w:tab w:val="clear" w:pos="8640"/>
              <w:tab w:val="right" w:pos="9360"/>
            </w:tabs>
          </w:pPr>
        </w:p>
      </w:tc>
      <w:tc>
        <w:tcPr>
          <w:tcW w:w="2395" w:type="pct"/>
        </w:tcPr>
        <w:p w14:paraId="6A25E6A7" w14:textId="52340F35" w:rsidR="00EC379B" w:rsidRPr="009C1E9A" w:rsidRDefault="00B84344" w:rsidP="009C1E9A">
          <w:pPr>
            <w:pStyle w:val="Footer"/>
            <w:tabs>
              <w:tab w:val="clear" w:pos="8640"/>
              <w:tab w:val="right" w:pos="9360"/>
            </w:tabs>
            <w:rPr>
              <w:rFonts w:ascii="Shruti" w:hAnsi="Shruti"/>
              <w:sz w:val="22"/>
            </w:rPr>
          </w:pPr>
          <w:r>
            <w:rPr>
              <w:rFonts w:ascii="Shruti" w:hAnsi="Shruti"/>
              <w:sz w:val="22"/>
            </w:rPr>
            <w:t>88R 28160-D</w:t>
          </w:r>
        </w:p>
      </w:tc>
      <w:tc>
        <w:tcPr>
          <w:tcW w:w="2453" w:type="pct"/>
        </w:tcPr>
        <w:p w14:paraId="4B0E75ED" w14:textId="664AFBA3" w:rsidR="00EC379B" w:rsidRDefault="00B84344" w:rsidP="009C1E9A">
          <w:pPr>
            <w:pStyle w:val="Footer"/>
            <w:tabs>
              <w:tab w:val="clear" w:pos="8640"/>
              <w:tab w:val="right" w:pos="9360"/>
            </w:tabs>
            <w:jc w:val="right"/>
          </w:pPr>
          <w:r>
            <w:fldChar w:fldCharType="begin"/>
          </w:r>
          <w:r>
            <w:instrText xml:space="preserve"> DOCPROPERTY  OTID  \* MERGEFORMAT </w:instrText>
          </w:r>
          <w:r>
            <w:fldChar w:fldCharType="separate"/>
          </w:r>
          <w:r w:rsidR="00C14018">
            <w:t>23.125.1291</w:t>
          </w:r>
          <w:r>
            <w:fldChar w:fldCharType="end"/>
          </w:r>
        </w:p>
      </w:tc>
    </w:tr>
    <w:tr w:rsidR="00737064" w14:paraId="5495C23B" w14:textId="77777777" w:rsidTr="009C1E9A">
      <w:trPr>
        <w:cantSplit/>
      </w:trPr>
      <w:tc>
        <w:tcPr>
          <w:tcW w:w="0" w:type="pct"/>
        </w:tcPr>
        <w:p w14:paraId="0DF83E20" w14:textId="77777777" w:rsidR="00EC379B" w:rsidRDefault="00EC379B" w:rsidP="009C1E9A">
          <w:pPr>
            <w:pStyle w:val="Footer"/>
            <w:tabs>
              <w:tab w:val="clear" w:pos="4320"/>
              <w:tab w:val="clear" w:pos="8640"/>
              <w:tab w:val="left" w:pos="2865"/>
            </w:tabs>
          </w:pPr>
        </w:p>
      </w:tc>
      <w:tc>
        <w:tcPr>
          <w:tcW w:w="2395" w:type="pct"/>
        </w:tcPr>
        <w:p w14:paraId="0773F838" w14:textId="30B419E1" w:rsidR="00EC379B" w:rsidRPr="009C1E9A" w:rsidRDefault="00B84344" w:rsidP="009C1E9A">
          <w:pPr>
            <w:pStyle w:val="Footer"/>
            <w:tabs>
              <w:tab w:val="clear" w:pos="4320"/>
              <w:tab w:val="clear" w:pos="8640"/>
              <w:tab w:val="left" w:pos="2865"/>
            </w:tabs>
            <w:rPr>
              <w:rFonts w:ascii="Shruti" w:hAnsi="Shruti"/>
              <w:sz w:val="22"/>
            </w:rPr>
          </w:pPr>
          <w:r>
            <w:rPr>
              <w:rFonts w:ascii="Shruti" w:hAnsi="Shruti"/>
              <w:sz w:val="22"/>
            </w:rPr>
            <w:t>Substitute Document Number: 88R 27581</w:t>
          </w:r>
        </w:p>
      </w:tc>
      <w:tc>
        <w:tcPr>
          <w:tcW w:w="2453" w:type="pct"/>
        </w:tcPr>
        <w:p w14:paraId="07061E5D" w14:textId="77777777" w:rsidR="00EC379B" w:rsidRDefault="00EC379B" w:rsidP="006D504F">
          <w:pPr>
            <w:pStyle w:val="Footer"/>
            <w:rPr>
              <w:rStyle w:val="PageNumber"/>
            </w:rPr>
          </w:pPr>
        </w:p>
        <w:p w14:paraId="10C79B19" w14:textId="77777777" w:rsidR="00EC379B" w:rsidRDefault="00EC379B" w:rsidP="009C1E9A">
          <w:pPr>
            <w:pStyle w:val="Footer"/>
            <w:tabs>
              <w:tab w:val="clear" w:pos="8640"/>
              <w:tab w:val="right" w:pos="9360"/>
            </w:tabs>
            <w:jc w:val="right"/>
          </w:pPr>
        </w:p>
      </w:tc>
    </w:tr>
    <w:tr w:rsidR="00737064" w14:paraId="56DD8D38" w14:textId="77777777" w:rsidTr="009C1E9A">
      <w:trPr>
        <w:cantSplit/>
        <w:trHeight w:val="323"/>
      </w:trPr>
      <w:tc>
        <w:tcPr>
          <w:tcW w:w="0" w:type="pct"/>
          <w:gridSpan w:val="3"/>
        </w:tcPr>
        <w:p w14:paraId="10493B76" w14:textId="77777777" w:rsidR="00EC379B" w:rsidRDefault="00B8434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47AD22A" w14:textId="77777777" w:rsidR="00EC379B" w:rsidRDefault="00EC379B" w:rsidP="009C1E9A">
          <w:pPr>
            <w:pStyle w:val="Footer"/>
            <w:tabs>
              <w:tab w:val="clear" w:pos="8640"/>
              <w:tab w:val="right" w:pos="9360"/>
            </w:tabs>
            <w:jc w:val="center"/>
          </w:pPr>
        </w:p>
      </w:tc>
    </w:tr>
  </w:tbl>
  <w:p w14:paraId="0C7F6FC5"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3B9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A66D" w14:textId="77777777" w:rsidR="00000000" w:rsidRDefault="00B84344">
      <w:r>
        <w:separator/>
      </w:r>
    </w:p>
  </w:footnote>
  <w:footnote w:type="continuationSeparator" w:id="0">
    <w:p w14:paraId="33E4B47C" w14:textId="77777777" w:rsidR="00000000" w:rsidRDefault="00B8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5872"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497E"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E099"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26"/>
    <w:multiLevelType w:val="hybridMultilevel"/>
    <w:tmpl w:val="2A5EC560"/>
    <w:lvl w:ilvl="0" w:tplc="1FF43D64">
      <w:start w:val="1"/>
      <w:numFmt w:val="upperLetter"/>
      <w:lvlText w:val="(%1)"/>
      <w:lvlJc w:val="left"/>
      <w:pPr>
        <w:ind w:left="810" w:hanging="450"/>
      </w:pPr>
      <w:rPr>
        <w:rFonts w:hint="default"/>
      </w:rPr>
    </w:lvl>
    <w:lvl w:ilvl="1" w:tplc="870C7CD0" w:tentative="1">
      <w:start w:val="1"/>
      <w:numFmt w:val="lowerLetter"/>
      <w:lvlText w:val="%2."/>
      <w:lvlJc w:val="left"/>
      <w:pPr>
        <w:ind w:left="1440" w:hanging="360"/>
      </w:pPr>
    </w:lvl>
    <w:lvl w:ilvl="2" w:tplc="D7383BDA" w:tentative="1">
      <w:start w:val="1"/>
      <w:numFmt w:val="lowerRoman"/>
      <w:lvlText w:val="%3."/>
      <w:lvlJc w:val="right"/>
      <w:pPr>
        <w:ind w:left="2160" w:hanging="180"/>
      </w:pPr>
    </w:lvl>
    <w:lvl w:ilvl="3" w:tplc="969C587C" w:tentative="1">
      <w:start w:val="1"/>
      <w:numFmt w:val="decimal"/>
      <w:lvlText w:val="%4."/>
      <w:lvlJc w:val="left"/>
      <w:pPr>
        <w:ind w:left="2880" w:hanging="360"/>
      </w:pPr>
    </w:lvl>
    <w:lvl w:ilvl="4" w:tplc="19F8C84C" w:tentative="1">
      <w:start w:val="1"/>
      <w:numFmt w:val="lowerLetter"/>
      <w:lvlText w:val="%5."/>
      <w:lvlJc w:val="left"/>
      <w:pPr>
        <w:ind w:left="3600" w:hanging="360"/>
      </w:pPr>
    </w:lvl>
    <w:lvl w:ilvl="5" w:tplc="B55ABE88" w:tentative="1">
      <w:start w:val="1"/>
      <w:numFmt w:val="lowerRoman"/>
      <w:lvlText w:val="%6."/>
      <w:lvlJc w:val="right"/>
      <w:pPr>
        <w:ind w:left="4320" w:hanging="180"/>
      </w:pPr>
    </w:lvl>
    <w:lvl w:ilvl="6" w:tplc="FD509F74" w:tentative="1">
      <w:start w:val="1"/>
      <w:numFmt w:val="decimal"/>
      <w:lvlText w:val="%7."/>
      <w:lvlJc w:val="left"/>
      <w:pPr>
        <w:ind w:left="5040" w:hanging="360"/>
      </w:pPr>
    </w:lvl>
    <w:lvl w:ilvl="7" w:tplc="AA2AABC6" w:tentative="1">
      <w:start w:val="1"/>
      <w:numFmt w:val="lowerLetter"/>
      <w:lvlText w:val="%8."/>
      <w:lvlJc w:val="left"/>
      <w:pPr>
        <w:ind w:left="5760" w:hanging="360"/>
      </w:pPr>
    </w:lvl>
    <w:lvl w:ilvl="8" w:tplc="61A21134" w:tentative="1">
      <w:start w:val="1"/>
      <w:numFmt w:val="lowerRoman"/>
      <w:lvlText w:val="%9."/>
      <w:lvlJc w:val="right"/>
      <w:pPr>
        <w:ind w:left="6480" w:hanging="180"/>
      </w:pPr>
    </w:lvl>
  </w:abstractNum>
  <w:abstractNum w:abstractNumId="1" w15:restartNumberingAfterBreak="0">
    <w:nsid w:val="0A3715E5"/>
    <w:multiLevelType w:val="hybridMultilevel"/>
    <w:tmpl w:val="D57A248A"/>
    <w:lvl w:ilvl="0" w:tplc="F3B290DE">
      <w:start w:val="1"/>
      <w:numFmt w:val="decimal"/>
      <w:lvlText w:val="(%1)"/>
      <w:lvlJc w:val="left"/>
      <w:pPr>
        <w:ind w:left="765" w:hanging="405"/>
      </w:pPr>
      <w:rPr>
        <w:rFonts w:hint="default"/>
      </w:rPr>
    </w:lvl>
    <w:lvl w:ilvl="1" w:tplc="01F8BFF4" w:tentative="1">
      <w:start w:val="1"/>
      <w:numFmt w:val="lowerLetter"/>
      <w:lvlText w:val="%2."/>
      <w:lvlJc w:val="left"/>
      <w:pPr>
        <w:ind w:left="1440" w:hanging="360"/>
      </w:pPr>
    </w:lvl>
    <w:lvl w:ilvl="2" w:tplc="AD5E985C" w:tentative="1">
      <w:start w:val="1"/>
      <w:numFmt w:val="lowerRoman"/>
      <w:lvlText w:val="%3."/>
      <w:lvlJc w:val="right"/>
      <w:pPr>
        <w:ind w:left="2160" w:hanging="180"/>
      </w:pPr>
    </w:lvl>
    <w:lvl w:ilvl="3" w:tplc="70FC09F2" w:tentative="1">
      <w:start w:val="1"/>
      <w:numFmt w:val="decimal"/>
      <w:lvlText w:val="%4."/>
      <w:lvlJc w:val="left"/>
      <w:pPr>
        <w:ind w:left="2880" w:hanging="360"/>
      </w:pPr>
    </w:lvl>
    <w:lvl w:ilvl="4" w:tplc="C8AE534A" w:tentative="1">
      <w:start w:val="1"/>
      <w:numFmt w:val="lowerLetter"/>
      <w:lvlText w:val="%5."/>
      <w:lvlJc w:val="left"/>
      <w:pPr>
        <w:ind w:left="3600" w:hanging="360"/>
      </w:pPr>
    </w:lvl>
    <w:lvl w:ilvl="5" w:tplc="989E81A4" w:tentative="1">
      <w:start w:val="1"/>
      <w:numFmt w:val="lowerRoman"/>
      <w:lvlText w:val="%6."/>
      <w:lvlJc w:val="right"/>
      <w:pPr>
        <w:ind w:left="4320" w:hanging="180"/>
      </w:pPr>
    </w:lvl>
    <w:lvl w:ilvl="6" w:tplc="F33E25D0" w:tentative="1">
      <w:start w:val="1"/>
      <w:numFmt w:val="decimal"/>
      <w:lvlText w:val="%7."/>
      <w:lvlJc w:val="left"/>
      <w:pPr>
        <w:ind w:left="5040" w:hanging="360"/>
      </w:pPr>
    </w:lvl>
    <w:lvl w:ilvl="7" w:tplc="EEA8301E" w:tentative="1">
      <w:start w:val="1"/>
      <w:numFmt w:val="lowerLetter"/>
      <w:lvlText w:val="%8."/>
      <w:lvlJc w:val="left"/>
      <w:pPr>
        <w:ind w:left="5760" w:hanging="360"/>
      </w:pPr>
    </w:lvl>
    <w:lvl w:ilvl="8" w:tplc="58008326" w:tentative="1">
      <w:start w:val="1"/>
      <w:numFmt w:val="lowerRoman"/>
      <w:lvlText w:val="%9."/>
      <w:lvlJc w:val="right"/>
      <w:pPr>
        <w:ind w:left="6480" w:hanging="180"/>
      </w:pPr>
    </w:lvl>
  </w:abstractNum>
  <w:abstractNum w:abstractNumId="2" w15:restartNumberingAfterBreak="0">
    <w:nsid w:val="22640A07"/>
    <w:multiLevelType w:val="hybridMultilevel"/>
    <w:tmpl w:val="AEFEC5C6"/>
    <w:lvl w:ilvl="0" w:tplc="6B0A0016">
      <w:start w:val="1"/>
      <w:numFmt w:val="bullet"/>
      <w:lvlText w:val=""/>
      <w:lvlJc w:val="left"/>
      <w:pPr>
        <w:tabs>
          <w:tab w:val="num" w:pos="720"/>
        </w:tabs>
        <w:ind w:left="720" w:hanging="360"/>
      </w:pPr>
      <w:rPr>
        <w:rFonts w:ascii="Symbol" w:hAnsi="Symbol" w:hint="default"/>
      </w:rPr>
    </w:lvl>
    <w:lvl w:ilvl="1" w:tplc="AE8E1A2E" w:tentative="1">
      <w:start w:val="1"/>
      <w:numFmt w:val="bullet"/>
      <w:lvlText w:val="o"/>
      <w:lvlJc w:val="left"/>
      <w:pPr>
        <w:ind w:left="1440" w:hanging="360"/>
      </w:pPr>
      <w:rPr>
        <w:rFonts w:ascii="Courier New" w:hAnsi="Courier New" w:cs="Courier New" w:hint="default"/>
      </w:rPr>
    </w:lvl>
    <w:lvl w:ilvl="2" w:tplc="ACDE4280" w:tentative="1">
      <w:start w:val="1"/>
      <w:numFmt w:val="bullet"/>
      <w:lvlText w:val=""/>
      <w:lvlJc w:val="left"/>
      <w:pPr>
        <w:ind w:left="2160" w:hanging="360"/>
      </w:pPr>
      <w:rPr>
        <w:rFonts w:ascii="Wingdings" w:hAnsi="Wingdings" w:hint="default"/>
      </w:rPr>
    </w:lvl>
    <w:lvl w:ilvl="3" w:tplc="A3A45B86" w:tentative="1">
      <w:start w:val="1"/>
      <w:numFmt w:val="bullet"/>
      <w:lvlText w:val=""/>
      <w:lvlJc w:val="left"/>
      <w:pPr>
        <w:ind w:left="2880" w:hanging="360"/>
      </w:pPr>
      <w:rPr>
        <w:rFonts w:ascii="Symbol" w:hAnsi="Symbol" w:hint="default"/>
      </w:rPr>
    </w:lvl>
    <w:lvl w:ilvl="4" w:tplc="7C3213E4" w:tentative="1">
      <w:start w:val="1"/>
      <w:numFmt w:val="bullet"/>
      <w:lvlText w:val="o"/>
      <w:lvlJc w:val="left"/>
      <w:pPr>
        <w:ind w:left="3600" w:hanging="360"/>
      </w:pPr>
      <w:rPr>
        <w:rFonts w:ascii="Courier New" w:hAnsi="Courier New" w:cs="Courier New" w:hint="default"/>
      </w:rPr>
    </w:lvl>
    <w:lvl w:ilvl="5" w:tplc="9284420E" w:tentative="1">
      <w:start w:val="1"/>
      <w:numFmt w:val="bullet"/>
      <w:lvlText w:val=""/>
      <w:lvlJc w:val="left"/>
      <w:pPr>
        <w:ind w:left="4320" w:hanging="360"/>
      </w:pPr>
      <w:rPr>
        <w:rFonts w:ascii="Wingdings" w:hAnsi="Wingdings" w:hint="default"/>
      </w:rPr>
    </w:lvl>
    <w:lvl w:ilvl="6" w:tplc="A79A5AAC" w:tentative="1">
      <w:start w:val="1"/>
      <w:numFmt w:val="bullet"/>
      <w:lvlText w:val=""/>
      <w:lvlJc w:val="left"/>
      <w:pPr>
        <w:ind w:left="5040" w:hanging="360"/>
      </w:pPr>
      <w:rPr>
        <w:rFonts w:ascii="Symbol" w:hAnsi="Symbol" w:hint="default"/>
      </w:rPr>
    </w:lvl>
    <w:lvl w:ilvl="7" w:tplc="CF0EF60C" w:tentative="1">
      <w:start w:val="1"/>
      <w:numFmt w:val="bullet"/>
      <w:lvlText w:val="o"/>
      <w:lvlJc w:val="left"/>
      <w:pPr>
        <w:ind w:left="5760" w:hanging="360"/>
      </w:pPr>
      <w:rPr>
        <w:rFonts w:ascii="Courier New" w:hAnsi="Courier New" w:cs="Courier New" w:hint="default"/>
      </w:rPr>
    </w:lvl>
    <w:lvl w:ilvl="8" w:tplc="C1E280A8" w:tentative="1">
      <w:start w:val="1"/>
      <w:numFmt w:val="bullet"/>
      <w:lvlText w:val=""/>
      <w:lvlJc w:val="left"/>
      <w:pPr>
        <w:ind w:left="6480" w:hanging="360"/>
      </w:pPr>
      <w:rPr>
        <w:rFonts w:ascii="Wingdings" w:hAnsi="Wingdings" w:hint="default"/>
      </w:rPr>
    </w:lvl>
  </w:abstractNum>
  <w:abstractNum w:abstractNumId="3" w15:restartNumberingAfterBreak="0">
    <w:nsid w:val="28FD3C8B"/>
    <w:multiLevelType w:val="hybridMultilevel"/>
    <w:tmpl w:val="B5ACF5AC"/>
    <w:lvl w:ilvl="0" w:tplc="534867E8">
      <w:start w:val="1"/>
      <w:numFmt w:val="bullet"/>
      <w:lvlText w:val=""/>
      <w:lvlJc w:val="left"/>
      <w:pPr>
        <w:tabs>
          <w:tab w:val="num" w:pos="720"/>
        </w:tabs>
        <w:ind w:left="720" w:hanging="360"/>
      </w:pPr>
      <w:rPr>
        <w:rFonts w:ascii="Symbol" w:hAnsi="Symbol" w:hint="default"/>
      </w:rPr>
    </w:lvl>
    <w:lvl w:ilvl="1" w:tplc="BAC6C6EE" w:tentative="1">
      <w:start w:val="1"/>
      <w:numFmt w:val="bullet"/>
      <w:lvlText w:val="o"/>
      <w:lvlJc w:val="left"/>
      <w:pPr>
        <w:ind w:left="1440" w:hanging="360"/>
      </w:pPr>
      <w:rPr>
        <w:rFonts w:ascii="Courier New" w:hAnsi="Courier New" w:cs="Courier New" w:hint="default"/>
      </w:rPr>
    </w:lvl>
    <w:lvl w:ilvl="2" w:tplc="2E026CF2" w:tentative="1">
      <w:start w:val="1"/>
      <w:numFmt w:val="bullet"/>
      <w:lvlText w:val=""/>
      <w:lvlJc w:val="left"/>
      <w:pPr>
        <w:ind w:left="2160" w:hanging="360"/>
      </w:pPr>
      <w:rPr>
        <w:rFonts w:ascii="Wingdings" w:hAnsi="Wingdings" w:hint="default"/>
      </w:rPr>
    </w:lvl>
    <w:lvl w:ilvl="3" w:tplc="1C1830A8" w:tentative="1">
      <w:start w:val="1"/>
      <w:numFmt w:val="bullet"/>
      <w:lvlText w:val=""/>
      <w:lvlJc w:val="left"/>
      <w:pPr>
        <w:ind w:left="2880" w:hanging="360"/>
      </w:pPr>
      <w:rPr>
        <w:rFonts w:ascii="Symbol" w:hAnsi="Symbol" w:hint="default"/>
      </w:rPr>
    </w:lvl>
    <w:lvl w:ilvl="4" w:tplc="06AEBA04" w:tentative="1">
      <w:start w:val="1"/>
      <w:numFmt w:val="bullet"/>
      <w:lvlText w:val="o"/>
      <w:lvlJc w:val="left"/>
      <w:pPr>
        <w:ind w:left="3600" w:hanging="360"/>
      </w:pPr>
      <w:rPr>
        <w:rFonts w:ascii="Courier New" w:hAnsi="Courier New" w:cs="Courier New" w:hint="default"/>
      </w:rPr>
    </w:lvl>
    <w:lvl w:ilvl="5" w:tplc="A44EF25A" w:tentative="1">
      <w:start w:val="1"/>
      <w:numFmt w:val="bullet"/>
      <w:lvlText w:val=""/>
      <w:lvlJc w:val="left"/>
      <w:pPr>
        <w:ind w:left="4320" w:hanging="360"/>
      </w:pPr>
      <w:rPr>
        <w:rFonts w:ascii="Wingdings" w:hAnsi="Wingdings" w:hint="default"/>
      </w:rPr>
    </w:lvl>
    <w:lvl w:ilvl="6" w:tplc="1A5450C8" w:tentative="1">
      <w:start w:val="1"/>
      <w:numFmt w:val="bullet"/>
      <w:lvlText w:val=""/>
      <w:lvlJc w:val="left"/>
      <w:pPr>
        <w:ind w:left="5040" w:hanging="360"/>
      </w:pPr>
      <w:rPr>
        <w:rFonts w:ascii="Symbol" w:hAnsi="Symbol" w:hint="default"/>
      </w:rPr>
    </w:lvl>
    <w:lvl w:ilvl="7" w:tplc="A17211AE" w:tentative="1">
      <w:start w:val="1"/>
      <w:numFmt w:val="bullet"/>
      <w:lvlText w:val="o"/>
      <w:lvlJc w:val="left"/>
      <w:pPr>
        <w:ind w:left="5760" w:hanging="360"/>
      </w:pPr>
      <w:rPr>
        <w:rFonts w:ascii="Courier New" w:hAnsi="Courier New" w:cs="Courier New" w:hint="default"/>
      </w:rPr>
    </w:lvl>
    <w:lvl w:ilvl="8" w:tplc="8ECA7A48" w:tentative="1">
      <w:start w:val="1"/>
      <w:numFmt w:val="bullet"/>
      <w:lvlText w:val=""/>
      <w:lvlJc w:val="left"/>
      <w:pPr>
        <w:ind w:left="6480" w:hanging="360"/>
      </w:pPr>
      <w:rPr>
        <w:rFonts w:ascii="Wingdings" w:hAnsi="Wingdings" w:hint="default"/>
      </w:rPr>
    </w:lvl>
  </w:abstractNum>
  <w:abstractNum w:abstractNumId="4" w15:restartNumberingAfterBreak="0">
    <w:nsid w:val="66801932"/>
    <w:multiLevelType w:val="hybridMultilevel"/>
    <w:tmpl w:val="8334D29E"/>
    <w:lvl w:ilvl="0" w:tplc="1D021D6C">
      <w:start w:val="1"/>
      <w:numFmt w:val="bullet"/>
      <w:lvlText w:val=""/>
      <w:lvlJc w:val="left"/>
      <w:pPr>
        <w:tabs>
          <w:tab w:val="num" w:pos="720"/>
        </w:tabs>
        <w:ind w:left="720" w:hanging="360"/>
      </w:pPr>
      <w:rPr>
        <w:rFonts w:ascii="Symbol" w:hAnsi="Symbol" w:hint="default"/>
      </w:rPr>
    </w:lvl>
    <w:lvl w:ilvl="1" w:tplc="F752BEC6" w:tentative="1">
      <w:start w:val="1"/>
      <w:numFmt w:val="bullet"/>
      <w:lvlText w:val="o"/>
      <w:lvlJc w:val="left"/>
      <w:pPr>
        <w:ind w:left="1440" w:hanging="360"/>
      </w:pPr>
      <w:rPr>
        <w:rFonts w:ascii="Courier New" w:hAnsi="Courier New" w:cs="Courier New" w:hint="default"/>
      </w:rPr>
    </w:lvl>
    <w:lvl w:ilvl="2" w:tplc="64CC7E5E" w:tentative="1">
      <w:start w:val="1"/>
      <w:numFmt w:val="bullet"/>
      <w:lvlText w:val=""/>
      <w:lvlJc w:val="left"/>
      <w:pPr>
        <w:ind w:left="2160" w:hanging="360"/>
      </w:pPr>
      <w:rPr>
        <w:rFonts w:ascii="Wingdings" w:hAnsi="Wingdings" w:hint="default"/>
      </w:rPr>
    </w:lvl>
    <w:lvl w:ilvl="3" w:tplc="4C84E872" w:tentative="1">
      <w:start w:val="1"/>
      <w:numFmt w:val="bullet"/>
      <w:lvlText w:val=""/>
      <w:lvlJc w:val="left"/>
      <w:pPr>
        <w:ind w:left="2880" w:hanging="360"/>
      </w:pPr>
      <w:rPr>
        <w:rFonts w:ascii="Symbol" w:hAnsi="Symbol" w:hint="default"/>
      </w:rPr>
    </w:lvl>
    <w:lvl w:ilvl="4" w:tplc="1046D3A4" w:tentative="1">
      <w:start w:val="1"/>
      <w:numFmt w:val="bullet"/>
      <w:lvlText w:val="o"/>
      <w:lvlJc w:val="left"/>
      <w:pPr>
        <w:ind w:left="3600" w:hanging="360"/>
      </w:pPr>
      <w:rPr>
        <w:rFonts w:ascii="Courier New" w:hAnsi="Courier New" w:cs="Courier New" w:hint="default"/>
      </w:rPr>
    </w:lvl>
    <w:lvl w:ilvl="5" w:tplc="DB724278" w:tentative="1">
      <w:start w:val="1"/>
      <w:numFmt w:val="bullet"/>
      <w:lvlText w:val=""/>
      <w:lvlJc w:val="left"/>
      <w:pPr>
        <w:ind w:left="4320" w:hanging="360"/>
      </w:pPr>
      <w:rPr>
        <w:rFonts w:ascii="Wingdings" w:hAnsi="Wingdings" w:hint="default"/>
      </w:rPr>
    </w:lvl>
    <w:lvl w:ilvl="6" w:tplc="745EC74A" w:tentative="1">
      <w:start w:val="1"/>
      <w:numFmt w:val="bullet"/>
      <w:lvlText w:val=""/>
      <w:lvlJc w:val="left"/>
      <w:pPr>
        <w:ind w:left="5040" w:hanging="360"/>
      </w:pPr>
      <w:rPr>
        <w:rFonts w:ascii="Symbol" w:hAnsi="Symbol" w:hint="default"/>
      </w:rPr>
    </w:lvl>
    <w:lvl w:ilvl="7" w:tplc="F3C20B0E" w:tentative="1">
      <w:start w:val="1"/>
      <w:numFmt w:val="bullet"/>
      <w:lvlText w:val="o"/>
      <w:lvlJc w:val="left"/>
      <w:pPr>
        <w:ind w:left="5760" w:hanging="360"/>
      </w:pPr>
      <w:rPr>
        <w:rFonts w:ascii="Courier New" w:hAnsi="Courier New" w:cs="Courier New" w:hint="default"/>
      </w:rPr>
    </w:lvl>
    <w:lvl w:ilvl="8" w:tplc="536AA0A4" w:tentative="1">
      <w:start w:val="1"/>
      <w:numFmt w:val="bullet"/>
      <w:lvlText w:val=""/>
      <w:lvlJc w:val="left"/>
      <w:pPr>
        <w:ind w:left="6480" w:hanging="360"/>
      </w:pPr>
      <w:rPr>
        <w:rFonts w:ascii="Wingdings" w:hAnsi="Wingdings" w:hint="default"/>
      </w:rPr>
    </w:lvl>
  </w:abstractNum>
  <w:abstractNum w:abstractNumId="5" w15:restartNumberingAfterBreak="0">
    <w:nsid w:val="6B93401E"/>
    <w:multiLevelType w:val="hybridMultilevel"/>
    <w:tmpl w:val="206E5C00"/>
    <w:lvl w:ilvl="0" w:tplc="2DD83906">
      <w:start w:val="1"/>
      <w:numFmt w:val="bullet"/>
      <w:lvlText w:val=""/>
      <w:lvlJc w:val="left"/>
      <w:pPr>
        <w:tabs>
          <w:tab w:val="num" w:pos="720"/>
        </w:tabs>
        <w:ind w:left="720" w:hanging="360"/>
      </w:pPr>
      <w:rPr>
        <w:rFonts w:ascii="Symbol" w:hAnsi="Symbol" w:hint="default"/>
      </w:rPr>
    </w:lvl>
    <w:lvl w:ilvl="1" w:tplc="032ACE48" w:tentative="1">
      <w:start w:val="1"/>
      <w:numFmt w:val="bullet"/>
      <w:lvlText w:val="o"/>
      <w:lvlJc w:val="left"/>
      <w:pPr>
        <w:ind w:left="1440" w:hanging="360"/>
      </w:pPr>
      <w:rPr>
        <w:rFonts w:ascii="Courier New" w:hAnsi="Courier New" w:cs="Courier New" w:hint="default"/>
      </w:rPr>
    </w:lvl>
    <w:lvl w:ilvl="2" w:tplc="1CD0CD68" w:tentative="1">
      <w:start w:val="1"/>
      <w:numFmt w:val="bullet"/>
      <w:lvlText w:val=""/>
      <w:lvlJc w:val="left"/>
      <w:pPr>
        <w:ind w:left="2160" w:hanging="360"/>
      </w:pPr>
      <w:rPr>
        <w:rFonts w:ascii="Wingdings" w:hAnsi="Wingdings" w:hint="default"/>
      </w:rPr>
    </w:lvl>
    <w:lvl w:ilvl="3" w:tplc="B8B8E302" w:tentative="1">
      <w:start w:val="1"/>
      <w:numFmt w:val="bullet"/>
      <w:lvlText w:val=""/>
      <w:lvlJc w:val="left"/>
      <w:pPr>
        <w:ind w:left="2880" w:hanging="360"/>
      </w:pPr>
      <w:rPr>
        <w:rFonts w:ascii="Symbol" w:hAnsi="Symbol" w:hint="default"/>
      </w:rPr>
    </w:lvl>
    <w:lvl w:ilvl="4" w:tplc="79E0F364" w:tentative="1">
      <w:start w:val="1"/>
      <w:numFmt w:val="bullet"/>
      <w:lvlText w:val="o"/>
      <w:lvlJc w:val="left"/>
      <w:pPr>
        <w:ind w:left="3600" w:hanging="360"/>
      </w:pPr>
      <w:rPr>
        <w:rFonts w:ascii="Courier New" w:hAnsi="Courier New" w:cs="Courier New" w:hint="default"/>
      </w:rPr>
    </w:lvl>
    <w:lvl w:ilvl="5" w:tplc="0E3ECFB4" w:tentative="1">
      <w:start w:val="1"/>
      <w:numFmt w:val="bullet"/>
      <w:lvlText w:val=""/>
      <w:lvlJc w:val="left"/>
      <w:pPr>
        <w:ind w:left="4320" w:hanging="360"/>
      </w:pPr>
      <w:rPr>
        <w:rFonts w:ascii="Wingdings" w:hAnsi="Wingdings" w:hint="default"/>
      </w:rPr>
    </w:lvl>
    <w:lvl w:ilvl="6" w:tplc="E490167A" w:tentative="1">
      <w:start w:val="1"/>
      <w:numFmt w:val="bullet"/>
      <w:lvlText w:val=""/>
      <w:lvlJc w:val="left"/>
      <w:pPr>
        <w:ind w:left="5040" w:hanging="360"/>
      </w:pPr>
      <w:rPr>
        <w:rFonts w:ascii="Symbol" w:hAnsi="Symbol" w:hint="default"/>
      </w:rPr>
    </w:lvl>
    <w:lvl w:ilvl="7" w:tplc="9E3E5A2E" w:tentative="1">
      <w:start w:val="1"/>
      <w:numFmt w:val="bullet"/>
      <w:lvlText w:val="o"/>
      <w:lvlJc w:val="left"/>
      <w:pPr>
        <w:ind w:left="5760" w:hanging="360"/>
      </w:pPr>
      <w:rPr>
        <w:rFonts w:ascii="Courier New" w:hAnsi="Courier New" w:cs="Courier New" w:hint="default"/>
      </w:rPr>
    </w:lvl>
    <w:lvl w:ilvl="8" w:tplc="EDC42532" w:tentative="1">
      <w:start w:val="1"/>
      <w:numFmt w:val="bullet"/>
      <w:lvlText w:val=""/>
      <w:lvlJc w:val="left"/>
      <w:pPr>
        <w:ind w:left="6480" w:hanging="360"/>
      </w:pPr>
      <w:rPr>
        <w:rFonts w:ascii="Wingdings" w:hAnsi="Wingdings" w:hint="default"/>
      </w:rPr>
    </w:lvl>
  </w:abstractNum>
  <w:num w:numId="1" w16cid:durableId="283850421">
    <w:abstractNumId w:val="3"/>
  </w:num>
  <w:num w:numId="2" w16cid:durableId="1774012598">
    <w:abstractNumId w:val="0"/>
  </w:num>
  <w:num w:numId="3" w16cid:durableId="1515026245">
    <w:abstractNumId w:val="4"/>
  </w:num>
  <w:num w:numId="4" w16cid:durableId="1757046045">
    <w:abstractNumId w:val="1"/>
  </w:num>
  <w:num w:numId="5" w16cid:durableId="1240406445">
    <w:abstractNumId w:val="2"/>
  </w:num>
  <w:num w:numId="6" w16cid:durableId="1285505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F1"/>
    <w:rsid w:val="00000A70"/>
    <w:rsid w:val="000032B8"/>
    <w:rsid w:val="00003B06"/>
    <w:rsid w:val="000054B9"/>
    <w:rsid w:val="00007461"/>
    <w:rsid w:val="0001117E"/>
    <w:rsid w:val="0001125F"/>
    <w:rsid w:val="0001338E"/>
    <w:rsid w:val="00013D24"/>
    <w:rsid w:val="00014AF0"/>
    <w:rsid w:val="0001546A"/>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48DF"/>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7EA"/>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2E83"/>
    <w:rsid w:val="001B3BFA"/>
    <w:rsid w:val="001B75B8"/>
    <w:rsid w:val="001C1230"/>
    <w:rsid w:val="001C60B5"/>
    <w:rsid w:val="001C61B0"/>
    <w:rsid w:val="001C7957"/>
    <w:rsid w:val="001C7DB8"/>
    <w:rsid w:val="001C7EA8"/>
    <w:rsid w:val="001D1711"/>
    <w:rsid w:val="001D2A01"/>
    <w:rsid w:val="001D2EF6"/>
    <w:rsid w:val="001D37A8"/>
    <w:rsid w:val="001D462E"/>
    <w:rsid w:val="001D58C6"/>
    <w:rsid w:val="001E2CAD"/>
    <w:rsid w:val="001E34DB"/>
    <w:rsid w:val="001E37CD"/>
    <w:rsid w:val="001E4070"/>
    <w:rsid w:val="001E655E"/>
    <w:rsid w:val="001F3CB8"/>
    <w:rsid w:val="001F3D74"/>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07A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25BF"/>
    <w:rsid w:val="002D305A"/>
    <w:rsid w:val="002E21B8"/>
    <w:rsid w:val="002E7DF9"/>
    <w:rsid w:val="002F097B"/>
    <w:rsid w:val="002F2147"/>
    <w:rsid w:val="002F3111"/>
    <w:rsid w:val="002F4AEC"/>
    <w:rsid w:val="002F795D"/>
    <w:rsid w:val="002F7E33"/>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C7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0C6"/>
    <w:rsid w:val="004241AA"/>
    <w:rsid w:val="0042422E"/>
    <w:rsid w:val="0043190E"/>
    <w:rsid w:val="004324E9"/>
    <w:rsid w:val="004350F3"/>
    <w:rsid w:val="00436980"/>
    <w:rsid w:val="00440E61"/>
    <w:rsid w:val="00441016"/>
    <w:rsid w:val="00441F2F"/>
    <w:rsid w:val="0044228B"/>
    <w:rsid w:val="00447018"/>
    <w:rsid w:val="00450561"/>
    <w:rsid w:val="00450A40"/>
    <w:rsid w:val="00451D7C"/>
    <w:rsid w:val="004522CD"/>
    <w:rsid w:val="00452FC3"/>
    <w:rsid w:val="00454715"/>
    <w:rsid w:val="00455936"/>
    <w:rsid w:val="00455ACE"/>
    <w:rsid w:val="00461B69"/>
    <w:rsid w:val="00462B3D"/>
    <w:rsid w:val="0047171B"/>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230B"/>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36BD"/>
    <w:rsid w:val="00534A49"/>
    <w:rsid w:val="00534DBB"/>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B71DD"/>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130"/>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563"/>
    <w:rsid w:val="00645750"/>
    <w:rsid w:val="00650692"/>
    <w:rsid w:val="006508D3"/>
    <w:rsid w:val="00650AFA"/>
    <w:rsid w:val="00662B77"/>
    <w:rsid w:val="00662C2D"/>
    <w:rsid w:val="00662D0E"/>
    <w:rsid w:val="006631FD"/>
    <w:rsid w:val="00663265"/>
    <w:rsid w:val="0066345F"/>
    <w:rsid w:val="0066485B"/>
    <w:rsid w:val="0067036E"/>
    <w:rsid w:val="00671693"/>
    <w:rsid w:val="006757AA"/>
    <w:rsid w:val="00681033"/>
    <w:rsid w:val="0068127E"/>
    <w:rsid w:val="00681790"/>
    <w:rsid w:val="006823AA"/>
    <w:rsid w:val="0068302A"/>
    <w:rsid w:val="00684B98"/>
    <w:rsid w:val="00685DC9"/>
    <w:rsid w:val="00687465"/>
    <w:rsid w:val="006907CF"/>
    <w:rsid w:val="00691CCF"/>
    <w:rsid w:val="00691D2A"/>
    <w:rsid w:val="00693AFA"/>
    <w:rsid w:val="00695101"/>
    <w:rsid w:val="00695B9A"/>
    <w:rsid w:val="00696563"/>
    <w:rsid w:val="006979F8"/>
    <w:rsid w:val="006A3487"/>
    <w:rsid w:val="006A3C4E"/>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5B35"/>
    <w:rsid w:val="007066A0"/>
    <w:rsid w:val="007075FB"/>
    <w:rsid w:val="0070787B"/>
    <w:rsid w:val="0071131D"/>
    <w:rsid w:val="00711E3D"/>
    <w:rsid w:val="00711E85"/>
    <w:rsid w:val="00712DDA"/>
    <w:rsid w:val="00717739"/>
    <w:rsid w:val="00717DE4"/>
    <w:rsid w:val="00721724"/>
    <w:rsid w:val="00722EC5"/>
    <w:rsid w:val="00723326"/>
    <w:rsid w:val="00723D92"/>
    <w:rsid w:val="00724252"/>
    <w:rsid w:val="00727E7A"/>
    <w:rsid w:val="0073163C"/>
    <w:rsid w:val="00731DE3"/>
    <w:rsid w:val="00735B9D"/>
    <w:rsid w:val="007365A5"/>
    <w:rsid w:val="00736FB0"/>
    <w:rsid w:val="00737064"/>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3D78"/>
    <w:rsid w:val="007B4FCA"/>
    <w:rsid w:val="007B7B85"/>
    <w:rsid w:val="007C00FA"/>
    <w:rsid w:val="007C462E"/>
    <w:rsid w:val="007C496B"/>
    <w:rsid w:val="007C6803"/>
    <w:rsid w:val="007D2892"/>
    <w:rsid w:val="007D2DCC"/>
    <w:rsid w:val="007D47E1"/>
    <w:rsid w:val="007D7FCB"/>
    <w:rsid w:val="007E33B6"/>
    <w:rsid w:val="007E59E8"/>
    <w:rsid w:val="007F11AB"/>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345A"/>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0818"/>
    <w:rsid w:val="00921A1E"/>
    <w:rsid w:val="00924EA9"/>
    <w:rsid w:val="00925CE1"/>
    <w:rsid w:val="00925F5C"/>
    <w:rsid w:val="00930897"/>
    <w:rsid w:val="009320D2"/>
    <w:rsid w:val="009329FB"/>
    <w:rsid w:val="00932C77"/>
    <w:rsid w:val="0093417F"/>
    <w:rsid w:val="00934AC2"/>
    <w:rsid w:val="009375BB"/>
    <w:rsid w:val="009411CA"/>
    <w:rsid w:val="009418E9"/>
    <w:rsid w:val="0094342A"/>
    <w:rsid w:val="00946044"/>
    <w:rsid w:val="0094653B"/>
    <w:rsid w:val="009465AB"/>
    <w:rsid w:val="00946DEE"/>
    <w:rsid w:val="00950BC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4833"/>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4BF1"/>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1E87"/>
    <w:rsid w:val="00B149AC"/>
    <w:rsid w:val="00B14BD2"/>
    <w:rsid w:val="00B1557F"/>
    <w:rsid w:val="00B16062"/>
    <w:rsid w:val="00B1668D"/>
    <w:rsid w:val="00B17981"/>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4344"/>
    <w:rsid w:val="00B90097"/>
    <w:rsid w:val="00B90601"/>
    <w:rsid w:val="00B90999"/>
    <w:rsid w:val="00B91AD7"/>
    <w:rsid w:val="00B92D23"/>
    <w:rsid w:val="00B95BC8"/>
    <w:rsid w:val="00B96E87"/>
    <w:rsid w:val="00BA146A"/>
    <w:rsid w:val="00BA170E"/>
    <w:rsid w:val="00BA32EE"/>
    <w:rsid w:val="00BB5B36"/>
    <w:rsid w:val="00BC027B"/>
    <w:rsid w:val="00BC30A6"/>
    <w:rsid w:val="00BC3ED3"/>
    <w:rsid w:val="00BC3EF6"/>
    <w:rsid w:val="00BC4E34"/>
    <w:rsid w:val="00BC51D0"/>
    <w:rsid w:val="00BC5633"/>
    <w:rsid w:val="00BC58E1"/>
    <w:rsid w:val="00BC59CA"/>
    <w:rsid w:val="00BC6462"/>
    <w:rsid w:val="00BD01B8"/>
    <w:rsid w:val="00BD0A32"/>
    <w:rsid w:val="00BD4E55"/>
    <w:rsid w:val="00BD513B"/>
    <w:rsid w:val="00BD5E52"/>
    <w:rsid w:val="00BE00CD"/>
    <w:rsid w:val="00BE0E75"/>
    <w:rsid w:val="00BE1789"/>
    <w:rsid w:val="00BE3634"/>
    <w:rsid w:val="00BE3E30"/>
    <w:rsid w:val="00BE5274"/>
    <w:rsid w:val="00BE71CD"/>
    <w:rsid w:val="00BE7748"/>
    <w:rsid w:val="00BE7BDA"/>
    <w:rsid w:val="00BF00AE"/>
    <w:rsid w:val="00BF0548"/>
    <w:rsid w:val="00BF4949"/>
    <w:rsid w:val="00BF4D7C"/>
    <w:rsid w:val="00BF5085"/>
    <w:rsid w:val="00C013F4"/>
    <w:rsid w:val="00C040AB"/>
    <w:rsid w:val="00C0499B"/>
    <w:rsid w:val="00C05406"/>
    <w:rsid w:val="00C05CF0"/>
    <w:rsid w:val="00C119AC"/>
    <w:rsid w:val="00C14018"/>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5786"/>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0E39"/>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E4E74"/>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254FD"/>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97B"/>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668"/>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1700"/>
    <w:rsid w:val="00EB27F2"/>
    <w:rsid w:val="00EB3928"/>
    <w:rsid w:val="00EB5373"/>
    <w:rsid w:val="00EB71A4"/>
    <w:rsid w:val="00EC02A2"/>
    <w:rsid w:val="00EC379B"/>
    <w:rsid w:val="00EC37DF"/>
    <w:rsid w:val="00EC3A99"/>
    <w:rsid w:val="00EC41B1"/>
    <w:rsid w:val="00EC629D"/>
    <w:rsid w:val="00ED0665"/>
    <w:rsid w:val="00ED12C0"/>
    <w:rsid w:val="00ED19F0"/>
    <w:rsid w:val="00ED2B50"/>
    <w:rsid w:val="00ED3A32"/>
    <w:rsid w:val="00ED3BDE"/>
    <w:rsid w:val="00ED68FB"/>
    <w:rsid w:val="00ED783A"/>
    <w:rsid w:val="00EE02D2"/>
    <w:rsid w:val="00EE2E34"/>
    <w:rsid w:val="00EE2E91"/>
    <w:rsid w:val="00EE3370"/>
    <w:rsid w:val="00EE43A2"/>
    <w:rsid w:val="00EE46B7"/>
    <w:rsid w:val="00EE5A49"/>
    <w:rsid w:val="00EE664B"/>
    <w:rsid w:val="00EF10BA"/>
    <w:rsid w:val="00EF1738"/>
    <w:rsid w:val="00EF2BAF"/>
    <w:rsid w:val="00EF3B8F"/>
    <w:rsid w:val="00EF3BF1"/>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2396"/>
    <w:rsid w:val="00F36FE0"/>
    <w:rsid w:val="00F37EA8"/>
    <w:rsid w:val="00F40B14"/>
    <w:rsid w:val="00F41186"/>
    <w:rsid w:val="00F41EEF"/>
    <w:rsid w:val="00F41FAC"/>
    <w:rsid w:val="00F420C6"/>
    <w:rsid w:val="00F423D3"/>
    <w:rsid w:val="00F4297A"/>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548E87-7E47-4E1A-AD6E-91687DFD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04BF1"/>
    <w:rPr>
      <w:sz w:val="16"/>
      <w:szCs w:val="16"/>
    </w:rPr>
  </w:style>
  <w:style w:type="paragraph" w:styleId="CommentText">
    <w:name w:val="annotation text"/>
    <w:basedOn w:val="Normal"/>
    <w:link w:val="CommentTextChar"/>
    <w:semiHidden/>
    <w:unhideWhenUsed/>
    <w:rsid w:val="00A04BF1"/>
    <w:rPr>
      <w:sz w:val="20"/>
      <w:szCs w:val="20"/>
    </w:rPr>
  </w:style>
  <w:style w:type="character" w:customStyle="1" w:styleId="CommentTextChar">
    <w:name w:val="Comment Text Char"/>
    <w:basedOn w:val="DefaultParagraphFont"/>
    <w:link w:val="CommentText"/>
    <w:semiHidden/>
    <w:rsid w:val="00A04BF1"/>
  </w:style>
  <w:style w:type="paragraph" w:styleId="CommentSubject">
    <w:name w:val="annotation subject"/>
    <w:basedOn w:val="CommentText"/>
    <w:next w:val="CommentText"/>
    <w:link w:val="CommentSubjectChar"/>
    <w:semiHidden/>
    <w:unhideWhenUsed/>
    <w:rsid w:val="00A04BF1"/>
    <w:rPr>
      <w:b/>
      <w:bCs/>
    </w:rPr>
  </w:style>
  <w:style w:type="character" w:customStyle="1" w:styleId="CommentSubjectChar">
    <w:name w:val="Comment Subject Char"/>
    <w:basedOn w:val="CommentTextChar"/>
    <w:link w:val="CommentSubject"/>
    <w:semiHidden/>
    <w:rsid w:val="00A04BF1"/>
    <w:rPr>
      <w:b/>
      <w:bCs/>
    </w:rPr>
  </w:style>
  <w:style w:type="paragraph" w:styleId="ListParagraph">
    <w:name w:val="List Paragraph"/>
    <w:basedOn w:val="Normal"/>
    <w:uiPriority w:val="34"/>
    <w:qFormat/>
    <w:rsid w:val="005F1130"/>
    <w:pPr>
      <w:ind w:left="720"/>
      <w:contextualSpacing/>
    </w:pPr>
  </w:style>
  <w:style w:type="paragraph" w:styleId="Revision">
    <w:name w:val="Revision"/>
    <w:hidden/>
    <w:uiPriority w:val="99"/>
    <w:semiHidden/>
    <w:rsid w:val="00920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6371</Characters>
  <Application>Microsoft Office Word</Application>
  <DocSecurity>4</DocSecurity>
  <Lines>124</Lines>
  <Paragraphs>38</Paragraphs>
  <ScaleCrop>false</ScaleCrop>
  <HeadingPairs>
    <vt:vector size="2" baseType="variant">
      <vt:variant>
        <vt:lpstr>Title</vt:lpstr>
      </vt:variant>
      <vt:variant>
        <vt:i4>1</vt:i4>
      </vt:variant>
    </vt:vector>
  </HeadingPairs>
  <TitlesOfParts>
    <vt:vector size="1" baseType="lpstr">
      <vt:lpstr>BA - HB02436 (Committee Report (Substituted))</vt:lpstr>
    </vt:vector>
  </TitlesOfParts>
  <Company>State of Texas</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28160</dc:subject>
  <dc:creator>State of Texas</dc:creator>
  <dc:description>HB 2436 by Frazier-(H)Pensions, Investments &amp; Financial Services (Substitute Document Number: 88R 27581)</dc:description>
  <cp:lastModifiedBy>Damian Duarte</cp:lastModifiedBy>
  <cp:revision>2</cp:revision>
  <cp:lastPrinted>2003-11-26T17:21:00Z</cp:lastPrinted>
  <dcterms:created xsi:type="dcterms:W3CDTF">2023-05-08T15:26:00Z</dcterms:created>
  <dcterms:modified xsi:type="dcterms:W3CDTF">2023-05-08T15:26:00Z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23.125.1291</vt:lpwstr>
  </property>
</Properties>
</file>