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94671" w14:paraId="383E7C62" w14:textId="77777777" w:rsidTr="00345119">
        <w:tc>
          <w:tcPr>
            <w:tcW w:w="9576" w:type="dxa"/>
            <w:noWrap/>
          </w:tcPr>
          <w:p w14:paraId="3F659CD5" w14:textId="77777777" w:rsidR="008423E4" w:rsidRPr="0022177D" w:rsidRDefault="00323063" w:rsidP="00EC6F27">
            <w:pPr>
              <w:pStyle w:val="Heading1"/>
            </w:pPr>
            <w:r w:rsidRPr="00631897">
              <w:t>BILL ANALYSIS</w:t>
            </w:r>
          </w:p>
        </w:tc>
      </w:tr>
    </w:tbl>
    <w:p w14:paraId="50368FBF" w14:textId="77777777" w:rsidR="008423E4" w:rsidRPr="0022177D" w:rsidRDefault="008423E4" w:rsidP="00EC6F27">
      <w:pPr>
        <w:jc w:val="center"/>
      </w:pPr>
    </w:p>
    <w:p w14:paraId="58356B8D" w14:textId="77777777" w:rsidR="008423E4" w:rsidRPr="00B31F0E" w:rsidRDefault="008423E4" w:rsidP="00EC6F27"/>
    <w:p w14:paraId="146BDFE9" w14:textId="77777777" w:rsidR="008423E4" w:rsidRPr="00742794" w:rsidRDefault="008423E4" w:rsidP="00EC6F2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94671" w14:paraId="19E4D6E9" w14:textId="77777777" w:rsidTr="00345119">
        <w:tc>
          <w:tcPr>
            <w:tcW w:w="9576" w:type="dxa"/>
          </w:tcPr>
          <w:p w14:paraId="09799F67" w14:textId="6C631D66" w:rsidR="008423E4" w:rsidRPr="00861995" w:rsidRDefault="00323063" w:rsidP="00EC6F27">
            <w:pPr>
              <w:jc w:val="right"/>
            </w:pPr>
            <w:r>
              <w:t>C.S.H.B. 2481</w:t>
            </w:r>
          </w:p>
        </w:tc>
      </w:tr>
      <w:tr w:rsidR="00894671" w14:paraId="001F648C" w14:textId="77777777" w:rsidTr="00345119">
        <w:tc>
          <w:tcPr>
            <w:tcW w:w="9576" w:type="dxa"/>
          </w:tcPr>
          <w:p w14:paraId="7B156DBA" w14:textId="44B9A4AC" w:rsidR="008423E4" w:rsidRPr="00861995" w:rsidRDefault="00323063" w:rsidP="00EC6F27">
            <w:pPr>
              <w:jc w:val="right"/>
            </w:pPr>
            <w:r>
              <w:t xml:space="preserve">By: </w:t>
            </w:r>
            <w:r w:rsidR="00925028">
              <w:t>Garcia</w:t>
            </w:r>
          </w:p>
        </w:tc>
      </w:tr>
      <w:tr w:rsidR="00894671" w14:paraId="562DBFBA" w14:textId="77777777" w:rsidTr="00345119">
        <w:tc>
          <w:tcPr>
            <w:tcW w:w="9576" w:type="dxa"/>
          </w:tcPr>
          <w:p w14:paraId="4F60F898" w14:textId="02BB7B24" w:rsidR="008423E4" w:rsidRPr="00861995" w:rsidRDefault="00323063" w:rsidP="00EC6F27">
            <w:pPr>
              <w:jc w:val="right"/>
            </w:pPr>
            <w:r>
              <w:t>Youth Health &amp; Safety, Select</w:t>
            </w:r>
          </w:p>
        </w:tc>
      </w:tr>
      <w:tr w:rsidR="00894671" w14:paraId="772EA416" w14:textId="77777777" w:rsidTr="00345119">
        <w:tc>
          <w:tcPr>
            <w:tcW w:w="9576" w:type="dxa"/>
          </w:tcPr>
          <w:p w14:paraId="34212900" w14:textId="2D195117" w:rsidR="008423E4" w:rsidRDefault="00323063" w:rsidP="00EC6F27">
            <w:pPr>
              <w:jc w:val="right"/>
            </w:pPr>
            <w:r>
              <w:t>Committee Report (Substituted)</w:t>
            </w:r>
          </w:p>
        </w:tc>
      </w:tr>
    </w:tbl>
    <w:p w14:paraId="5359DDF2" w14:textId="77777777" w:rsidR="008423E4" w:rsidRDefault="008423E4" w:rsidP="00EC6F27">
      <w:pPr>
        <w:tabs>
          <w:tab w:val="right" w:pos="9360"/>
        </w:tabs>
      </w:pPr>
    </w:p>
    <w:p w14:paraId="39A473CB" w14:textId="77777777" w:rsidR="008423E4" w:rsidRDefault="008423E4" w:rsidP="00EC6F27"/>
    <w:p w14:paraId="74FAF548" w14:textId="77777777" w:rsidR="008423E4" w:rsidRDefault="008423E4" w:rsidP="00EC6F2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94671" w14:paraId="3A09CC2C" w14:textId="77777777" w:rsidTr="00345119">
        <w:tc>
          <w:tcPr>
            <w:tcW w:w="9576" w:type="dxa"/>
          </w:tcPr>
          <w:p w14:paraId="5AA0B062" w14:textId="77777777" w:rsidR="008423E4" w:rsidRPr="00A8133F" w:rsidRDefault="00323063" w:rsidP="00EC6F2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19B88B9" w14:textId="77777777" w:rsidR="008423E4" w:rsidRDefault="008423E4" w:rsidP="00EC6F27"/>
          <w:p w14:paraId="26D91B58" w14:textId="59ECFE45" w:rsidR="008423E4" w:rsidRDefault="00323063" w:rsidP="00EC6F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948B6">
              <w:t xml:space="preserve">Finding adequate placement to meet the needs </w:t>
            </w:r>
            <w:r>
              <w:t xml:space="preserve">of a child in state conservatorship </w:t>
            </w:r>
            <w:r w:rsidRPr="007948B6">
              <w:t>can be difficult</w:t>
            </w:r>
            <w:r>
              <w:t>.</w:t>
            </w:r>
            <w:r w:rsidRPr="007948B6">
              <w:t xml:space="preserve"> </w:t>
            </w:r>
            <w:r>
              <w:t>Certain times,</w:t>
            </w:r>
            <w:r w:rsidRPr="007948B6">
              <w:t xml:space="preserve"> </w:t>
            </w:r>
            <w:r>
              <w:t>children are</w:t>
            </w:r>
            <w:r w:rsidRPr="007948B6">
              <w:t xml:space="preserve"> place</w:t>
            </w:r>
            <w:r>
              <w:t>d</w:t>
            </w:r>
            <w:r w:rsidRPr="007948B6">
              <w:t xml:space="preserve"> in locations distan</w:t>
            </w:r>
            <w:r>
              <w:t>t</w:t>
            </w:r>
            <w:r w:rsidRPr="007948B6">
              <w:t xml:space="preserve"> from their home or </w:t>
            </w:r>
            <w:r>
              <w:t xml:space="preserve">are left </w:t>
            </w:r>
            <w:r w:rsidRPr="007948B6">
              <w:t>without placement</w:t>
            </w:r>
            <w:r>
              <w:t xml:space="preserve"> altogether</w:t>
            </w:r>
            <w:r w:rsidRPr="007948B6">
              <w:t xml:space="preserve">. Many of these children have </w:t>
            </w:r>
            <w:r w:rsidR="00BE3E07">
              <w:t>greater</w:t>
            </w:r>
            <w:r w:rsidR="00BE3E07" w:rsidRPr="007948B6">
              <w:t xml:space="preserve"> </w:t>
            </w:r>
            <w:r w:rsidRPr="007948B6">
              <w:t xml:space="preserve">needs </w:t>
            </w:r>
            <w:r w:rsidR="00BE3E07">
              <w:t xml:space="preserve">than the general public </w:t>
            </w:r>
            <w:r w:rsidRPr="007948B6">
              <w:t>based on their mental and behavioral health</w:t>
            </w:r>
            <w:r w:rsidR="00BE3E07">
              <w:t xml:space="preserve"> and</w:t>
            </w:r>
            <w:r w:rsidRPr="007948B6">
              <w:t xml:space="preserve"> many placements </w:t>
            </w:r>
            <w:r w:rsidR="00BE3E07">
              <w:t>do not</w:t>
            </w:r>
            <w:r w:rsidRPr="007948B6">
              <w:t xml:space="preserve"> have access to resou</w:t>
            </w:r>
            <w:r w:rsidRPr="007948B6">
              <w:t xml:space="preserve">rces </w:t>
            </w:r>
            <w:r w:rsidR="00BE3E07">
              <w:t>to provide</w:t>
            </w:r>
            <w:r w:rsidR="00BE3E07" w:rsidRPr="007948B6">
              <w:t xml:space="preserve"> </w:t>
            </w:r>
            <w:r w:rsidR="00BE3E07">
              <w:t>the necessary</w:t>
            </w:r>
            <w:r w:rsidR="00BE3E07" w:rsidRPr="007948B6">
              <w:t xml:space="preserve"> </w:t>
            </w:r>
            <w:r w:rsidRPr="007948B6">
              <w:t>support.</w:t>
            </w:r>
            <w:r>
              <w:t xml:space="preserve"> </w:t>
            </w:r>
            <w:r w:rsidR="00BE3E07">
              <w:t>C.S.H.B.</w:t>
            </w:r>
            <w:r w:rsidR="00867664">
              <w:t> </w:t>
            </w:r>
            <w:r w:rsidR="00BE3E07">
              <w:t>2481</w:t>
            </w:r>
            <w:r>
              <w:rPr>
                <w:spacing w:val="-3"/>
              </w:rPr>
              <w:t xml:space="preserve"> </w:t>
            </w:r>
            <w:r>
              <w:t>seeks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issue</w:t>
            </w:r>
            <w:r>
              <w:rPr>
                <w:spacing w:val="-3"/>
              </w:rPr>
              <w:t xml:space="preserve"> </w:t>
            </w:r>
            <w:r w:rsidR="00D065F0">
              <w:rPr>
                <w:spacing w:val="-3"/>
              </w:rPr>
              <w:t xml:space="preserve">and increase the likelihood of success in a familial placement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requiring</w:t>
            </w:r>
            <w:r w:rsidR="00BE3E07">
              <w:t xml:space="preserve"> the Department of Family and Protective Services</w:t>
            </w:r>
            <w:r>
              <w:rPr>
                <w:spacing w:val="-3"/>
              </w:rPr>
              <w:t xml:space="preserve"> </w:t>
            </w:r>
            <w:r w:rsidR="00BE3E07">
              <w:rPr>
                <w:spacing w:val="-3"/>
              </w:rPr>
              <w:t>(</w:t>
            </w:r>
            <w:r>
              <w:t>DFPS</w:t>
            </w:r>
            <w:r w:rsidR="00BE3E07">
              <w:t>)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 w:rsidR="00BE3E07">
              <w:t>facilitate access to</w:t>
            </w:r>
            <w:r w:rsidR="00BE3E07">
              <w:rPr>
                <w:spacing w:val="-3"/>
              </w:rPr>
              <w:t xml:space="preserve"> </w:t>
            </w:r>
            <w:r w:rsidR="00D065F0">
              <w:rPr>
                <w:spacing w:val="-3"/>
              </w:rPr>
              <w:t xml:space="preserve">a </w:t>
            </w:r>
            <w:r>
              <w:t>counseling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crisis management</w:t>
            </w:r>
            <w:r>
              <w:rPr>
                <w:spacing w:val="-5"/>
              </w:rPr>
              <w:t xml:space="preserve"> </w:t>
            </w:r>
            <w:r>
              <w:t>program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mental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behavioral</w:t>
            </w:r>
            <w:r>
              <w:rPr>
                <w:spacing w:val="-5"/>
              </w:rPr>
              <w:t xml:space="preserve"> </w:t>
            </w:r>
            <w:r>
              <w:t>telehealth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mobile mental and behavioral health intervention services available 24 hours a day to relative or other designated caregivers and children</w:t>
            </w:r>
            <w:r w:rsidR="00D065F0">
              <w:t xml:space="preserve"> in DFPS conservatorship</w:t>
            </w:r>
            <w:r>
              <w:t>.</w:t>
            </w:r>
          </w:p>
          <w:p w14:paraId="71FAB54A" w14:textId="77777777" w:rsidR="008423E4" w:rsidRPr="00E26B13" w:rsidRDefault="008423E4" w:rsidP="00EC6F27">
            <w:pPr>
              <w:rPr>
                <w:b/>
              </w:rPr>
            </w:pPr>
          </w:p>
        </w:tc>
      </w:tr>
      <w:tr w:rsidR="00894671" w14:paraId="50999B3F" w14:textId="77777777" w:rsidTr="00345119">
        <w:tc>
          <w:tcPr>
            <w:tcW w:w="9576" w:type="dxa"/>
          </w:tcPr>
          <w:p w14:paraId="24EA8A3B" w14:textId="77777777" w:rsidR="0017725B" w:rsidRDefault="00323063" w:rsidP="00EC6F2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4C5AF88" w14:textId="77777777" w:rsidR="0017725B" w:rsidRDefault="0017725B" w:rsidP="00EC6F27">
            <w:pPr>
              <w:rPr>
                <w:b/>
                <w:u w:val="single"/>
              </w:rPr>
            </w:pPr>
          </w:p>
          <w:p w14:paraId="6E1EC8EB" w14:textId="2E0EC6D9" w:rsidR="004C0362" w:rsidRPr="004C0362" w:rsidRDefault="00323063" w:rsidP="00EC6F2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</w:t>
            </w:r>
            <w:r>
              <w:t>y supervision, parole, or mandatory supervision.</w:t>
            </w:r>
          </w:p>
          <w:p w14:paraId="7828CEFC" w14:textId="77777777" w:rsidR="0017725B" w:rsidRPr="0017725B" w:rsidRDefault="0017725B" w:rsidP="00EC6F27">
            <w:pPr>
              <w:rPr>
                <w:b/>
                <w:u w:val="single"/>
              </w:rPr>
            </w:pPr>
          </w:p>
        </w:tc>
      </w:tr>
      <w:tr w:rsidR="00894671" w14:paraId="37965D41" w14:textId="77777777" w:rsidTr="00345119">
        <w:tc>
          <w:tcPr>
            <w:tcW w:w="9576" w:type="dxa"/>
          </w:tcPr>
          <w:p w14:paraId="2FE5A9E9" w14:textId="77777777" w:rsidR="008423E4" w:rsidRPr="00A8133F" w:rsidRDefault="00323063" w:rsidP="00EC6F2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8B42A4F" w14:textId="77777777" w:rsidR="008423E4" w:rsidRDefault="008423E4" w:rsidP="00EC6F27"/>
          <w:p w14:paraId="33327873" w14:textId="00904205" w:rsidR="004C0362" w:rsidRDefault="00323063" w:rsidP="00EC6F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4C0362">
              <w:t>commissioner of the Department of Family and Protective Services</w:t>
            </w:r>
            <w:r>
              <w:t xml:space="preserve"> in SECTION </w:t>
            </w:r>
            <w:r w:rsidR="002F4168">
              <w:t xml:space="preserve">1 </w:t>
            </w:r>
            <w:r>
              <w:t>of this bill.</w:t>
            </w:r>
          </w:p>
          <w:p w14:paraId="5A743807" w14:textId="77777777" w:rsidR="008423E4" w:rsidRPr="00E21FDC" w:rsidRDefault="008423E4" w:rsidP="00EC6F27">
            <w:pPr>
              <w:rPr>
                <w:b/>
              </w:rPr>
            </w:pPr>
          </w:p>
        </w:tc>
      </w:tr>
      <w:tr w:rsidR="00894671" w14:paraId="76735B2F" w14:textId="77777777" w:rsidTr="00345119">
        <w:tc>
          <w:tcPr>
            <w:tcW w:w="9576" w:type="dxa"/>
          </w:tcPr>
          <w:p w14:paraId="1E8451FE" w14:textId="77777777" w:rsidR="008423E4" w:rsidRPr="00A8133F" w:rsidRDefault="00323063" w:rsidP="00EC6F2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54A4CC5" w14:textId="77777777" w:rsidR="008423E4" w:rsidRDefault="008423E4" w:rsidP="00EC6F27"/>
          <w:p w14:paraId="1D88D6BF" w14:textId="5C6697BE" w:rsidR="007D4A3B" w:rsidRDefault="00323063" w:rsidP="00EC6F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44E81">
              <w:t>C.S.</w:t>
            </w:r>
            <w:r w:rsidR="004C0362">
              <w:t xml:space="preserve">H.B. 2481 amends the </w:t>
            </w:r>
            <w:r w:rsidR="004C0362" w:rsidRPr="004C0362">
              <w:t>Family Code</w:t>
            </w:r>
            <w:r w:rsidR="004C0362">
              <w:t xml:space="preserve"> to require the Department of </w:t>
            </w:r>
            <w:r w:rsidR="004C0362" w:rsidRPr="004C0362">
              <w:t>Family and Protective Services</w:t>
            </w:r>
            <w:r w:rsidR="004C0362">
              <w:t xml:space="preserve"> (DFPS) to </w:t>
            </w:r>
            <w:r w:rsidR="004144AB" w:rsidRPr="004144AB">
              <w:t>facilitate access to</w:t>
            </w:r>
            <w:r w:rsidR="004C0362">
              <w:t xml:space="preserve"> a counseling and crisis management program to provide </w:t>
            </w:r>
            <w:r w:rsidR="004C0362" w:rsidRPr="004C0362">
              <w:t>mental and behavioral telehealth</w:t>
            </w:r>
            <w:r w:rsidR="00CA6AF6">
              <w:t xml:space="preserve"> services</w:t>
            </w:r>
            <w:r w:rsidR="004C0362" w:rsidRPr="004C0362">
              <w:t xml:space="preserve"> </w:t>
            </w:r>
            <w:r w:rsidR="00861D19">
              <w:t xml:space="preserve">and mobile </w:t>
            </w:r>
            <w:r w:rsidR="00CA6AF6">
              <w:t xml:space="preserve">mental and behavioral health </w:t>
            </w:r>
            <w:r w:rsidR="004C0362" w:rsidRPr="004C0362">
              <w:t xml:space="preserve">intervention services </w:t>
            </w:r>
            <w:r w:rsidR="00911452">
              <w:t xml:space="preserve">that are </w:t>
            </w:r>
            <w:r w:rsidR="00861D19" w:rsidRPr="00861D19">
              <w:t>available 24 hours a day</w:t>
            </w:r>
            <w:r w:rsidR="00911452">
              <w:t xml:space="preserve"> and</w:t>
            </w:r>
            <w:r w:rsidR="00861D19" w:rsidRPr="00861D19">
              <w:t xml:space="preserve"> seven days a week </w:t>
            </w:r>
            <w:r w:rsidR="004C0362" w:rsidRPr="004C0362">
              <w:t xml:space="preserve">to </w:t>
            </w:r>
            <w:r w:rsidR="002F4168">
              <w:t xml:space="preserve">relative or other designated caregivers and </w:t>
            </w:r>
            <w:r w:rsidR="00861D19" w:rsidRPr="00861D19">
              <w:t xml:space="preserve">children in </w:t>
            </w:r>
            <w:r w:rsidR="00CA6AF6">
              <w:t>DFPS</w:t>
            </w:r>
            <w:r w:rsidR="00CA6AF6" w:rsidRPr="00861D19">
              <w:t xml:space="preserve"> </w:t>
            </w:r>
            <w:r w:rsidR="00861D19" w:rsidRPr="00861D19">
              <w:t xml:space="preserve">managing conservatorship </w:t>
            </w:r>
            <w:r w:rsidR="00CA6AF6">
              <w:t>who are placed with</w:t>
            </w:r>
            <w:r w:rsidR="00861D19">
              <w:t xml:space="preserve"> </w:t>
            </w:r>
            <w:r w:rsidR="004C0362" w:rsidRPr="004C0362">
              <w:t>relative or other designated caregiver</w:t>
            </w:r>
            <w:r w:rsidR="002F4168">
              <w:t>s</w:t>
            </w:r>
            <w:r w:rsidR="004C0362" w:rsidRPr="004C0362">
              <w:t>.</w:t>
            </w:r>
            <w:r w:rsidR="00861D19">
              <w:t xml:space="preserve"> The bill requires </w:t>
            </w:r>
            <w:r w:rsidR="003628CA">
              <w:t>DFPS to be</w:t>
            </w:r>
            <w:r>
              <w:t>g</w:t>
            </w:r>
            <w:r w:rsidR="003628CA">
              <w:t xml:space="preserve">in providing </w:t>
            </w:r>
            <w:r w:rsidR="00861D19">
              <w:t>m</w:t>
            </w:r>
            <w:r w:rsidR="004C0362">
              <w:t>ental and behavioral telehealth services</w:t>
            </w:r>
            <w:r>
              <w:t xml:space="preserve"> </w:t>
            </w:r>
            <w:r w:rsidRPr="007D4A3B">
              <w:t xml:space="preserve">not later than </w:t>
            </w:r>
            <w:r w:rsidR="00F1574D" w:rsidRPr="007D4A3B">
              <w:t>January 1, 2024,</w:t>
            </w:r>
            <w:r w:rsidR="00F1574D">
              <w:t xml:space="preserve"> and</w:t>
            </w:r>
            <w:r w:rsidR="00C5039C">
              <w:t xml:space="preserve"> requires the services to be accessible electronically through the use of a computer or telephone application</w:t>
            </w:r>
            <w:r w:rsidR="004C0362">
              <w:t>.</w:t>
            </w:r>
            <w:r w:rsidR="00861D19">
              <w:t xml:space="preserve"> </w:t>
            </w:r>
            <w:r w:rsidR="00861D19" w:rsidRPr="00861D19">
              <w:t>The bill requires</w:t>
            </w:r>
            <w:r w:rsidR="00861D19">
              <w:t xml:space="preserve"> </w:t>
            </w:r>
            <w:r>
              <w:t xml:space="preserve">DFPS to begin providing </w:t>
            </w:r>
            <w:r w:rsidR="00861D19">
              <w:t>m</w:t>
            </w:r>
            <w:r w:rsidR="004C0362">
              <w:t>obile mental and behavioral health intervention services</w:t>
            </w:r>
            <w:r>
              <w:t xml:space="preserve"> </w:t>
            </w:r>
            <w:r w:rsidRPr="007D4A3B">
              <w:t xml:space="preserve">not later than </w:t>
            </w:r>
            <w:r w:rsidR="00F1574D" w:rsidRPr="007D4A3B">
              <w:t>January</w:t>
            </w:r>
            <w:r w:rsidR="00393765">
              <w:t> </w:t>
            </w:r>
            <w:r w:rsidR="00F1574D" w:rsidRPr="007D4A3B">
              <w:t>1, 202</w:t>
            </w:r>
            <w:r w:rsidR="00F1574D">
              <w:t>5, and</w:t>
            </w:r>
            <w:r w:rsidR="00C5039C">
              <w:t xml:space="preserve"> requires the services </w:t>
            </w:r>
            <w:r w:rsidR="00C5039C" w:rsidRPr="00C5039C">
              <w:t>to be deployed to the location of the child or caregiver requiring intervention services</w:t>
            </w:r>
            <w:r w:rsidR="004C0362">
              <w:t>.</w:t>
            </w:r>
            <w:r w:rsidR="00E74580">
              <w:t xml:space="preserve"> </w:t>
            </w:r>
          </w:p>
          <w:p w14:paraId="318B0D63" w14:textId="77777777" w:rsidR="00C5039C" w:rsidRDefault="00C5039C" w:rsidP="00EC6F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2C2CF23" w14:textId="186D88C6" w:rsidR="004C0362" w:rsidRDefault="00323063" w:rsidP="00EC6F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44E81">
              <w:t>C.S.</w:t>
            </w:r>
            <w:r w:rsidR="007D4A3B" w:rsidRPr="007D4A3B">
              <w:t xml:space="preserve">H.B. 2481 </w:t>
            </w:r>
            <w:r w:rsidR="00C5039C">
              <w:t xml:space="preserve">limits who may provide services </w:t>
            </w:r>
            <w:r w:rsidR="0052503F">
              <w:t xml:space="preserve">under the </w:t>
            </w:r>
            <w:r w:rsidR="0052503F" w:rsidRPr="0052503F">
              <w:t>program</w:t>
            </w:r>
            <w:r w:rsidR="00C5039C">
              <w:t xml:space="preserve"> </w:t>
            </w:r>
            <w:r w:rsidR="0052503F">
              <w:t xml:space="preserve">to </w:t>
            </w:r>
            <w:r w:rsidR="00E74580">
              <w:t xml:space="preserve">a </w:t>
            </w:r>
            <w:r>
              <w:t>licensed psychologist</w:t>
            </w:r>
            <w:r w:rsidR="005F56C8">
              <w:t xml:space="preserve">, </w:t>
            </w:r>
            <w:r w:rsidR="003628CA">
              <w:t>a</w:t>
            </w:r>
            <w:r>
              <w:t xml:space="preserve"> licensed marriage and family therapist</w:t>
            </w:r>
            <w:r w:rsidR="005F56C8">
              <w:t xml:space="preserve">, a licensed professional counselor, a licensed clinical social worker, or </w:t>
            </w:r>
            <w:r>
              <w:t>any similarly qualified mental health professional as</w:t>
            </w:r>
            <w:r>
              <w:t xml:space="preserve"> established by </w:t>
            </w:r>
            <w:r w:rsidR="00E74580">
              <w:t xml:space="preserve">DFPS </w:t>
            </w:r>
            <w:r>
              <w:t>rule.</w:t>
            </w:r>
            <w:r w:rsidR="007D4A3B">
              <w:t xml:space="preserve"> </w:t>
            </w:r>
            <w:r w:rsidR="007D4A3B" w:rsidRPr="007D4A3B">
              <w:t xml:space="preserve">The bill </w:t>
            </w:r>
            <w:r w:rsidR="003628CA">
              <w:t>requires DFPS</w:t>
            </w:r>
            <w:r w:rsidR="007D4A3B">
              <w:t>,</w:t>
            </w:r>
            <w:r w:rsidR="003628CA">
              <w:t xml:space="preserve"> to </w:t>
            </w:r>
            <w:r>
              <w:t xml:space="preserve">the extent possible, </w:t>
            </w:r>
            <w:r w:rsidR="0052503F">
              <w:t xml:space="preserve">to </w:t>
            </w:r>
            <w:r>
              <w:t xml:space="preserve">seek reimbursement from </w:t>
            </w:r>
            <w:r w:rsidR="003628CA">
              <w:t>Medicaid</w:t>
            </w:r>
            <w:r>
              <w:t xml:space="preserve"> or a health plan that provides health coverage for</w:t>
            </w:r>
            <w:r w:rsidR="003628CA">
              <w:t xml:space="preserve"> </w:t>
            </w:r>
            <w:r w:rsidR="0052503F">
              <w:t xml:space="preserve">the </w:t>
            </w:r>
            <w:r>
              <w:t>services</w:t>
            </w:r>
            <w:r w:rsidR="0052503F">
              <w:t xml:space="preserve"> specified</w:t>
            </w:r>
            <w:r>
              <w:t xml:space="preserve"> </w:t>
            </w:r>
            <w:r w:rsidR="002A3FB2">
              <w:t xml:space="preserve">by the bill </w:t>
            </w:r>
            <w:r>
              <w:t>to relative or other designated caregivers and children.</w:t>
            </w:r>
            <w:r w:rsidR="003628CA">
              <w:t xml:space="preserve"> The bill authorizes DFPS to </w:t>
            </w:r>
            <w:r>
              <w:t xml:space="preserve">contract with an outside vendor to provide </w:t>
            </w:r>
            <w:r w:rsidR="0052503F">
              <w:t xml:space="preserve">the </w:t>
            </w:r>
            <w:r>
              <w:t>services</w:t>
            </w:r>
            <w:r w:rsidR="002A3FB2">
              <w:t xml:space="preserve"> and requires the</w:t>
            </w:r>
            <w:r w:rsidR="004F4C26">
              <w:t xml:space="preserve"> DFPS</w:t>
            </w:r>
            <w:r w:rsidR="002A3FB2">
              <w:t xml:space="preserve"> commissioner to adopt rules necessary to implement the bill's provisions.</w:t>
            </w:r>
            <w:r w:rsidR="003628CA">
              <w:t xml:space="preserve"> </w:t>
            </w:r>
          </w:p>
          <w:p w14:paraId="4D3146BB" w14:textId="77777777" w:rsidR="008423E4" w:rsidRPr="00835628" w:rsidRDefault="008423E4" w:rsidP="00EC6F27">
            <w:pPr>
              <w:rPr>
                <w:b/>
              </w:rPr>
            </w:pPr>
          </w:p>
        </w:tc>
      </w:tr>
      <w:tr w:rsidR="00894671" w14:paraId="789975D6" w14:textId="77777777" w:rsidTr="00345119">
        <w:tc>
          <w:tcPr>
            <w:tcW w:w="9576" w:type="dxa"/>
          </w:tcPr>
          <w:p w14:paraId="427DFF74" w14:textId="77777777" w:rsidR="008423E4" w:rsidRPr="00A8133F" w:rsidRDefault="00323063" w:rsidP="00EC6F2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6BDD5D6" w14:textId="77777777" w:rsidR="008423E4" w:rsidRDefault="008423E4" w:rsidP="00EC6F27"/>
          <w:p w14:paraId="6BC164A1" w14:textId="32E78AE3" w:rsidR="008423E4" w:rsidRPr="003624F2" w:rsidRDefault="00323063" w:rsidP="00EC6F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</w:t>
            </w:r>
            <w:r>
              <w:t>necessary vote, September 1, 2023.</w:t>
            </w:r>
          </w:p>
          <w:p w14:paraId="753E7849" w14:textId="77777777" w:rsidR="008423E4" w:rsidRPr="00233FDB" w:rsidRDefault="008423E4" w:rsidP="00EC6F27">
            <w:pPr>
              <w:rPr>
                <w:b/>
              </w:rPr>
            </w:pPr>
          </w:p>
        </w:tc>
      </w:tr>
      <w:tr w:rsidR="00894671" w14:paraId="535C2921" w14:textId="77777777" w:rsidTr="00345119">
        <w:tc>
          <w:tcPr>
            <w:tcW w:w="9576" w:type="dxa"/>
          </w:tcPr>
          <w:p w14:paraId="2A873994" w14:textId="77777777" w:rsidR="00925028" w:rsidRDefault="00323063" w:rsidP="00EC6F2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58E0CAD" w14:textId="77777777" w:rsidR="00424B9E" w:rsidRDefault="00424B9E" w:rsidP="00EC6F27">
            <w:pPr>
              <w:jc w:val="both"/>
            </w:pPr>
          </w:p>
          <w:p w14:paraId="723979D9" w14:textId="4AEE55D3" w:rsidR="00424B9E" w:rsidRDefault="00323063" w:rsidP="00EC6F27">
            <w:pPr>
              <w:jc w:val="both"/>
            </w:pPr>
            <w:r>
              <w:t>While C.S.H.B. 2481 may differ from the introduced in minor or nonsubstantive ways, the following summarizes the substantial differences between the introduced and committee subs</w:t>
            </w:r>
            <w:r>
              <w:t>titute versions of the bill.</w:t>
            </w:r>
          </w:p>
          <w:p w14:paraId="345F4BDB" w14:textId="77777777" w:rsidR="00B32891" w:rsidRDefault="00B32891" w:rsidP="00EC6F27">
            <w:pPr>
              <w:jc w:val="both"/>
            </w:pPr>
          </w:p>
          <w:p w14:paraId="223E840A" w14:textId="3CB5FABC" w:rsidR="00424B9E" w:rsidRPr="00424B9E" w:rsidRDefault="00323063" w:rsidP="00EC6F27">
            <w:pPr>
              <w:jc w:val="both"/>
            </w:pPr>
            <w:r>
              <w:t xml:space="preserve">Whereas </w:t>
            </w:r>
            <w:r w:rsidR="00F70BF4">
              <w:t xml:space="preserve">the </w:t>
            </w:r>
            <w:r w:rsidRPr="00424B9E">
              <w:t xml:space="preserve">introduced </w:t>
            </w:r>
            <w:r>
              <w:t>required DFPS to develop the program</w:t>
            </w:r>
            <w:r w:rsidRPr="00424B9E">
              <w:t>, the substitute require</w:t>
            </w:r>
            <w:r>
              <w:t>s</w:t>
            </w:r>
            <w:r w:rsidRPr="00424B9E">
              <w:t xml:space="preserve"> DFPS </w:t>
            </w:r>
            <w:r w:rsidR="007948B6">
              <w:t xml:space="preserve">only </w:t>
            </w:r>
            <w:r w:rsidRPr="00424B9E">
              <w:t>to</w:t>
            </w:r>
            <w:r>
              <w:t xml:space="preserve"> facilitate access to the </w:t>
            </w:r>
            <w:r w:rsidRPr="00424B9E">
              <w:t>program</w:t>
            </w:r>
            <w:r>
              <w:t>.</w:t>
            </w:r>
          </w:p>
        </w:tc>
      </w:tr>
      <w:tr w:rsidR="00894671" w14:paraId="5AA8549F" w14:textId="77777777" w:rsidTr="00345119">
        <w:tc>
          <w:tcPr>
            <w:tcW w:w="9576" w:type="dxa"/>
          </w:tcPr>
          <w:p w14:paraId="2D6018E8" w14:textId="77777777" w:rsidR="00925028" w:rsidRPr="009C1E9A" w:rsidRDefault="00925028" w:rsidP="00EC6F27">
            <w:pPr>
              <w:rPr>
                <w:b/>
                <w:u w:val="single"/>
              </w:rPr>
            </w:pPr>
          </w:p>
        </w:tc>
      </w:tr>
      <w:tr w:rsidR="00894671" w14:paraId="4C55DE26" w14:textId="77777777" w:rsidTr="00345119">
        <w:tc>
          <w:tcPr>
            <w:tcW w:w="9576" w:type="dxa"/>
          </w:tcPr>
          <w:p w14:paraId="0A35C867" w14:textId="77777777" w:rsidR="00925028" w:rsidRPr="00925028" w:rsidRDefault="00925028" w:rsidP="00EC6F27">
            <w:pPr>
              <w:jc w:val="both"/>
            </w:pPr>
          </w:p>
        </w:tc>
      </w:tr>
    </w:tbl>
    <w:p w14:paraId="324A938C" w14:textId="77777777" w:rsidR="008423E4" w:rsidRPr="00BE0E75" w:rsidRDefault="008423E4" w:rsidP="00EC6F27">
      <w:pPr>
        <w:jc w:val="both"/>
        <w:rPr>
          <w:rFonts w:ascii="Arial" w:hAnsi="Arial"/>
          <w:sz w:val="16"/>
          <w:szCs w:val="16"/>
        </w:rPr>
      </w:pPr>
    </w:p>
    <w:p w14:paraId="720B1EA0" w14:textId="77777777" w:rsidR="004108C3" w:rsidRPr="008423E4" w:rsidRDefault="004108C3" w:rsidP="00EC6F2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CDDC" w14:textId="77777777" w:rsidR="00000000" w:rsidRDefault="00323063">
      <w:r>
        <w:separator/>
      </w:r>
    </w:p>
  </w:endnote>
  <w:endnote w:type="continuationSeparator" w:id="0">
    <w:p w14:paraId="28C9D6B1" w14:textId="77777777" w:rsidR="00000000" w:rsidRDefault="0032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C7CE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94671" w14:paraId="1F61ED97" w14:textId="77777777" w:rsidTr="009C1E9A">
      <w:trPr>
        <w:cantSplit/>
      </w:trPr>
      <w:tc>
        <w:tcPr>
          <w:tcW w:w="0" w:type="pct"/>
        </w:tcPr>
        <w:p w14:paraId="4F737AE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3F8E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3FD60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03BD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B8A30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94671" w14:paraId="55AEF97D" w14:textId="77777777" w:rsidTr="009C1E9A">
      <w:trPr>
        <w:cantSplit/>
      </w:trPr>
      <w:tc>
        <w:tcPr>
          <w:tcW w:w="0" w:type="pct"/>
        </w:tcPr>
        <w:p w14:paraId="0AE47A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A34712D" w14:textId="1A1031F7" w:rsidR="00EC379B" w:rsidRPr="009C1E9A" w:rsidRDefault="0032306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23857-D</w:t>
          </w:r>
        </w:p>
      </w:tc>
      <w:tc>
        <w:tcPr>
          <w:tcW w:w="2453" w:type="pct"/>
        </w:tcPr>
        <w:p w14:paraId="48E6B4B2" w14:textId="73E3842A" w:rsidR="00EC379B" w:rsidRDefault="0032306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97026">
            <w:t>23.106.346</w:t>
          </w:r>
          <w:r>
            <w:fldChar w:fldCharType="end"/>
          </w:r>
        </w:p>
      </w:tc>
    </w:tr>
    <w:tr w:rsidR="00894671" w14:paraId="59140FB8" w14:textId="77777777" w:rsidTr="009C1E9A">
      <w:trPr>
        <w:cantSplit/>
      </w:trPr>
      <w:tc>
        <w:tcPr>
          <w:tcW w:w="0" w:type="pct"/>
        </w:tcPr>
        <w:p w14:paraId="34A60EA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18DA34A" w14:textId="6D6FB75E" w:rsidR="00EC379B" w:rsidRPr="009C1E9A" w:rsidRDefault="0032306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23143</w:t>
          </w:r>
        </w:p>
      </w:tc>
      <w:tc>
        <w:tcPr>
          <w:tcW w:w="2453" w:type="pct"/>
        </w:tcPr>
        <w:p w14:paraId="11BE40A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AC3EAD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94671" w14:paraId="15559F1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1ABDDBB" w14:textId="77777777" w:rsidR="00EC379B" w:rsidRDefault="0032306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966519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0C62CC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F7D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875B" w14:textId="77777777" w:rsidR="00000000" w:rsidRDefault="00323063">
      <w:r>
        <w:separator/>
      </w:r>
    </w:p>
  </w:footnote>
  <w:footnote w:type="continuationSeparator" w:id="0">
    <w:p w14:paraId="0626B61A" w14:textId="77777777" w:rsidR="00000000" w:rsidRDefault="00323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981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999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C27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7E9"/>
    <w:multiLevelType w:val="hybridMultilevel"/>
    <w:tmpl w:val="3A483E60"/>
    <w:lvl w:ilvl="0" w:tplc="31C49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7EA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9E8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4F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2F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CCE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E27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A9C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E6A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6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328"/>
    <w:rsid w:val="00156AB2"/>
    <w:rsid w:val="00160402"/>
    <w:rsid w:val="00160571"/>
    <w:rsid w:val="00161815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3FB2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168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063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28CA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3765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4AB"/>
    <w:rsid w:val="00415139"/>
    <w:rsid w:val="004166BB"/>
    <w:rsid w:val="004174CD"/>
    <w:rsid w:val="00421F6A"/>
    <w:rsid w:val="00422039"/>
    <w:rsid w:val="00423FBC"/>
    <w:rsid w:val="004241AA"/>
    <w:rsid w:val="0042422E"/>
    <w:rsid w:val="00424B9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0362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C6"/>
    <w:rsid w:val="004E47F2"/>
    <w:rsid w:val="004E4E2B"/>
    <w:rsid w:val="004E5D4F"/>
    <w:rsid w:val="004E5DEA"/>
    <w:rsid w:val="004E6639"/>
    <w:rsid w:val="004E6BAE"/>
    <w:rsid w:val="004F32AD"/>
    <w:rsid w:val="004F4C26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503F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6C8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61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4E81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48B6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4A3B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246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1D19"/>
    <w:rsid w:val="0086231A"/>
    <w:rsid w:val="0086477C"/>
    <w:rsid w:val="00864BAD"/>
    <w:rsid w:val="00866F9D"/>
    <w:rsid w:val="008673D9"/>
    <w:rsid w:val="00867664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671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1452"/>
    <w:rsid w:val="00915568"/>
    <w:rsid w:val="00917E0C"/>
    <w:rsid w:val="00920711"/>
    <w:rsid w:val="00921A1E"/>
    <w:rsid w:val="00924EA9"/>
    <w:rsid w:val="00925028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2891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07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39C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AF6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26A0"/>
    <w:rsid w:val="00D03176"/>
    <w:rsid w:val="00D060A8"/>
    <w:rsid w:val="00D065F0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B91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4580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026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6F27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779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574D"/>
    <w:rsid w:val="00F164B4"/>
    <w:rsid w:val="00F176E4"/>
    <w:rsid w:val="00F20E5F"/>
    <w:rsid w:val="00F23C2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44D5"/>
    <w:rsid w:val="00F5605D"/>
    <w:rsid w:val="00F6514B"/>
    <w:rsid w:val="00F6533E"/>
    <w:rsid w:val="00F6587F"/>
    <w:rsid w:val="00F67981"/>
    <w:rsid w:val="00F706CA"/>
    <w:rsid w:val="00F70BF4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4B58A7-4198-4729-91AA-085F23D9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C03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03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036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0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0362"/>
    <w:rPr>
      <w:b/>
      <w:bCs/>
    </w:rPr>
  </w:style>
  <w:style w:type="paragraph" w:styleId="Revision">
    <w:name w:val="Revision"/>
    <w:hidden/>
    <w:uiPriority w:val="99"/>
    <w:semiHidden/>
    <w:rsid w:val="00CA6A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3090</Characters>
  <Application>Microsoft Office Word</Application>
  <DocSecurity>4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HB02481 (Committee Report (Substituted))</vt:lpstr>
    </vt:vector>
  </TitlesOfParts>
  <Company>State of Texas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23857</dc:subject>
  <dc:creator>State of Texas</dc:creator>
  <dc:description>HB 2481 by Garcia-(H)Youth Health &amp; Safety, Select (Substitute Document Number: 88R 23143)</dc:description>
  <cp:lastModifiedBy>Alan Gonzalez Otero</cp:lastModifiedBy>
  <cp:revision>2</cp:revision>
  <cp:lastPrinted>2003-11-26T17:21:00Z</cp:lastPrinted>
  <dcterms:created xsi:type="dcterms:W3CDTF">2023-04-18T20:27:00Z</dcterms:created>
  <dcterms:modified xsi:type="dcterms:W3CDTF">2023-04-18T20:27:00Z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23.106.346</vt:lpwstr>
  </property>
</Properties>
</file>