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809B8" w14:paraId="59AFB5B5" w14:textId="77777777" w:rsidTr="00345119">
        <w:tc>
          <w:tcPr>
            <w:tcW w:w="9576" w:type="dxa"/>
            <w:noWrap/>
          </w:tcPr>
          <w:p w14:paraId="335186DE" w14:textId="77777777" w:rsidR="008423E4" w:rsidRPr="0022177D" w:rsidRDefault="00422073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4DAD066" w14:textId="77777777" w:rsidR="008423E4" w:rsidRPr="0022177D" w:rsidRDefault="008423E4" w:rsidP="008423E4">
      <w:pPr>
        <w:jc w:val="center"/>
      </w:pPr>
    </w:p>
    <w:p w14:paraId="1979A542" w14:textId="77777777" w:rsidR="008423E4" w:rsidRPr="00B31F0E" w:rsidRDefault="008423E4" w:rsidP="008423E4"/>
    <w:p w14:paraId="6AC5A466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809B8" w14:paraId="3FCE9D3F" w14:textId="77777777" w:rsidTr="00345119">
        <w:tc>
          <w:tcPr>
            <w:tcW w:w="9576" w:type="dxa"/>
          </w:tcPr>
          <w:p w14:paraId="3B40CB93" w14:textId="6EB65B17" w:rsidR="008423E4" w:rsidRPr="00861995" w:rsidRDefault="00422073" w:rsidP="00345119">
            <w:pPr>
              <w:jc w:val="right"/>
            </w:pPr>
            <w:r>
              <w:t>H.B. 2534</w:t>
            </w:r>
          </w:p>
        </w:tc>
      </w:tr>
      <w:tr w:rsidR="004809B8" w14:paraId="049F97EE" w14:textId="77777777" w:rsidTr="00345119">
        <w:tc>
          <w:tcPr>
            <w:tcW w:w="9576" w:type="dxa"/>
          </w:tcPr>
          <w:p w14:paraId="7473415E" w14:textId="647498B6" w:rsidR="008423E4" w:rsidRPr="00861995" w:rsidRDefault="00422073" w:rsidP="00345119">
            <w:pPr>
              <w:jc w:val="right"/>
            </w:pPr>
            <w:r>
              <w:t xml:space="preserve">By: </w:t>
            </w:r>
            <w:r w:rsidR="007714C9">
              <w:t>Turner</w:t>
            </w:r>
          </w:p>
        </w:tc>
      </w:tr>
      <w:tr w:rsidR="004809B8" w14:paraId="481F4C6D" w14:textId="77777777" w:rsidTr="00345119">
        <w:tc>
          <w:tcPr>
            <w:tcW w:w="9576" w:type="dxa"/>
          </w:tcPr>
          <w:p w14:paraId="799444C6" w14:textId="43B7ECF7" w:rsidR="008423E4" w:rsidRPr="00861995" w:rsidRDefault="00422073" w:rsidP="00345119">
            <w:pPr>
              <w:jc w:val="right"/>
            </w:pPr>
            <w:r>
              <w:t>Judiciary &amp; Civil Jurisprudence</w:t>
            </w:r>
          </w:p>
        </w:tc>
      </w:tr>
      <w:tr w:rsidR="004809B8" w14:paraId="39775853" w14:textId="77777777" w:rsidTr="00345119">
        <w:tc>
          <w:tcPr>
            <w:tcW w:w="9576" w:type="dxa"/>
          </w:tcPr>
          <w:p w14:paraId="73C3CC09" w14:textId="186D1DB0" w:rsidR="008423E4" w:rsidRDefault="00422073" w:rsidP="00345119">
            <w:pPr>
              <w:jc w:val="right"/>
            </w:pPr>
            <w:r>
              <w:t>Committee Report (Unamended)</w:t>
            </w:r>
          </w:p>
        </w:tc>
      </w:tr>
    </w:tbl>
    <w:p w14:paraId="32844716" w14:textId="77777777" w:rsidR="008423E4" w:rsidRDefault="008423E4" w:rsidP="008423E4">
      <w:pPr>
        <w:tabs>
          <w:tab w:val="right" w:pos="9360"/>
        </w:tabs>
      </w:pPr>
    </w:p>
    <w:p w14:paraId="17A7F627" w14:textId="77777777" w:rsidR="008423E4" w:rsidRDefault="008423E4" w:rsidP="008423E4"/>
    <w:p w14:paraId="219B03DF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809B8" w14:paraId="6C50E803" w14:textId="77777777" w:rsidTr="00345119">
        <w:tc>
          <w:tcPr>
            <w:tcW w:w="9576" w:type="dxa"/>
          </w:tcPr>
          <w:p w14:paraId="52F04359" w14:textId="77777777" w:rsidR="008423E4" w:rsidRPr="00A8133F" w:rsidRDefault="00422073" w:rsidP="006216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549628" w14:textId="77777777" w:rsidR="008423E4" w:rsidRDefault="008423E4" w:rsidP="0062163B"/>
          <w:p w14:paraId="5C4A6C0A" w14:textId="6F43B1CA" w:rsidR="00833EC2" w:rsidRDefault="00422073" w:rsidP="0062163B">
            <w:pPr>
              <w:pStyle w:val="Header"/>
              <w:jc w:val="both"/>
            </w:pPr>
            <w:r>
              <w:t>Workers</w:t>
            </w:r>
            <w:r w:rsidR="0003767B">
              <w:t>'</w:t>
            </w:r>
            <w:r>
              <w:t xml:space="preserve"> compensation disputes are disagreements about whether an injured employee may be eligible for medical or income benefits. These disputes go through a robust administrative process similar to typical court proceedings</w:t>
            </w:r>
            <w:r w:rsidR="009B10A8">
              <w:t>,</w:t>
            </w:r>
            <w:r>
              <w:t xml:space="preserve"> which serves as an injured employee</w:t>
            </w:r>
            <w:r w:rsidR="0003767B">
              <w:t>'</w:t>
            </w:r>
            <w:r>
              <w:t>s</w:t>
            </w:r>
            <w:r>
              <w:t xml:space="preserve"> day in court.</w:t>
            </w:r>
          </w:p>
          <w:p w14:paraId="56115ACA" w14:textId="07109CF8" w:rsidR="008423E4" w:rsidRDefault="00422073" w:rsidP="0062163B">
            <w:pPr>
              <w:pStyle w:val="Header"/>
              <w:jc w:val="both"/>
            </w:pPr>
            <w:r>
              <w:t>A contested case hearing is a formal proceeding held by a</w:t>
            </w:r>
            <w:r w:rsidR="005403B2">
              <w:t xml:space="preserve"> Texas Department of Insurance</w:t>
            </w:r>
            <w:r>
              <w:t xml:space="preserve"> Division of Workers</w:t>
            </w:r>
            <w:r w:rsidR="0003767B">
              <w:t>'</w:t>
            </w:r>
            <w:r>
              <w:t xml:space="preserve"> Compensation (DWC) administrative law judge. Parties provide sworn testimony and documents, cross-examine witnesses, and present arg</w:t>
            </w:r>
            <w:r>
              <w:t xml:space="preserve">uments before the judge. The judge issues a formal decision and order resolving the dispute. If any party disagrees with the hearing decision and order, they can request an </w:t>
            </w:r>
            <w:r w:rsidR="009B10A8">
              <w:t>a</w:t>
            </w:r>
            <w:r>
              <w:t xml:space="preserve">ppeals </w:t>
            </w:r>
            <w:r w:rsidR="009B10A8">
              <w:t>p</w:t>
            </w:r>
            <w:r>
              <w:t xml:space="preserve">anel review. </w:t>
            </w:r>
            <w:r w:rsidR="009B10A8">
              <w:t xml:space="preserve">The </w:t>
            </w:r>
            <w:r>
              <w:t xml:space="preserve">DWC </w:t>
            </w:r>
            <w:r w:rsidR="009B10A8">
              <w:t>a</w:t>
            </w:r>
            <w:r>
              <w:t xml:space="preserve">ppeals </w:t>
            </w:r>
            <w:r w:rsidR="009B10A8">
              <w:t>p</w:t>
            </w:r>
            <w:r>
              <w:t>anel is a group of administrative law judges</w:t>
            </w:r>
            <w:r>
              <w:t xml:space="preserve"> that reviews party statements and the hearing decision and record, and then issues a written decision. DWC has recently received open records requests for working papers, draft decisions, and electronic communications related to administrative law judges</w:t>
            </w:r>
            <w:r w:rsidR="0003767B">
              <w:t>'</w:t>
            </w:r>
            <w:r>
              <w:t xml:space="preserve"> formal decisions in a workers</w:t>
            </w:r>
            <w:r w:rsidR="0003767B">
              <w:t>'</w:t>
            </w:r>
            <w:r>
              <w:t xml:space="preserve"> compensation dispute</w:t>
            </w:r>
            <w:r w:rsidR="00424D1C">
              <w:t>, but t</w:t>
            </w:r>
            <w:r>
              <w:t xml:space="preserve">he ability </w:t>
            </w:r>
            <w:r w:rsidR="00424D1C">
              <w:t xml:space="preserve">of </w:t>
            </w:r>
            <w:r>
              <w:t xml:space="preserve">a party of a dispute to receive this type of information </w:t>
            </w:r>
            <w:r w:rsidR="009B10A8">
              <w:t xml:space="preserve">may </w:t>
            </w:r>
            <w:r>
              <w:t>hinder a judge</w:t>
            </w:r>
            <w:r w:rsidR="0003767B">
              <w:t>'</w:t>
            </w:r>
            <w:r>
              <w:t xml:space="preserve">s ability to fully consider and analyze a case and </w:t>
            </w:r>
            <w:r w:rsidR="009B10A8">
              <w:t xml:space="preserve">lead to </w:t>
            </w:r>
            <w:r>
              <w:t>a chilling effect on their work process. H</w:t>
            </w:r>
            <w:r w:rsidR="009B10A8">
              <w:t>.</w:t>
            </w:r>
            <w:r>
              <w:t>B</w:t>
            </w:r>
            <w:r w:rsidR="009B10A8">
              <w:t>.</w:t>
            </w:r>
            <w:r>
              <w:t xml:space="preserve"> 25</w:t>
            </w:r>
            <w:r>
              <w:t xml:space="preserve">34 </w:t>
            </w:r>
            <w:r w:rsidR="009B10A8">
              <w:t xml:space="preserve">seeks to prevent this by </w:t>
            </w:r>
            <w:r w:rsidR="00424D1C">
              <w:t>exempting the</w:t>
            </w:r>
            <w:r w:rsidR="009B10A8">
              <w:t xml:space="preserve"> working papers and electronic communications of administrative law judges </w:t>
            </w:r>
            <w:r w:rsidR="00536FA3">
              <w:t xml:space="preserve">and appeal judges in these disputes </w:t>
            </w:r>
            <w:r w:rsidR="00F555A1">
              <w:t xml:space="preserve">from </w:t>
            </w:r>
            <w:r w:rsidR="00424D1C">
              <w:t>public disclosure</w:t>
            </w:r>
            <w:r w:rsidR="00F555A1">
              <w:t>.</w:t>
            </w:r>
          </w:p>
          <w:p w14:paraId="72D4E48D" w14:textId="77777777" w:rsidR="008423E4" w:rsidRPr="00E26B13" w:rsidRDefault="008423E4" w:rsidP="0062163B">
            <w:pPr>
              <w:rPr>
                <w:b/>
              </w:rPr>
            </w:pPr>
          </w:p>
        </w:tc>
      </w:tr>
      <w:tr w:rsidR="004809B8" w14:paraId="67B328C1" w14:textId="77777777" w:rsidTr="00345119">
        <w:tc>
          <w:tcPr>
            <w:tcW w:w="9576" w:type="dxa"/>
          </w:tcPr>
          <w:p w14:paraId="76E19F6A" w14:textId="77777777" w:rsidR="0017725B" w:rsidRDefault="00422073" w:rsidP="006216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8ADAE1A" w14:textId="77777777" w:rsidR="0017725B" w:rsidRDefault="0017725B" w:rsidP="0062163B">
            <w:pPr>
              <w:rPr>
                <w:b/>
                <w:u w:val="single"/>
              </w:rPr>
            </w:pPr>
          </w:p>
          <w:p w14:paraId="7CAD501E" w14:textId="1FE79878" w:rsidR="006C53CB" w:rsidRPr="006C53CB" w:rsidRDefault="00422073" w:rsidP="0062163B">
            <w:pPr>
              <w:jc w:val="both"/>
            </w:pPr>
            <w:r>
              <w:t xml:space="preserve">It is the committee's opinion that this bill does </w:t>
            </w:r>
            <w:r>
              <w:t>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91E3A67" w14:textId="77777777" w:rsidR="0017725B" w:rsidRPr="0017725B" w:rsidRDefault="0017725B" w:rsidP="0062163B">
            <w:pPr>
              <w:rPr>
                <w:b/>
                <w:u w:val="single"/>
              </w:rPr>
            </w:pPr>
          </w:p>
        </w:tc>
      </w:tr>
      <w:tr w:rsidR="004809B8" w14:paraId="410BC22A" w14:textId="77777777" w:rsidTr="00345119">
        <w:tc>
          <w:tcPr>
            <w:tcW w:w="9576" w:type="dxa"/>
          </w:tcPr>
          <w:p w14:paraId="5F2F5BD0" w14:textId="77777777" w:rsidR="008423E4" w:rsidRPr="00A8133F" w:rsidRDefault="00422073" w:rsidP="006216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E22363" w14:textId="77777777" w:rsidR="008423E4" w:rsidRDefault="008423E4" w:rsidP="0062163B"/>
          <w:p w14:paraId="1577A764" w14:textId="2A5D73D5" w:rsidR="006C53CB" w:rsidRDefault="00422073" w:rsidP="006216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</w:t>
            </w:r>
            <w:r>
              <w:t xml:space="preserve"> committee's opinion that this bill does not expressly grant any additional rulemaking authority to a state officer, department, agency, or institution.</w:t>
            </w:r>
          </w:p>
          <w:p w14:paraId="394256E1" w14:textId="77777777" w:rsidR="008423E4" w:rsidRPr="00E21FDC" w:rsidRDefault="008423E4" w:rsidP="0062163B">
            <w:pPr>
              <w:rPr>
                <w:b/>
              </w:rPr>
            </w:pPr>
          </w:p>
        </w:tc>
      </w:tr>
      <w:tr w:rsidR="004809B8" w14:paraId="295FDC8D" w14:textId="77777777" w:rsidTr="00345119">
        <w:tc>
          <w:tcPr>
            <w:tcW w:w="9576" w:type="dxa"/>
          </w:tcPr>
          <w:p w14:paraId="7B24A995" w14:textId="77777777" w:rsidR="008423E4" w:rsidRPr="00A8133F" w:rsidRDefault="00422073" w:rsidP="006216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8AC1A6" w14:textId="77777777" w:rsidR="008423E4" w:rsidRDefault="008423E4" w:rsidP="0062163B"/>
          <w:p w14:paraId="11F1B5F9" w14:textId="24D17D68" w:rsidR="00F63E08" w:rsidRDefault="00422073" w:rsidP="0062163B">
            <w:pPr>
              <w:pStyle w:val="Header"/>
              <w:jc w:val="both"/>
            </w:pPr>
            <w:r>
              <w:t xml:space="preserve">H.B. 2534 amends the Labor Code to </w:t>
            </w:r>
            <w:r w:rsidR="00274350">
              <w:t>ex</w:t>
            </w:r>
            <w:r w:rsidR="007C4A37">
              <w:t>empt</w:t>
            </w:r>
            <w:r w:rsidR="00274350">
              <w:t xml:space="preserve"> from</w:t>
            </w:r>
            <w:r w:rsidR="007C4A37">
              <w:t xml:space="preserve"> disclosure under</w:t>
            </w:r>
            <w:r w:rsidR="00274350">
              <w:t xml:space="preserve"> state public information law </w:t>
            </w:r>
            <w:r w:rsidR="00C959DD">
              <w:t>the</w:t>
            </w:r>
            <w:r>
              <w:t xml:space="preserve"> following working papers and electronic communications of an administrative law judge or appeals judge created in connection with conducting contested case hearings</w:t>
            </w:r>
            <w:r w:rsidR="00274350">
              <w:t xml:space="preserve"> on workers</w:t>
            </w:r>
            <w:r w:rsidR="0035769A">
              <w:t>'</w:t>
            </w:r>
            <w:r w:rsidR="00274350">
              <w:t xml:space="preserve"> compensation claims</w:t>
            </w:r>
            <w:r>
              <w:t xml:space="preserve"> or </w:t>
            </w:r>
            <w:r w:rsidR="00274350">
              <w:t xml:space="preserve">related </w:t>
            </w:r>
            <w:r>
              <w:t>appeals to the</w:t>
            </w:r>
            <w:r>
              <w:t xml:space="preserve"> appeals panel</w:t>
            </w:r>
            <w:r w:rsidR="00C959DD">
              <w:t>:</w:t>
            </w:r>
          </w:p>
          <w:p w14:paraId="0054F28C" w14:textId="64E4EDED" w:rsidR="00F63E08" w:rsidRDefault="00422073" w:rsidP="0062163B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notes and electronic communications recording the observations, thoughts, questions, deliberations, or impressions of an administrative law judge or appeals judge;</w:t>
            </w:r>
          </w:p>
          <w:p w14:paraId="7E3DF022" w14:textId="2CA4DC3D" w:rsidR="00F63E08" w:rsidRDefault="00422073" w:rsidP="0062163B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drafts of a decision; and</w:t>
            </w:r>
          </w:p>
          <w:p w14:paraId="0E33D559" w14:textId="188D4DDF" w:rsidR="009C36CD" w:rsidRDefault="00422073" w:rsidP="0062163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drafts of an order.</w:t>
            </w:r>
          </w:p>
          <w:p w14:paraId="7FF12412" w14:textId="7CA3D7E3" w:rsidR="00C959DD" w:rsidRPr="009C36CD" w:rsidRDefault="00422073" w:rsidP="0062163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</w:t>
            </w:r>
            <w:r w:rsidR="00274350">
              <w:t xml:space="preserve">bill </w:t>
            </w:r>
            <w:r>
              <w:t>applies to a document</w:t>
            </w:r>
            <w:r>
              <w:t xml:space="preserve"> or electronic communication created by an administrative law judge or appeals judge before, on, or after the bill's effective date. </w:t>
            </w:r>
          </w:p>
          <w:p w14:paraId="758C7B37" w14:textId="77777777" w:rsidR="008423E4" w:rsidRPr="00835628" w:rsidRDefault="008423E4" w:rsidP="0062163B">
            <w:pPr>
              <w:rPr>
                <w:b/>
              </w:rPr>
            </w:pPr>
          </w:p>
        </w:tc>
      </w:tr>
      <w:tr w:rsidR="004809B8" w14:paraId="003DDFA9" w14:textId="77777777" w:rsidTr="00345119">
        <w:tc>
          <w:tcPr>
            <w:tcW w:w="9576" w:type="dxa"/>
          </w:tcPr>
          <w:p w14:paraId="5D9CD288" w14:textId="77777777" w:rsidR="008423E4" w:rsidRPr="00A8133F" w:rsidRDefault="00422073" w:rsidP="006216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4585EB" w14:textId="77777777" w:rsidR="008423E4" w:rsidRDefault="008423E4" w:rsidP="0062163B"/>
          <w:p w14:paraId="5A2F7265" w14:textId="12D0F9F4" w:rsidR="008423E4" w:rsidRPr="003624F2" w:rsidRDefault="00422073" w:rsidP="006216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944675A" w14:textId="77777777" w:rsidR="008423E4" w:rsidRPr="00233FDB" w:rsidRDefault="008423E4" w:rsidP="0062163B">
            <w:pPr>
              <w:rPr>
                <w:b/>
              </w:rPr>
            </w:pPr>
          </w:p>
        </w:tc>
      </w:tr>
    </w:tbl>
    <w:p w14:paraId="60BA0273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5AFCEE7D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FD95" w14:textId="77777777" w:rsidR="00000000" w:rsidRDefault="00422073">
      <w:r>
        <w:separator/>
      </w:r>
    </w:p>
  </w:endnote>
  <w:endnote w:type="continuationSeparator" w:id="0">
    <w:p w14:paraId="38CBEE68" w14:textId="77777777" w:rsidR="00000000" w:rsidRDefault="0042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3A0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809B8" w14:paraId="1B2FC0D3" w14:textId="77777777" w:rsidTr="009C1E9A">
      <w:trPr>
        <w:cantSplit/>
      </w:trPr>
      <w:tc>
        <w:tcPr>
          <w:tcW w:w="0" w:type="pct"/>
        </w:tcPr>
        <w:p w14:paraId="17B4E5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CBB3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B6BFC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E796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7FAD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09B8" w14:paraId="5B1479C8" w14:textId="77777777" w:rsidTr="009C1E9A">
      <w:trPr>
        <w:cantSplit/>
      </w:trPr>
      <w:tc>
        <w:tcPr>
          <w:tcW w:w="0" w:type="pct"/>
        </w:tcPr>
        <w:p w14:paraId="120510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561081" w14:textId="56DBBEBE" w:rsidR="00EC379B" w:rsidRPr="009C1E9A" w:rsidRDefault="0042207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22137-D</w:t>
          </w:r>
        </w:p>
      </w:tc>
      <w:tc>
        <w:tcPr>
          <w:tcW w:w="2453" w:type="pct"/>
        </w:tcPr>
        <w:p w14:paraId="6BC40C30" w14:textId="36A5C073" w:rsidR="00EC379B" w:rsidRDefault="0042207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2163B">
            <w:t>23.94.1069</w:t>
          </w:r>
          <w:r>
            <w:fldChar w:fldCharType="end"/>
          </w:r>
        </w:p>
      </w:tc>
    </w:tr>
    <w:tr w:rsidR="004809B8" w14:paraId="4C45F25D" w14:textId="77777777" w:rsidTr="009C1E9A">
      <w:trPr>
        <w:cantSplit/>
      </w:trPr>
      <w:tc>
        <w:tcPr>
          <w:tcW w:w="0" w:type="pct"/>
        </w:tcPr>
        <w:p w14:paraId="3B90E0A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07F95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CF5EDD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B29D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09B8" w14:paraId="0573B1F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6FBA25" w14:textId="77777777" w:rsidR="00EC379B" w:rsidRDefault="0042207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44E7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7FFF5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4A6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5A5D" w14:textId="77777777" w:rsidR="00000000" w:rsidRDefault="00422073">
      <w:r>
        <w:separator/>
      </w:r>
    </w:p>
  </w:footnote>
  <w:footnote w:type="continuationSeparator" w:id="0">
    <w:p w14:paraId="3B93A80A" w14:textId="77777777" w:rsidR="00000000" w:rsidRDefault="0042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56A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A4E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994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F3A"/>
    <w:multiLevelType w:val="hybridMultilevel"/>
    <w:tmpl w:val="58D2E076"/>
    <w:lvl w:ilvl="0" w:tplc="35823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505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E1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C8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64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0F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28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EF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E4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6C81"/>
    <w:multiLevelType w:val="hybridMultilevel"/>
    <w:tmpl w:val="E9142088"/>
    <w:lvl w:ilvl="0" w:tplc="3B3A7026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EF5A0914" w:tentative="1">
      <w:start w:val="1"/>
      <w:numFmt w:val="lowerLetter"/>
      <w:lvlText w:val="%2."/>
      <w:lvlJc w:val="left"/>
      <w:pPr>
        <w:ind w:left="1440" w:hanging="360"/>
      </w:pPr>
    </w:lvl>
    <w:lvl w:ilvl="2" w:tplc="8B2A68B0" w:tentative="1">
      <w:start w:val="1"/>
      <w:numFmt w:val="lowerRoman"/>
      <w:lvlText w:val="%3."/>
      <w:lvlJc w:val="right"/>
      <w:pPr>
        <w:ind w:left="2160" w:hanging="180"/>
      </w:pPr>
    </w:lvl>
    <w:lvl w:ilvl="3" w:tplc="8E0E55AA" w:tentative="1">
      <w:start w:val="1"/>
      <w:numFmt w:val="decimal"/>
      <w:lvlText w:val="%4."/>
      <w:lvlJc w:val="left"/>
      <w:pPr>
        <w:ind w:left="2880" w:hanging="360"/>
      </w:pPr>
    </w:lvl>
    <w:lvl w:ilvl="4" w:tplc="E66C4C34" w:tentative="1">
      <w:start w:val="1"/>
      <w:numFmt w:val="lowerLetter"/>
      <w:lvlText w:val="%5."/>
      <w:lvlJc w:val="left"/>
      <w:pPr>
        <w:ind w:left="3600" w:hanging="360"/>
      </w:pPr>
    </w:lvl>
    <w:lvl w:ilvl="5" w:tplc="FDE02C1E" w:tentative="1">
      <w:start w:val="1"/>
      <w:numFmt w:val="lowerRoman"/>
      <w:lvlText w:val="%6."/>
      <w:lvlJc w:val="right"/>
      <w:pPr>
        <w:ind w:left="4320" w:hanging="180"/>
      </w:pPr>
    </w:lvl>
    <w:lvl w:ilvl="6" w:tplc="C5365FBE" w:tentative="1">
      <w:start w:val="1"/>
      <w:numFmt w:val="decimal"/>
      <w:lvlText w:val="%7."/>
      <w:lvlJc w:val="left"/>
      <w:pPr>
        <w:ind w:left="5040" w:hanging="360"/>
      </w:pPr>
    </w:lvl>
    <w:lvl w:ilvl="7" w:tplc="5D20EDD8" w:tentative="1">
      <w:start w:val="1"/>
      <w:numFmt w:val="lowerLetter"/>
      <w:lvlText w:val="%8."/>
      <w:lvlJc w:val="left"/>
      <w:pPr>
        <w:ind w:left="5760" w:hanging="360"/>
      </w:pPr>
    </w:lvl>
    <w:lvl w:ilvl="8" w:tplc="2F9260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326185">
    <w:abstractNumId w:val="0"/>
  </w:num>
  <w:num w:numId="2" w16cid:durableId="86167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0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67B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A45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80A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65E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DB5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350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85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52E"/>
    <w:rsid w:val="003305F5"/>
    <w:rsid w:val="00333930"/>
    <w:rsid w:val="00336BA4"/>
    <w:rsid w:val="00336C7A"/>
    <w:rsid w:val="00337392"/>
    <w:rsid w:val="00337659"/>
    <w:rsid w:val="00340924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69A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073"/>
    <w:rsid w:val="00423FBC"/>
    <w:rsid w:val="004241AA"/>
    <w:rsid w:val="0042422E"/>
    <w:rsid w:val="00424D1C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9B8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D5D"/>
    <w:rsid w:val="005269CE"/>
    <w:rsid w:val="005304B2"/>
    <w:rsid w:val="005336BD"/>
    <w:rsid w:val="00534A49"/>
    <w:rsid w:val="005363BB"/>
    <w:rsid w:val="00536FA3"/>
    <w:rsid w:val="005403B2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63B"/>
    <w:rsid w:val="006249CB"/>
    <w:rsid w:val="006272DD"/>
    <w:rsid w:val="00627CCC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B71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3C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4C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B36"/>
    <w:rsid w:val="007A7EC1"/>
    <w:rsid w:val="007B4FCA"/>
    <w:rsid w:val="007B7B85"/>
    <w:rsid w:val="007C462E"/>
    <w:rsid w:val="007C496B"/>
    <w:rsid w:val="007C4A37"/>
    <w:rsid w:val="007C6803"/>
    <w:rsid w:val="007D2892"/>
    <w:rsid w:val="007D2DCC"/>
    <w:rsid w:val="007D47E1"/>
    <w:rsid w:val="007D7FCB"/>
    <w:rsid w:val="007E22AF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EC2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CD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0A8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010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9DD"/>
    <w:rsid w:val="00C95A73"/>
    <w:rsid w:val="00CA02B0"/>
    <w:rsid w:val="00CA032E"/>
    <w:rsid w:val="00CA2182"/>
    <w:rsid w:val="00CA2186"/>
    <w:rsid w:val="00CA26EF"/>
    <w:rsid w:val="00CA3608"/>
    <w:rsid w:val="00CA4CA0"/>
    <w:rsid w:val="00CA55AB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E8C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5A1"/>
    <w:rsid w:val="00F5605D"/>
    <w:rsid w:val="00F63E08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43B945-182C-4524-B862-EA7968E8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C53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5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53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5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53CB"/>
    <w:rPr>
      <w:b/>
      <w:bCs/>
    </w:rPr>
  </w:style>
  <w:style w:type="paragraph" w:styleId="Revision">
    <w:name w:val="Revision"/>
    <w:hidden/>
    <w:uiPriority w:val="99"/>
    <w:semiHidden/>
    <w:rsid w:val="00274350"/>
    <w:rPr>
      <w:sz w:val="24"/>
      <w:szCs w:val="24"/>
    </w:rPr>
  </w:style>
  <w:style w:type="character" w:styleId="Hyperlink">
    <w:name w:val="Hyperlink"/>
    <w:basedOn w:val="DefaultParagraphFont"/>
    <w:unhideWhenUsed/>
    <w:rsid w:val="007A6B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B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C4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2397</Characters>
  <Application>Microsoft Office Word</Application>
  <DocSecurity>4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HB02534 (Committee Report (Unamended))</vt:lpstr>
    </vt:vector>
  </TitlesOfParts>
  <Company>State of Texas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22137</dc:subject>
  <dc:creator>State of Texas</dc:creator>
  <dc:description>HB 2534 by Turner-(H)Judiciary &amp; Civil Jurisprudence</dc:description>
  <cp:lastModifiedBy>Stacey Nicchio</cp:lastModifiedBy>
  <cp:revision>2</cp:revision>
  <cp:lastPrinted>2003-11-26T17:21:00Z</cp:lastPrinted>
  <dcterms:created xsi:type="dcterms:W3CDTF">2023-04-13T23:48:00Z</dcterms:created>
  <dcterms:modified xsi:type="dcterms:W3CDTF">2023-04-13T23:48:00Z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23.94.1069</vt:lpwstr>
  </property>
</Properties>
</file>