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EA7399" w14:paraId="7208C5A7" w14:textId="77777777" w:rsidTr="00345119">
        <w:tc>
          <w:tcPr>
            <w:tcW w:w="9576" w:type="dxa"/>
            <w:noWrap/>
          </w:tcPr>
          <w:p w14:paraId="6821C17D" w14:textId="77777777" w:rsidR="008423E4" w:rsidRPr="0022177D" w:rsidRDefault="008E684B" w:rsidP="00171729">
            <w:pPr>
              <w:pStyle w:val="Heading1"/>
            </w:pPr>
            <w:r w:rsidRPr="00631897">
              <w:t>BILL ANALYSIS</w:t>
            </w:r>
          </w:p>
        </w:tc>
      </w:tr>
    </w:tbl>
    <w:p w14:paraId="5593916D" w14:textId="77777777" w:rsidR="008423E4" w:rsidRPr="0015640B" w:rsidRDefault="008423E4" w:rsidP="00171729">
      <w:pPr>
        <w:jc w:val="center"/>
        <w:rPr>
          <w:sz w:val="20"/>
          <w:szCs w:val="20"/>
        </w:rPr>
      </w:pPr>
    </w:p>
    <w:p w14:paraId="193EE2E2" w14:textId="77777777" w:rsidR="008423E4" w:rsidRPr="0015640B" w:rsidRDefault="008423E4" w:rsidP="00171729">
      <w:pPr>
        <w:rPr>
          <w:sz w:val="20"/>
          <w:szCs w:val="20"/>
        </w:rPr>
      </w:pPr>
    </w:p>
    <w:p w14:paraId="1C92BB3D" w14:textId="77777777" w:rsidR="008423E4" w:rsidRPr="0015640B" w:rsidRDefault="008423E4" w:rsidP="00171729">
      <w:pPr>
        <w:tabs>
          <w:tab w:val="right" w:pos="9360"/>
        </w:tabs>
        <w:rPr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EA7399" w14:paraId="7C91FB39" w14:textId="77777777" w:rsidTr="00345119">
        <w:tc>
          <w:tcPr>
            <w:tcW w:w="9576" w:type="dxa"/>
          </w:tcPr>
          <w:p w14:paraId="4425E369" w14:textId="5EFF0D87" w:rsidR="008423E4" w:rsidRPr="00861995" w:rsidRDefault="008E684B" w:rsidP="00171729">
            <w:pPr>
              <w:jc w:val="right"/>
            </w:pPr>
            <w:r>
              <w:t>C.S.H.B. 2564</w:t>
            </w:r>
          </w:p>
        </w:tc>
      </w:tr>
      <w:tr w:rsidR="00EA7399" w14:paraId="7CEAC2B8" w14:textId="77777777" w:rsidTr="00345119">
        <w:tc>
          <w:tcPr>
            <w:tcW w:w="9576" w:type="dxa"/>
          </w:tcPr>
          <w:p w14:paraId="075FAFDF" w14:textId="29E8C06A" w:rsidR="008423E4" w:rsidRPr="00861995" w:rsidRDefault="008E684B" w:rsidP="00171729">
            <w:pPr>
              <w:jc w:val="right"/>
            </w:pPr>
            <w:r>
              <w:t xml:space="preserve">By: </w:t>
            </w:r>
            <w:r w:rsidR="00B72496">
              <w:t>Anchía</w:t>
            </w:r>
          </w:p>
        </w:tc>
      </w:tr>
      <w:tr w:rsidR="00EA7399" w14:paraId="1FA953E0" w14:textId="77777777" w:rsidTr="00345119">
        <w:tc>
          <w:tcPr>
            <w:tcW w:w="9576" w:type="dxa"/>
          </w:tcPr>
          <w:p w14:paraId="553CFC56" w14:textId="54FA67BA" w:rsidR="008423E4" w:rsidRPr="00861995" w:rsidRDefault="008E684B" w:rsidP="00171729">
            <w:pPr>
              <w:jc w:val="right"/>
            </w:pPr>
            <w:r>
              <w:t>Homeland Security &amp; Public Safety</w:t>
            </w:r>
          </w:p>
        </w:tc>
      </w:tr>
      <w:tr w:rsidR="00EA7399" w14:paraId="23F9FF9F" w14:textId="77777777" w:rsidTr="00345119">
        <w:tc>
          <w:tcPr>
            <w:tcW w:w="9576" w:type="dxa"/>
          </w:tcPr>
          <w:p w14:paraId="3E0369AE" w14:textId="7913C205" w:rsidR="008423E4" w:rsidRDefault="008E684B" w:rsidP="00171729">
            <w:pPr>
              <w:jc w:val="right"/>
            </w:pPr>
            <w:r>
              <w:t>Committee Report (Substituted)</w:t>
            </w:r>
          </w:p>
        </w:tc>
      </w:tr>
    </w:tbl>
    <w:p w14:paraId="48D02E35" w14:textId="77777777" w:rsidR="008423E4" w:rsidRPr="0015640B" w:rsidRDefault="008423E4" w:rsidP="00171729">
      <w:pPr>
        <w:tabs>
          <w:tab w:val="right" w:pos="9360"/>
        </w:tabs>
        <w:rPr>
          <w:sz w:val="20"/>
          <w:szCs w:val="20"/>
        </w:rPr>
      </w:pPr>
    </w:p>
    <w:p w14:paraId="758990FA" w14:textId="77777777" w:rsidR="008423E4" w:rsidRPr="0015640B" w:rsidRDefault="008423E4" w:rsidP="00171729">
      <w:pPr>
        <w:rPr>
          <w:sz w:val="20"/>
          <w:szCs w:val="20"/>
        </w:rPr>
      </w:pPr>
    </w:p>
    <w:p w14:paraId="398BABF9" w14:textId="77777777" w:rsidR="008423E4" w:rsidRPr="0015640B" w:rsidRDefault="008423E4" w:rsidP="00171729">
      <w:pPr>
        <w:rPr>
          <w:sz w:val="20"/>
          <w:szCs w:val="20"/>
        </w:rPr>
      </w:pPr>
    </w:p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EA7399" w14:paraId="0B0CF313" w14:textId="77777777" w:rsidTr="00345119">
        <w:tc>
          <w:tcPr>
            <w:tcW w:w="9576" w:type="dxa"/>
          </w:tcPr>
          <w:p w14:paraId="3E5151B0" w14:textId="77777777" w:rsidR="008423E4" w:rsidRPr="00A8133F" w:rsidRDefault="008E684B" w:rsidP="00171729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50B7ABCC" w14:textId="77777777" w:rsidR="008423E4" w:rsidRPr="0015640B" w:rsidRDefault="008423E4" w:rsidP="00171729">
            <w:pPr>
              <w:rPr>
                <w:sz w:val="20"/>
                <w:szCs w:val="20"/>
              </w:rPr>
            </w:pPr>
          </w:p>
          <w:p w14:paraId="3146894D" w14:textId="59B1685F" w:rsidR="008423E4" w:rsidRDefault="008E684B" w:rsidP="00171729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 w:rsidRPr="00DA3EC9">
              <w:t xml:space="preserve">Due to the national police staffing crisis, law enforcement response times to motor vehicle accidents across the </w:t>
            </w:r>
            <w:r w:rsidR="00D04C75">
              <w:t>state</w:t>
            </w:r>
            <w:r w:rsidRPr="00DA3EC9">
              <w:t xml:space="preserve"> have increased profoundly. Individuals involved in motor vehicle accidents </w:t>
            </w:r>
            <w:r>
              <w:t>have reported</w:t>
            </w:r>
            <w:r w:rsidRPr="00DA3EC9">
              <w:t xml:space="preserve"> waiting hours for police to respond to their acc</w:t>
            </w:r>
            <w:r w:rsidRPr="00DA3EC9">
              <w:t xml:space="preserve">ident due to the dwindling number of police officers available who must prioritize </w:t>
            </w:r>
            <w:r>
              <w:t>more serious calls</w:t>
            </w:r>
            <w:r w:rsidRPr="00DA3EC9">
              <w:t xml:space="preserve"> ahead of motor vehicle accidents.</w:t>
            </w:r>
            <w:r>
              <w:t xml:space="preserve"> C.S.</w:t>
            </w:r>
            <w:r w:rsidRPr="00DA3EC9">
              <w:t>H</w:t>
            </w:r>
            <w:r>
              <w:t>.</w:t>
            </w:r>
            <w:r w:rsidRPr="00DA3EC9">
              <w:t>B</w:t>
            </w:r>
            <w:r>
              <w:t>.</w:t>
            </w:r>
            <w:r w:rsidRPr="00DA3EC9">
              <w:t xml:space="preserve"> 2564 </w:t>
            </w:r>
            <w:r>
              <w:t xml:space="preserve">seeks to address this issue and </w:t>
            </w:r>
            <w:r w:rsidRPr="00DA3EC9">
              <w:t>positively impact a law enforcement agency's ability to respond to motor v</w:t>
            </w:r>
            <w:r w:rsidRPr="00DA3EC9">
              <w:t>ehicle accidents in a timely manner</w:t>
            </w:r>
            <w:r>
              <w:t xml:space="preserve"> by authorizing certain agency employees who are not peace officers to respond to and investigate </w:t>
            </w:r>
            <w:r w:rsidR="00434954">
              <w:t xml:space="preserve">the </w:t>
            </w:r>
            <w:r>
              <w:t>more minor motor vehicle accidents.</w:t>
            </w:r>
          </w:p>
          <w:p w14:paraId="7A0E20CB" w14:textId="77777777" w:rsidR="008423E4" w:rsidRPr="00E26B13" w:rsidRDefault="008423E4" w:rsidP="00171729">
            <w:pPr>
              <w:rPr>
                <w:b/>
              </w:rPr>
            </w:pPr>
          </w:p>
        </w:tc>
      </w:tr>
      <w:tr w:rsidR="00EA7399" w14:paraId="21628B67" w14:textId="77777777" w:rsidTr="00345119">
        <w:tc>
          <w:tcPr>
            <w:tcW w:w="9576" w:type="dxa"/>
          </w:tcPr>
          <w:p w14:paraId="0AD5E5F7" w14:textId="77777777" w:rsidR="0017725B" w:rsidRDefault="008E684B" w:rsidP="0017172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4AE3E1D6" w14:textId="77777777" w:rsidR="0017725B" w:rsidRPr="0015640B" w:rsidRDefault="0017725B" w:rsidP="00171729">
            <w:pPr>
              <w:rPr>
                <w:bCs/>
                <w:sz w:val="20"/>
                <w:szCs w:val="20"/>
              </w:rPr>
            </w:pPr>
          </w:p>
          <w:p w14:paraId="3EB1FCE3" w14:textId="4D3F5E8A" w:rsidR="000A1C3E" w:rsidRPr="000A1C3E" w:rsidRDefault="008E684B" w:rsidP="00171729">
            <w:pPr>
              <w:jc w:val="both"/>
            </w:pPr>
            <w:r>
              <w:t>It is the committee's opinion that this bill does not ex</w:t>
            </w:r>
            <w:r>
              <w:t>pressly create a criminal offense, increase the punishment for an existing criminal offense or category of offenses, or change the eligibility of a person for community supervision, parole, or mandatory supervision.</w:t>
            </w:r>
          </w:p>
          <w:p w14:paraId="105ED6C9" w14:textId="77777777" w:rsidR="0017725B" w:rsidRPr="0017725B" w:rsidRDefault="0017725B" w:rsidP="00171729">
            <w:pPr>
              <w:rPr>
                <w:b/>
                <w:u w:val="single"/>
              </w:rPr>
            </w:pPr>
          </w:p>
        </w:tc>
      </w:tr>
      <w:tr w:rsidR="00EA7399" w14:paraId="61E138F0" w14:textId="77777777" w:rsidTr="00345119">
        <w:tc>
          <w:tcPr>
            <w:tcW w:w="9576" w:type="dxa"/>
          </w:tcPr>
          <w:p w14:paraId="5C8AB29A" w14:textId="77777777" w:rsidR="008423E4" w:rsidRPr="00A8133F" w:rsidRDefault="008E684B" w:rsidP="00171729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4FF2A306" w14:textId="77777777" w:rsidR="008423E4" w:rsidRPr="0015640B" w:rsidRDefault="008423E4" w:rsidP="00171729">
            <w:pPr>
              <w:rPr>
                <w:sz w:val="20"/>
                <w:szCs w:val="20"/>
              </w:rPr>
            </w:pPr>
          </w:p>
          <w:p w14:paraId="23F40F4B" w14:textId="64FB6572" w:rsidR="000A1C3E" w:rsidRDefault="008E684B" w:rsidP="00171729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It is the </w:t>
            </w:r>
            <w:r>
              <w:t>committee's opinion that this bill does not expressly grant any additional rulemaking authority to a state officer, department, agency, or institution.</w:t>
            </w:r>
          </w:p>
          <w:p w14:paraId="7E962A49" w14:textId="77777777" w:rsidR="008423E4" w:rsidRPr="00E21FDC" w:rsidRDefault="008423E4" w:rsidP="00171729">
            <w:pPr>
              <w:rPr>
                <w:b/>
              </w:rPr>
            </w:pPr>
          </w:p>
        </w:tc>
      </w:tr>
      <w:tr w:rsidR="00EA7399" w14:paraId="553F263F" w14:textId="77777777" w:rsidTr="00345119">
        <w:tc>
          <w:tcPr>
            <w:tcW w:w="9576" w:type="dxa"/>
          </w:tcPr>
          <w:p w14:paraId="18524A4C" w14:textId="77777777" w:rsidR="008423E4" w:rsidRPr="00A8133F" w:rsidRDefault="008E684B" w:rsidP="00171729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27F909CC" w14:textId="77777777" w:rsidR="008423E4" w:rsidRPr="0015640B" w:rsidRDefault="008423E4" w:rsidP="00171729">
            <w:pPr>
              <w:rPr>
                <w:sz w:val="20"/>
                <w:szCs w:val="20"/>
              </w:rPr>
            </w:pPr>
          </w:p>
          <w:p w14:paraId="5F38C958" w14:textId="31576B0C" w:rsidR="00C77FBB" w:rsidRDefault="008E684B" w:rsidP="00171729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 w:rsidRPr="00154546">
              <w:t>C.S.</w:t>
            </w:r>
            <w:r w:rsidR="000A1C3E">
              <w:t xml:space="preserve">H.B. 2564 amends the </w:t>
            </w:r>
            <w:r w:rsidR="000A1C3E" w:rsidRPr="000A1C3E">
              <w:t>Transportation Code</w:t>
            </w:r>
            <w:r w:rsidR="00D04C75">
              <w:t>, with respect to the investigation of certain motor vehicle accidents</w:t>
            </w:r>
            <w:r w:rsidR="00BA4A05">
              <w:t xml:space="preserve"> that do not occur in a privately owned residential parking area or a privately owned parking lot where a fee is charged for parking or storing a vehicle</w:t>
            </w:r>
            <w:r w:rsidR="00D04C75">
              <w:t>,</w:t>
            </w:r>
            <w:r w:rsidR="000A1C3E">
              <w:t xml:space="preserve"> to</w:t>
            </w:r>
            <w:r w:rsidR="00A27019">
              <w:t xml:space="preserve"> increase from $1,000 to $5,000 </w:t>
            </w:r>
            <w:r w:rsidR="00EF42E5">
              <w:t>the minimum apparent damage to property resulting from a motor vehicle acc</w:t>
            </w:r>
            <w:r w:rsidR="00BA4A05">
              <w:t>id</w:t>
            </w:r>
            <w:r w:rsidR="00EF42E5">
              <w:t>ent that triggers the authorization</w:t>
            </w:r>
            <w:r w:rsidR="00D04C75">
              <w:t>, under current law,</w:t>
            </w:r>
            <w:r w:rsidR="00EF42E5">
              <w:t xml:space="preserve"> for</w:t>
            </w:r>
            <w:r w:rsidR="00A27019">
              <w:t xml:space="preserve"> a law enforcement officer </w:t>
            </w:r>
            <w:r w:rsidR="00EF42E5">
              <w:t>to</w:t>
            </w:r>
            <w:r w:rsidR="00A27019">
              <w:t xml:space="preserve"> investigate </w:t>
            </w:r>
            <w:r w:rsidR="00EF42E5">
              <w:t>the</w:t>
            </w:r>
            <w:r w:rsidR="00A27019" w:rsidRPr="00A27019">
              <w:t xml:space="preserve"> accident</w:t>
            </w:r>
            <w:r w:rsidR="00F31EB2">
              <w:t xml:space="preserve"> and</w:t>
            </w:r>
            <w:r w:rsidR="00A27019">
              <w:t xml:space="preserve"> </w:t>
            </w:r>
            <w:r w:rsidR="00EF42E5">
              <w:t>file justifiable charges</w:t>
            </w:r>
            <w:r w:rsidR="00224D63">
              <w:t xml:space="preserve"> and that triggers the requirement</w:t>
            </w:r>
            <w:r w:rsidR="00D04C75">
              <w:t>, under current law,</w:t>
            </w:r>
            <w:r w:rsidR="00224D63">
              <w:t xml:space="preserve"> for an officer to make a written report of the accident</w:t>
            </w:r>
            <w:r w:rsidR="00A27019">
              <w:t xml:space="preserve">. </w:t>
            </w:r>
            <w:r w:rsidR="00F97747">
              <w:t>In addition, w</w:t>
            </w:r>
            <w:r w:rsidR="009E478B">
              <w:t xml:space="preserve">ith respect to </w:t>
            </w:r>
            <w:r w:rsidR="00F97747">
              <w:t xml:space="preserve">such </w:t>
            </w:r>
            <w:r w:rsidR="009E478B">
              <w:t>accidents</w:t>
            </w:r>
            <w:r w:rsidR="00F97747">
              <w:t>,</w:t>
            </w:r>
            <w:r w:rsidR="009E478B">
              <w:t xml:space="preserve"> the bill</w:t>
            </w:r>
            <w:r w:rsidR="007B1FBC" w:rsidRPr="007B1FBC">
              <w:t xml:space="preserve"> </w:t>
            </w:r>
            <w:r>
              <w:t>authorize</w:t>
            </w:r>
            <w:r w:rsidR="007B1FBC">
              <w:t>s</w:t>
            </w:r>
            <w:r>
              <w:t xml:space="preserve"> </w:t>
            </w:r>
            <w:r w:rsidR="000A1C3E">
              <w:t xml:space="preserve">an </w:t>
            </w:r>
            <w:r w:rsidR="000A1C3E" w:rsidRPr="000A1C3E">
              <w:t>employee of a law enforcement agency who</w:t>
            </w:r>
            <w:r>
              <w:t xml:space="preserve"> is not a peace officer </w:t>
            </w:r>
            <w:r w:rsidR="007339B0">
              <w:t>but</w:t>
            </w:r>
            <w:r>
              <w:t xml:space="preserve"> who</w:t>
            </w:r>
            <w:r w:rsidR="000A1C3E" w:rsidRPr="000A1C3E">
              <w:t xml:space="preserve"> has successfully completed a training program </w:t>
            </w:r>
            <w:r w:rsidR="007339B0">
              <w:t>that satisfies the applicable requirements of statutory provisions establishing school curriculum requirements for</w:t>
            </w:r>
            <w:r w:rsidR="00D60028">
              <w:t xml:space="preserve"> peace officer training programs </w:t>
            </w:r>
            <w:r w:rsidR="0039638E">
              <w:t xml:space="preserve">to investigate </w:t>
            </w:r>
            <w:r w:rsidR="009E478B">
              <w:t>the</w:t>
            </w:r>
            <w:r>
              <w:t xml:space="preserve"> </w:t>
            </w:r>
            <w:r w:rsidR="009959FA">
              <w:t>accident</w:t>
            </w:r>
            <w:r>
              <w:t xml:space="preserve">, without regard to whether the accident </w:t>
            </w:r>
            <w:r w:rsidR="00F17EBD">
              <w:t xml:space="preserve">occurred on </w:t>
            </w:r>
            <w:r>
              <w:t xml:space="preserve">property </w:t>
            </w:r>
            <w:r w:rsidR="00F17EBD">
              <w:t>to which the rules of the road relating to accidents and accident reports applies</w:t>
            </w:r>
            <w:r>
              <w:t>, if the following conditions are satisfied:</w:t>
            </w:r>
            <w:r w:rsidR="00D17F6B">
              <w:t xml:space="preserve"> </w:t>
            </w:r>
          </w:p>
          <w:p w14:paraId="06468236" w14:textId="4CD058C8" w:rsidR="00C77FBB" w:rsidRDefault="008E684B" w:rsidP="00171729">
            <w:pPr>
              <w:pStyle w:val="Header"/>
              <w:numPr>
                <w:ilvl w:val="0"/>
                <w:numId w:val="2"/>
              </w:numPr>
              <w:jc w:val="both"/>
            </w:pPr>
            <w:r>
              <w:t>no offense was committed during the accident</w:t>
            </w:r>
            <w:r w:rsidR="009E478B">
              <w:t>, other than a fine-only misdemeanor</w:t>
            </w:r>
            <w:r>
              <w:t>;</w:t>
            </w:r>
            <w:r w:rsidR="009E478B">
              <w:t xml:space="preserve"> and</w:t>
            </w:r>
          </w:p>
          <w:p w14:paraId="2EBFA45E" w14:textId="1E72BD9E" w:rsidR="00C77FBB" w:rsidRDefault="008E684B" w:rsidP="00171729">
            <w:pPr>
              <w:pStyle w:val="Header"/>
              <w:numPr>
                <w:ilvl w:val="0"/>
                <w:numId w:val="2"/>
              </w:numPr>
              <w:jc w:val="both"/>
            </w:pPr>
            <w:r>
              <w:t>no injury or death of a person occurred as a result of the accident</w:t>
            </w:r>
            <w:r w:rsidR="009E478B">
              <w:t>.</w:t>
            </w:r>
          </w:p>
          <w:p w14:paraId="1889DAA5" w14:textId="6FBE4530" w:rsidR="00171729" w:rsidRPr="0015640B" w:rsidRDefault="008E684B" w:rsidP="0015640B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The b</w:t>
            </w:r>
            <w:r>
              <w:t xml:space="preserve">ill requires the employee to </w:t>
            </w:r>
            <w:r w:rsidR="00D17F6B" w:rsidRPr="00D17F6B">
              <w:t>make a written report summarizing the findings of the investigation</w:t>
            </w:r>
            <w:r w:rsidR="00F17EBD">
              <w:t xml:space="preserve"> and subjects that accident report to the same provisions applicable to a peace officer's accident report</w:t>
            </w:r>
            <w:r w:rsidR="009959FA">
              <w:t xml:space="preserve">. </w:t>
            </w:r>
          </w:p>
          <w:p w14:paraId="5CF59AC4" w14:textId="6F653407" w:rsidR="00171729" w:rsidRPr="00835628" w:rsidRDefault="00171729" w:rsidP="00171729">
            <w:pPr>
              <w:rPr>
                <w:b/>
              </w:rPr>
            </w:pPr>
          </w:p>
        </w:tc>
      </w:tr>
      <w:tr w:rsidR="00EA7399" w14:paraId="0DA29212" w14:textId="77777777" w:rsidTr="00345119">
        <w:tc>
          <w:tcPr>
            <w:tcW w:w="9576" w:type="dxa"/>
          </w:tcPr>
          <w:p w14:paraId="72AB1EF1" w14:textId="77777777" w:rsidR="008423E4" w:rsidRPr="00A8133F" w:rsidRDefault="008E684B" w:rsidP="00171729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29CEFE83" w14:textId="77777777" w:rsidR="008423E4" w:rsidRPr="0015640B" w:rsidRDefault="008423E4" w:rsidP="00171729">
            <w:pPr>
              <w:rPr>
                <w:sz w:val="20"/>
                <w:szCs w:val="20"/>
              </w:rPr>
            </w:pPr>
          </w:p>
          <w:p w14:paraId="05069DEB" w14:textId="1B6FB5E9" w:rsidR="008423E4" w:rsidRPr="003624F2" w:rsidRDefault="008E684B" w:rsidP="00171729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2023.</w:t>
            </w:r>
          </w:p>
          <w:p w14:paraId="69E4E7EE" w14:textId="77777777" w:rsidR="008423E4" w:rsidRPr="00233FDB" w:rsidRDefault="008423E4" w:rsidP="00171729">
            <w:pPr>
              <w:rPr>
                <w:b/>
              </w:rPr>
            </w:pPr>
          </w:p>
        </w:tc>
      </w:tr>
      <w:tr w:rsidR="00EA7399" w14:paraId="3ACD1163" w14:textId="77777777" w:rsidTr="00345119">
        <w:tc>
          <w:tcPr>
            <w:tcW w:w="9576" w:type="dxa"/>
          </w:tcPr>
          <w:p w14:paraId="75C57760" w14:textId="77777777" w:rsidR="00B72496" w:rsidRDefault="008E684B" w:rsidP="00171729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COMPARISON O</w:t>
            </w:r>
            <w:r>
              <w:rPr>
                <w:b/>
                <w:u w:val="single"/>
              </w:rPr>
              <w:t>F INTRODUCED AND SUBSTITUTE</w:t>
            </w:r>
          </w:p>
          <w:p w14:paraId="011463E2" w14:textId="77777777" w:rsidR="00126A79" w:rsidRPr="0015640B" w:rsidRDefault="00126A79" w:rsidP="00171729">
            <w:pPr>
              <w:jc w:val="both"/>
              <w:rPr>
                <w:sz w:val="20"/>
                <w:szCs w:val="20"/>
              </w:rPr>
            </w:pPr>
          </w:p>
          <w:p w14:paraId="28C33AE5" w14:textId="5A99D15E" w:rsidR="00126A79" w:rsidRDefault="008E684B" w:rsidP="00171729">
            <w:pPr>
              <w:jc w:val="both"/>
            </w:pPr>
            <w:r>
              <w:t>While C.S.H.B. 2564 may differ from the introduced in minor or nonsubstantive ways, the following summarizes the substantial differences between the introduced and committee substitute versions of the bill.</w:t>
            </w:r>
          </w:p>
          <w:p w14:paraId="5A01F065" w14:textId="17702617" w:rsidR="00126A79" w:rsidRPr="0015640B" w:rsidRDefault="00126A79" w:rsidP="00171729">
            <w:pPr>
              <w:jc w:val="both"/>
              <w:rPr>
                <w:sz w:val="20"/>
                <w:szCs w:val="20"/>
              </w:rPr>
            </w:pPr>
          </w:p>
          <w:p w14:paraId="52B40FB9" w14:textId="16F393D8" w:rsidR="00D60028" w:rsidRDefault="008E684B" w:rsidP="00171729">
            <w:pPr>
              <w:jc w:val="both"/>
            </w:pPr>
            <w:r>
              <w:t xml:space="preserve">The substitute revises the provisions of the introduced authorizing certain employees of a law enforcement agency to investigate certain minor motor vehicle accidents as follows: </w:t>
            </w:r>
          </w:p>
          <w:p w14:paraId="41553928" w14:textId="4318984A" w:rsidR="00D60028" w:rsidRDefault="008E684B" w:rsidP="00171729">
            <w:pPr>
              <w:pStyle w:val="ListParagraph"/>
              <w:numPr>
                <w:ilvl w:val="0"/>
                <w:numId w:val="3"/>
              </w:numPr>
              <w:contextualSpacing w:val="0"/>
              <w:jc w:val="both"/>
            </w:pPr>
            <w:r>
              <w:t>limits the employees to whom that authorization applies to employees who are</w:t>
            </w:r>
            <w:r>
              <w:t xml:space="preserve"> not peace officers;</w:t>
            </w:r>
          </w:p>
          <w:p w14:paraId="21972D98" w14:textId="13108671" w:rsidR="00D60028" w:rsidRDefault="008E684B" w:rsidP="00171729">
            <w:pPr>
              <w:pStyle w:val="ListParagraph"/>
              <w:numPr>
                <w:ilvl w:val="0"/>
                <w:numId w:val="3"/>
              </w:numPr>
              <w:contextualSpacing w:val="0"/>
              <w:jc w:val="both"/>
            </w:pPr>
            <w:r>
              <w:t xml:space="preserve">replaces the requirement for the training program that an </w:t>
            </w:r>
            <w:r w:rsidR="0008257B">
              <w:t xml:space="preserve">agency </w:t>
            </w:r>
            <w:r>
              <w:t>employee mu</w:t>
            </w:r>
            <w:r w:rsidR="0008257B">
              <w:t>st</w:t>
            </w:r>
            <w:r>
              <w:t xml:space="preserve"> complete </w:t>
            </w:r>
            <w:r w:rsidR="0008257B">
              <w:t xml:space="preserve">to receive that investigation authority </w:t>
            </w:r>
            <w:r>
              <w:t xml:space="preserve">from one approved by </w:t>
            </w:r>
            <w:r w:rsidRPr="00361C7C">
              <w:t>the Texas Commission on Law Enforcement</w:t>
            </w:r>
            <w:r>
              <w:t xml:space="preserve"> to a program that satisfies the applicable </w:t>
            </w:r>
            <w:r>
              <w:t xml:space="preserve">requirements of </w:t>
            </w:r>
            <w:r w:rsidR="0008257B">
              <w:t>statutory provisions establishing school curriculum requirements for peace officer training programs; and</w:t>
            </w:r>
          </w:p>
          <w:p w14:paraId="3FEFC28B" w14:textId="6E49E4C8" w:rsidR="0008257B" w:rsidRDefault="008E684B" w:rsidP="00171729">
            <w:pPr>
              <w:pStyle w:val="ListParagraph"/>
              <w:numPr>
                <w:ilvl w:val="0"/>
                <w:numId w:val="3"/>
              </w:numPr>
              <w:contextualSpacing w:val="0"/>
              <w:jc w:val="both"/>
            </w:pPr>
            <w:r>
              <w:t>with respect to the condition imposed on that authority by the introduced that no offense must have been committed during the accident</w:t>
            </w:r>
            <w:r>
              <w:t xml:space="preserve">, the substitute revises that condition to allow for the investigatory authority to be conferred even if a fine-only misdemeanor offense occurred. </w:t>
            </w:r>
          </w:p>
          <w:p w14:paraId="01CB344A" w14:textId="4916FC84" w:rsidR="00126A79" w:rsidRPr="0015640B" w:rsidRDefault="00126A79" w:rsidP="00171729">
            <w:pPr>
              <w:rPr>
                <w:sz w:val="20"/>
                <w:szCs w:val="20"/>
              </w:rPr>
            </w:pPr>
          </w:p>
          <w:p w14:paraId="728A32D5" w14:textId="7D26ADC3" w:rsidR="00126A79" w:rsidRPr="00126A79" w:rsidRDefault="008E684B" w:rsidP="00171729">
            <w:pPr>
              <w:jc w:val="both"/>
            </w:pPr>
            <w:r>
              <w:t xml:space="preserve">The substitute </w:t>
            </w:r>
            <w:r w:rsidR="0008257B">
              <w:t xml:space="preserve">includes provisions absent from the introduced </w:t>
            </w:r>
            <w:r w:rsidR="00F31EB2">
              <w:t>increas</w:t>
            </w:r>
            <w:r w:rsidR="0008257B">
              <w:t>ing</w:t>
            </w:r>
            <w:r w:rsidR="00F31EB2">
              <w:t xml:space="preserve"> </w:t>
            </w:r>
            <w:r w:rsidR="00DA3EC9">
              <w:t>from</w:t>
            </w:r>
            <w:r w:rsidR="00F31EB2">
              <w:t xml:space="preserve"> $1,000</w:t>
            </w:r>
            <w:r w:rsidR="007E397D">
              <w:t>, under current law,</w:t>
            </w:r>
            <w:r w:rsidR="00F31EB2">
              <w:t xml:space="preserve"> to $5,000 </w:t>
            </w:r>
            <w:r w:rsidR="00DA3EC9">
              <w:t>the minimum apparent damage to property resulting from a motor vehicle acc</w:t>
            </w:r>
            <w:r w:rsidR="00940C8D">
              <w:t>id</w:t>
            </w:r>
            <w:r w:rsidR="00DA3EC9">
              <w:t>ent that triggers the authorization for a law enforcement officer to investigate the</w:t>
            </w:r>
            <w:r w:rsidR="00DA3EC9" w:rsidRPr="00A27019">
              <w:t xml:space="preserve"> accident</w:t>
            </w:r>
            <w:r w:rsidR="00DA3EC9">
              <w:t xml:space="preserve"> and file justifiable charges and that triggers the requirement for an officer to make a written report of the accident</w:t>
            </w:r>
            <w:r w:rsidR="00F31EB2">
              <w:t>.</w:t>
            </w:r>
          </w:p>
        </w:tc>
      </w:tr>
      <w:tr w:rsidR="00EA7399" w14:paraId="306EEE0C" w14:textId="77777777" w:rsidTr="00345119">
        <w:tc>
          <w:tcPr>
            <w:tcW w:w="9576" w:type="dxa"/>
          </w:tcPr>
          <w:p w14:paraId="4D9035DB" w14:textId="77777777" w:rsidR="00B72496" w:rsidRPr="009C1E9A" w:rsidRDefault="00B72496" w:rsidP="00171729">
            <w:pPr>
              <w:rPr>
                <w:b/>
                <w:u w:val="single"/>
              </w:rPr>
            </w:pPr>
          </w:p>
        </w:tc>
      </w:tr>
      <w:tr w:rsidR="00EA7399" w14:paraId="59A86E0D" w14:textId="77777777" w:rsidTr="00345119">
        <w:tc>
          <w:tcPr>
            <w:tcW w:w="9576" w:type="dxa"/>
          </w:tcPr>
          <w:p w14:paraId="199A908F" w14:textId="77777777" w:rsidR="00B72496" w:rsidRPr="00B72496" w:rsidRDefault="00B72496" w:rsidP="00171729">
            <w:pPr>
              <w:jc w:val="both"/>
            </w:pPr>
          </w:p>
        </w:tc>
      </w:tr>
    </w:tbl>
    <w:p w14:paraId="30CA72A3" w14:textId="77777777" w:rsidR="008423E4" w:rsidRPr="00BE0E75" w:rsidRDefault="008423E4" w:rsidP="00171729">
      <w:pPr>
        <w:jc w:val="both"/>
        <w:rPr>
          <w:rFonts w:ascii="Arial" w:hAnsi="Arial"/>
          <w:sz w:val="16"/>
          <w:szCs w:val="16"/>
        </w:rPr>
      </w:pPr>
    </w:p>
    <w:p w14:paraId="619CB699" w14:textId="77777777" w:rsidR="004108C3" w:rsidRPr="008423E4" w:rsidRDefault="004108C3" w:rsidP="00171729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D61B9" w14:textId="77777777" w:rsidR="00000000" w:rsidRDefault="008E684B">
      <w:r>
        <w:separator/>
      </w:r>
    </w:p>
  </w:endnote>
  <w:endnote w:type="continuationSeparator" w:id="0">
    <w:p w14:paraId="45D31FE4" w14:textId="77777777" w:rsidR="00000000" w:rsidRDefault="008E6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altName w:val="Shrut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0285E" w14:textId="77777777" w:rsidR="00D809BC" w:rsidRDefault="00D809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EA7399" w14:paraId="07D1C68B" w14:textId="77777777" w:rsidTr="009C1E9A">
      <w:trPr>
        <w:cantSplit/>
      </w:trPr>
      <w:tc>
        <w:tcPr>
          <w:tcW w:w="0" w:type="pct"/>
        </w:tcPr>
        <w:p w14:paraId="1033392D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18253BA8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676E5A5F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0F8DCD26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4E03EE17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EA7399" w14:paraId="7766C2EB" w14:textId="77777777" w:rsidTr="009C1E9A">
      <w:trPr>
        <w:cantSplit/>
      </w:trPr>
      <w:tc>
        <w:tcPr>
          <w:tcW w:w="0" w:type="pct"/>
        </w:tcPr>
        <w:p w14:paraId="15BA8257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2F26EDCB" w14:textId="6A12C1C6" w:rsidR="00EC379B" w:rsidRPr="009C1E9A" w:rsidRDefault="008E684B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88R 27488-D</w:t>
          </w:r>
        </w:p>
      </w:tc>
      <w:tc>
        <w:tcPr>
          <w:tcW w:w="2453" w:type="pct"/>
        </w:tcPr>
        <w:p w14:paraId="037D4257" w14:textId="64DC4584" w:rsidR="00EC379B" w:rsidRDefault="008E684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171729">
            <w:t>23.122.1449</w:t>
          </w:r>
          <w:r>
            <w:fldChar w:fldCharType="end"/>
          </w:r>
        </w:p>
      </w:tc>
    </w:tr>
    <w:tr w:rsidR="00EA7399" w14:paraId="4A4FEA68" w14:textId="77777777" w:rsidTr="009C1E9A">
      <w:trPr>
        <w:cantSplit/>
      </w:trPr>
      <w:tc>
        <w:tcPr>
          <w:tcW w:w="0" w:type="pct"/>
        </w:tcPr>
        <w:p w14:paraId="3C509DDE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7BC52815" w14:textId="256A37BE" w:rsidR="00EC379B" w:rsidRPr="009C1E9A" w:rsidRDefault="008E684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Substitute Document Number: 88R 26007</w:t>
          </w:r>
        </w:p>
      </w:tc>
      <w:tc>
        <w:tcPr>
          <w:tcW w:w="2453" w:type="pct"/>
        </w:tcPr>
        <w:p w14:paraId="559FB70C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6B3E264B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EA7399" w14:paraId="548EF75B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76E065A1" w14:textId="77777777" w:rsidR="00EC379B" w:rsidRDefault="008E684B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19A7C721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0BB44B02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97422" w14:textId="77777777" w:rsidR="00D809BC" w:rsidRDefault="00D809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0345A" w14:textId="77777777" w:rsidR="00000000" w:rsidRDefault="008E684B">
      <w:r>
        <w:separator/>
      </w:r>
    </w:p>
  </w:footnote>
  <w:footnote w:type="continuationSeparator" w:id="0">
    <w:p w14:paraId="2B6DB2D2" w14:textId="77777777" w:rsidR="00000000" w:rsidRDefault="008E6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029B1" w14:textId="77777777" w:rsidR="00D809BC" w:rsidRDefault="00D809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37B99" w14:textId="77777777" w:rsidR="00D809BC" w:rsidRDefault="00D809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2F88A" w14:textId="77777777" w:rsidR="00D809BC" w:rsidRDefault="00D809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D5437"/>
    <w:multiLevelType w:val="hybridMultilevel"/>
    <w:tmpl w:val="F208DECA"/>
    <w:lvl w:ilvl="0" w:tplc="B95A43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D064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3C98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7EBD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A2A0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BA4A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4417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5C89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768C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B5226"/>
    <w:multiLevelType w:val="hybridMultilevel"/>
    <w:tmpl w:val="8F4CEB5A"/>
    <w:lvl w:ilvl="0" w:tplc="3BA0BE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66DF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9C98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B0E8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60D8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2E31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AC21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7421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D2D9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C6D1D"/>
    <w:multiLevelType w:val="hybridMultilevel"/>
    <w:tmpl w:val="99B66C30"/>
    <w:lvl w:ilvl="0" w:tplc="91587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AA42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DA84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2653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CEE7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A0DD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FC82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A61C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AE3B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947FB0"/>
    <w:multiLevelType w:val="hybridMultilevel"/>
    <w:tmpl w:val="CD861BA2"/>
    <w:lvl w:ilvl="0" w:tplc="F81CEA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062B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8652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00C1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C49E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7C03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225F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5CC7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E654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C3E"/>
    <w:rsid w:val="00000A70"/>
    <w:rsid w:val="000032B8"/>
    <w:rsid w:val="00003B06"/>
    <w:rsid w:val="000054B9"/>
    <w:rsid w:val="00007461"/>
    <w:rsid w:val="0001117E"/>
    <w:rsid w:val="0001125F"/>
    <w:rsid w:val="0001338E"/>
    <w:rsid w:val="00013D24"/>
    <w:rsid w:val="00014AF0"/>
    <w:rsid w:val="000155D6"/>
    <w:rsid w:val="00015D4E"/>
    <w:rsid w:val="00020C1E"/>
    <w:rsid w:val="00020E9B"/>
    <w:rsid w:val="000236C1"/>
    <w:rsid w:val="000236EC"/>
    <w:rsid w:val="0002413D"/>
    <w:rsid w:val="000249F2"/>
    <w:rsid w:val="00027E81"/>
    <w:rsid w:val="00030AD8"/>
    <w:rsid w:val="0003107A"/>
    <w:rsid w:val="00031C95"/>
    <w:rsid w:val="000330D4"/>
    <w:rsid w:val="0003572D"/>
    <w:rsid w:val="00035DB0"/>
    <w:rsid w:val="00037088"/>
    <w:rsid w:val="000400D5"/>
    <w:rsid w:val="00043B84"/>
    <w:rsid w:val="0004512B"/>
    <w:rsid w:val="000463F0"/>
    <w:rsid w:val="00046BDA"/>
    <w:rsid w:val="0004762E"/>
    <w:rsid w:val="000532BD"/>
    <w:rsid w:val="000555E0"/>
    <w:rsid w:val="00055C12"/>
    <w:rsid w:val="000608B0"/>
    <w:rsid w:val="0006104C"/>
    <w:rsid w:val="00064BF2"/>
    <w:rsid w:val="000667BA"/>
    <w:rsid w:val="000676A7"/>
    <w:rsid w:val="00073914"/>
    <w:rsid w:val="00074236"/>
    <w:rsid w:val="000746BD"/>
    <w:rsid w:val="00076D7D"/>
    <w:rsid w:val="00080D95"/>
    <w:rsid w:val="0008257B"/>
    <w:rsid w:val="00090E6B"/>
    <w:rsid w:val="00091B2C"/>
    <w:rsid w:val="00092ABC"/>
    <w:rsid w:val="00097AAF"/>
    <w:rsid w:val="00097D13"/>
    <w:rsid w:val="000A1C3E"/>
    <w:rsid w:val="000A4893"/>
    <w:rsid w:val="000A54E0"/>
    <w:rsid w:val="000A72C4"/>
    <w:rsid w:val="000B0F30"/>
    <w:rsid w:val="000B1486"/>
    <w:rsid w:val="000B3E61"/>
    <w:rsid w:val="000B54AF"/>
    <w:rsid w:val="000B6090"/>
    <w:rsid w:val="000B6FEE"/>
    <w:rsid w:val="000C12C4"/>
    <w:rsid w:val="000C49DA"/>
    <w:rsid w:val="000C4B3D"/>
    <w:rsid w:val="000C6DC1"/>
    <w:rsid w:val="000C6E20"/>
    <w:rsid w:val="000C76D7"/>
    <w:rsid w:val="000C7F1D"/>
    <w:rsid w:val="000D2EBA"/>
    <w:rsid w:val="000D32A1"/>
    <w:rsid w:val="000D3725"/>
    <w:rsid w:val="000D46E5"/>
    <w:rsid w:val="000D769C"/>
    <w:rsid w:val="000E1976"/>
    <w:rsid w:val="000E20F1"/>
    <w:rsid w:val="000E5B20"/>
    <w:rsid w:val="000E7C14"/>
    <w:rsid w:val="000F094C"/>
    <w:rsid w:val="000F1392"/>
    <w:rsid w:val="000F18A2"/>
    <w:rsid w:val="000F2A7F"/>
    <w:rsid w:val="000F3DBD"/>
    <w:rsid w:val="000F5843"/>
    <w:rsid w:val="000F6A06"/>
    <w:rsid w:val="0010154D"/>
    <w:rsid w:val="00102D3F"/>
    <w:rsid w:val="00102EC7"/>
    <w:rsid w:val="0010347D"/>
    <w:rsid w:val="00110F8C"/>
    <w:rsid w:val="0011274A"/>
    <w:rsid w:val="00113522"/>
    <w:rsid w:val="0011378D"/>
    <w:rsid w:val="00115EE9"/>
    <w:rsid w:val="001169F9"/>
    <w:rsid w:val="00120797"/>
    <w:rsid w:val="001218D2"/>
    <w:rsid w:val="0012371B"/>
    <w:rsid w:val="001245C8"/>
    <w:rsid w:val="00124653"/>
    <w:rsid w:val="001247C5"/>
    <w:rsid w:val="00126A79"/>
    <w:rsid w:val="00127893"/>
    <w:rsid w:val="001312BB"/>
    <w:rsid w:val="00137D90"/>
    <w:rsid w:val="00141FB6"/>
    <w:rsid w:val="00142F8E"/>
    <w:rsid w:val="00143C8B"/>
    <w:rsid w:val="00147530"/>
    <w:rsid w:val="0015331F"/>
    <w:rsid w:val="00154546"/>
    <w:rsid w:val="0015640B"/>
    <w:rsid w:val="00156AB2"/>
    <w:rsid w:val="00160402"/>
    <w:rsid w:val="00160571"/>
    <w:rsid w:val="00161E93"/>
    <w:rsid w:val="00162C7A"/>
    <w:rsid w:val="00162DAE"/>
    <w:rsid w:val="001639C5"/>
    <w:rsid w:val="00163E45"/>
    <w:rsid w:val="001664C2"/>
    <w:rsid w:val="00171729"/>
    <w:rsid w:val="00171BF2"/>
    <w:rsid w:val="0017347B"/>
    <w:rsid w:val="0017725B"/>
    <w:rsid w:val="0018050C"/>
    <w:rsid w:val="0018117F"/>
    <w:rsid w:val="001824ED"/>
    <w:rsid w:val="00183262"/>
    <w:rsid w:val="0018478F"/>
    <w:rsid w:val="00184B03"/>
    <w:rsid w:val="00185C59"/>
    <w:rsid w:val="00187C1B"/>
    <w:rsid w:val="001908AC"/>
    <w:rsid w:val="00190CFB"/>
    <w:rsid w:val="0019457A"/>
    <w:rsid w:val="00195257"/>
    <w:rsid w:val="00195388"/>
    <w:rsid w:val="0019539E"/>
    <w:rsid w:val="001968BC"/>
    <w:rsid w:val="001A0739"/>
    <w:rsid w:val="001A0F00"/>
    <w:rsid w:val="001A2BDD"/>
    <w:rsid w:val="001A3DDF"/>
    <w:rsid w:val="001A4310"/>
    <w:rsid w:val="001B053A"/>
    <w:rsid w:val="001B26D8"/>
    <w:rsid w:val="001B3BFA"/>
    <w:rsid w:val="001B75B8"/>
    <w:rsid w:val="001C1230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E2CAD"/>
    <w:rsid w:val="001E34DB"/>
    <w:rsid w:val="001E37CD"/>
    <w:rsid w:val="001E4070"/>
    <w:rsid w:val="001E655E"/>
    <w:rsid w:val="001F3CB8"/>
    <w:rsid w:val="001F6B91"/>
    <w:rsid w:val="001F703C"/>
    <w:rsid w:val="00200B9E"/>
    <w:rsid w:val="00200BF5"/>
    <w:rsid w:val="002010D1"/>
    <w:rsid w:val="00201338"/>
    <w:rsid w:val="0020775D"/>
    <w:rsid w:val="002116DD"/>
    <w:rsid w:val="0021383D"/>
    <w:rsid w:val="00216BBA"/>
    <w:rsid w:val="00216E12"/>
    <w:rsid w:val="00217466"/>
    <w:rsid w:val="0021751D"/>
    <w:rsid w:val="00217C49"/>
    <w:rsid w:val="0022177D"/>
    <w:rsid w:val="002242DA"/>
    <w:rsid w:val="00224C37"/>
    <w:rsid w:val="00224D63"/>
    <w:rsid w:val="002304DF"/>
    <w:rsid w:val="0023341D"/>
    <w:rsid w:val="002338DA"/>
    <w:rsid w:val="00233D66"/>
    <w:rsid w:val="00233FDB"/>
    <w:rsid w:val="00234F58"/>
    <w:rsid w:val="0023507D"/>
    <w:rsid w:val="0024077A"/>
    <w:rsid w:val="00241EC1"/>
    <w:rsid w:val="002431DA"/>
    <w:rsid w:val="0024691D"/>
    <w:rsid w:val="00247D27"/>
    <w:rsid w:val="00250A50"/>
    <w:rsid w:val="00251ED5"/>
    <w:rsid w:val="00255EB6"/>
    <w:rsid w:val="00257429"/>
    <w:rsid w:val="00260FA4"/>
    <w:rsid w:val="00261183"/>
    <w:rsid w:val="00262A66"/>
    <w:rsid w:val="00263140"/>
    <w:rsid w:val="002631C8"/>
    <w:rsid w:val="00265133"/>
    <w:rsid w:val="00265A23"/>
    <w:rsid w:val="00267841"/>
    <w:rsid w:val="002710C3"/>
    <w:rsid w:val="002734D6"/>
    <w:rsid w:val="00274C45"/>
    <w:rsid w:val="00275109"/>
    <w:rsid w:val="00275BEE"/>
    <w:rsid w:val="00277434"/>
    <w:rsid w:val="00280123"/>
    <w:rsid w:val="00281343"/>
    <w:rsid w:val="00281883"/>
    <w:rsid w:val="002874E3"/>
    <w:rsid w:val="00287656"/>
    <w:rsid w:val="00291518"/>
    <w:rsid w:val="00296FF0"/>
    <w:rsid w:val="002A17C0"/>
    <w:rsid w:val="002A48DF"/>
    <w:rsid w:val="002A5A84"/>
    <w:rsid w:val="002A6E6F"/>
    <w:rsid w:val="002A74E4"/>
    <w:rsid w:val="002A7CFE"/>
    <w:rsid w:val="002B26DD"/>
    <w:rsid w:val="002B2870"/>
    <w:rsid w:val="002B391B"/>
    <w:rsid w:val="002B5B42"/>
    <w:rsid w:val="002B7BA7"/>
    <w:rsid w:val="002C1C17"/>
    <w:rsid w:val="002C3203"/>
    <w:rsid w:val="002C3B07"/>
    <w:rsid w:val="002C532B"/>
    <w:rsid w:val="002C5713"/>
    <w:rsid w:val="002D05CC"/>
    <w:rsid w:val="002D305A"/>
    <w:rsid w:val="002E21B8"/>
    <w:rsid w:val="002E7DF9"/>
    <w:rsid w:val="002F097B"/>
    <w:rsid w:val="002F2147"/>
    <w:rsid w:val="002F3111"/>
    <w:rsid w:val="002F4AEC"/>
    <w:rsid w:val="002F795D"/>
    <w:rsid w:val="00300823"/>
    <w:rsid w:val="00300D7F"/>
    <w:rsid w:val="00301638"/>
    <w:rsid w:val="00303B0C"/>
    <w:rsid w:val="0030459C"/>
    <w:rsid w:val="00313DFE"/>
    <w:rsid w:val="003143B2"/>
    <w:rsid w:val="00314821"/>
    <w:rsid w:val="0031483F"/>
    <w:rsid w:val="0031741B"/>
    <w:rsid w:val="00321337"/>
    <w:rsid w:val="00321F2F"/>
    <w:rsid w:val="003237F6"/>
    <w:rsid w:val="00324077"/>
    <w:rsid w:val="0032453B"/>
    <w:rsid w:val="00324868"/>
    <w:rsid w:val="003305F5"/>
    <w:rsid w:val="00333930"/>
    <w:rsid w:val="00336BA4"/>
    <w:rsid w:val="00336C7A"/>
    <w:rsid w:val="00337392"/>
    <w:rsid w:val="00337659"/>
    <w:rsid w:val="003427C9"/>
    <w:rsid w:val="00343A92"/>
    <w:rsid w:val="00344530"/>
    <w:rsid w:val="003446DC"/>
    <w:rsid w:val="00347B4A"/>
    <w:rsid w:val="003500C3"/>
    <w:rsid w:val="003523BD"/>
    <w:rsid w:val="00352681"/>
    <w:rsid w:val="003536AA"/>
    <w:rsid w:val="003544CE"/>
    <w:rsid w:val="00355A98"/>
    <w:rsid w:val="00355D7E"/>
    <w:rsid w:val="003568DE"/>
    <w:rsid w:val="00357CA1"/>
    <w:rsid w:val="00361C7C"/>
    <w:rsid w:val="00361FE9"/>
    <w:rsid w:val="003624F2"/>
    <w:rsid w:val="00363854"/>
    <w:rsid w:val="00364315"/>
    <w:rsid w:val="003643E2"/>
    <w:rsid w:val="00370155"/>
    <w:rsid w:val="003712D5"/>
    <w:rsid w:val="003747DF"/>
    <w:rsid w:val="00377E3D"/>
    <w:rsid w:val="003847E8"/>
    <w:rsid w:val="0038731D"/>
    <w:rsid w:val="00387B60"/>
    <w:rsid w:val="00390098"/>
    <w:rsid w:val="00392DA1"/>
    <w:rsid w:val="00393271"/>
    <w:rsid w:val="00393718"/>
    <w:rsid w:val="0039638E"/>
    <w:rsid w:val="003A0296"/>
    <w:rsid w:val="003A10BC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25EA"/>
    <w:rsid w:val="003C36FD"/>
    <w:rsid w:val="003C664C"/>
    <w:rsid w:val="003D726D"/>
    <w:rsid w:val="003E0875"/>
    <w:rsid w:val="003E0BB8"/>
    <w:rsid w:val="003E6CB0"/>
    <w:rsid w:val="003F1F5E"/>
    <w:rsid w:val="003F286A"/>
    <w:rsid w:val="003F77F8"/>
    <w:rsid w:val="00400ACD"/>
    <w:rsid w:val="00403B15"/>
    <w:rsid w:val="00403E8A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66BB"/>
    <w:rsid w:val="004174CD"/>
    <w:rsid w:val="00422039"/>
    <w:rsid w:val="00423FBC"/>
    <w:rsid w:val="004241AA"/>
    <w:rsid w:val="0042422E"/>
    <w:rsid w:val="0043190E"/>
    <w:rsid w:val="004324E9"/>
    <w:rsid w:val="00434954"/>
    <w:rsid w:val="004350F3"/>
    <w:rsid w:val="00436980"/>
    <w:rsid w:val="00441016"/>
    <w:rsid w:val="00441F2F"/>
    <w:rsid w:val="0044228B"/>
    <w:rsid w:val="00447018"/>
    <w:rsid w:val="00450561"/>
    <w:rsid w:val="00450A40"/>
    <w:rsid w:val="00451D7C"/>
    <w:rsid w:val="00452FC3"/>
    <w:rsid w:val="00454715"/>
    <w:rsid w:val="00455936"/>
    <w:rsid w:val="00455ACE"/>
    <w:rsid w:val="00461B69"/>
    <w:rsid w:val="00462B3D"/>
    <w:rsid w:val="00474927"/>
    <w:rsid w:val="00475913"/>
    <w:rsid w:val="00480080"/>
    <w:rsid w:val="004824A7"/>
    <w:rsid w:val="00483AF0"/>
    <w:rsid w:val="00484167"/>
    <w:rsid w:val="00492211"/>
    <w:rsid w:val="00492325"/>
    <w:rsid w:val="00492A6D"/>
    <w:rsid w:val="00494303"/>
    <w:rsid w:val="0049682B"/>
    <w:rsid w:val="004977A3"/>
    <w:rsid w:val="004A03F7"/>
    <w:rsid w:val="004A081C"/>
    <w:rsid w:val="004A123F"/>
    <w:rsid w:val="004A2172"/>
    <w:rsid w:val="004A239F"/>
    <w:rsid w:val="004B138F"/>
    <w:rsid w:val="004B412A"/>
    <w:rsid w:val="004B576C"/>
    <w:rsid w:val="004B772A"/>
    <w:rsid w:val="004C302F"/>
    <w:rsid w:val="004C4609"/>
    <w:rsid w:val="004C4B8A"/>
    <w:rsid w:val="004C52EF"/>
    <w:rsid w:val="004C5F34"/>
    <w:rsid w:val="004C600C"/>
    <w:rsid w:val="004C7888"/>
    <w:rsid w:val="004D1AC9"/>
    <w:rsid w:val="004D27DE"/>
    <w:rsid w:val="004D3F41"/>
    <w:rsid w:val="004D5098"/>
    <w:rsid w:val="004D6497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F32AD"/>
    <w:rsid w:val="004F57CB"/>
    <w:rsid w:val="004F64F6"/>
    <w:rsid w:val="004F69C0"/>
    <w:rsid w:val="00500121"/>
    <w:rsid w:val="005017AC"/>
    <w:rsid w:val="00501E8A"/>
    <w:rsid w:val="00505121"/>
    <w:rsid w:val="00505C04"/>
    <w:rsid w:val="00505F1B"/>
    <w:rsid w:val="005073E8"/>
    <w:rsid w:val="00510503"/>
    <w:rsid w:val="0051324D"/>
    <w:rsid w:val="00515466"/>
    <w:rsid w:val="005154F7"/>
    <w:rsid w:val="005159DE"/>
    <w:rsid w:val="005269CE"/>
    <w:rsid w:val="005304B2"/>
    <w:rsid w:val="005336BD"/>
    <w:rsid w:val="00534A49"/>
    <w:rsid w:val="005363BB"/>
    <w:rsid w:val="00541B98"/>
    <w:rsid w:val="00543374"/>
    <w:rsid w:val="00545548"/>
    <w:rsid w:val="00546923"/>
    <w:rsid w:val="00551CA6"/>
    <w:rsid w:val="00555034"/>
    <w:rsid w:val="005570D2"/>
    <w:rsid w:val="00561528"/>
    <w:rsid w:val="0056153F"/>
    <w:rsid w:val="00561B14"/>
    <w:rsid w:val="00562C87"/>
    <w:rsid w:val="005636BD"/>
    <w:rsid w:val="005666D5"/>
    <w:rsid w:val="005669A7"/>
    <w:rsid w:val="00573401"/>
    <w:rsid w:val="00576714"/>
    <w:rsid w:val="0057685A"/>
    <w:rsid w:val="005832EE"/>
    <w:rsid w:val="005847EF"/>
    <w:rsid w:val="005851E6"/>
    <w:rsid w:val="005878B7"/>
    <w:rsid w:val="00592C9A"/>
    <w:rsid w:val="00593DF8"/>
    <w:rsid w:val="00595745"/>
    <w:rsid w:val="005A0E18"/>
    <w:rsid w:val="005A12A5"/>
    <w:rsid w:val="005A3790"/>
    <w:rsid w:val="005A3CCB"/>
    <w:rsid w:val="005A6D13"/>
    <w:rsid w:val="005B031F"/>
    <w:rsid w:val="005B3298"/>
    <w:rsid w:val="005B3C13"/>
    <w:rsid w:val="005B5516"/>
    <w:rsid w:val="005B5D2B"/>
    <w:rsid w:val="005C1496"/>
    <w:rsid w:val="005C17C5"/>
    <w:rsid w:val="005C2B21"/>
    <w:rsid w:val="005C2C00"/>
    <w:rsid w:val="005C4C6F"/>
    <w:rsid w:val="005C5127"/>
    <w:rsid w:val="005C7CCB"/>
    <w:rsid w:val="005D1444"/>
    <w:rsid w:val="005D4DAE"/>
    <w:rsid w:val="005D767D"/>
    <w:rsid w:val="005D7A30"/>
    <w:rsid w:val="005D7D3B"/>
    <w:rsid w:val="005E1999"/>
    <w:rsid w:val="005E232C"/>
    <w:rsid w:val="005E2B83"/>
    <w:rsid w:val="005E4AEB"/>
    <w:rsid w:val="005E738F"/>
    <w:rsid w:val="005E788B"/>
    <w:rsid w:val="005F1519"/>
    <w:rsid w:val="005F4862"/>
    <w:rsid w:val="005F5679"/>
    <w:rsid w:val="005F5FDF"/>
    <w:rsid w:val="005F6960"/>
    <w:rsid w:val="005F7000"/>
    <w:rsid w:val="005F7AAA"/>
    <w:rsid w:val="00600BAA"/>
    <w:rsid w:val="006012DA"/>
    <w:rsid w:val="00603B0F"/>
    <w:rsid w:val="006049F5"/>
    <w:rsid w:val="00605F7B"/>
    <w:rsid w:val="00607E64"/>
    <w:rsid w:val="006106E9"/>
    <w:rsid w:val="0061159E"/>
    <w:rsid w:val="00614633"/>
    <w:rsid w:val="00614BC8"/>
    <w:rsid w:val="006151FB"/>
    <w:rsid w:val="00617411"/>
    <w:rsid w:val="006249CB"/>
    <w:rsid w:val="006272DD"/>
    <w:rsid w:val="00630963"/>
    <w:rsid w:val="00631897"/>
    <w:rsid w:val="00632928"/>
    <w:rsid w:val="006330DA"/>
    <w:rsid w:val="00633262"/>
    <w:rsid w:val="00633460"/>
    <w:rsid w:val="006402E7"/>
    <w:rsid w:val="00640CB6"/>
    <w:rsid w:val="00641B42"/>
    <w:rsid w:val="00645750"/>
    <w:rsid w:val="00650692"/>
    <w:rsid w:val="006508D3"/>
    <w:rsid w:val="00650AFA"/>
    <w:rsid w:val="00662B77"/>
    <w:rsid w:val="00662D0E"/>
    <w:rsid w:val="00663265"/>
    <w:rsid w:val="0066345F"/>
    <w:rsid w:val="0066485B"/>
    <w:rsid w:val="0067036E"/>
    <w:rsid w:val="00671693"/>
    <w:rsid w:val="006757AA"/>
    <w:rsid w:val="0068127E"/>
    <w:rsid w:val="00681790"/>
    <w:rsid w:val="006823AA"/>
    <w:rsid w:val="0068302A"/>
    <w:rsid w:val="00684B98"/>
    <w:rsid w:val="00684D76"/>
    <w:rsid w:val="00685DC9"/>
    <w:rsid w:val="00687465"/>
    <w:rsid w:val="006907CF"/>
    <w:rsid w:val="00691CCF"/>
    <w:rsid w:val="00693AFA"/>
    <w:rsid w:val="00695101"/>
    <w:rsid w:val="00695B9A"/>
    <w:rsid w:val="00696563"/>
    <w:rsid w:val="006979F8"/>
    <w:rsid w:val="006A3487"/>
    <w:rsid w:val="006A6068"/>
    <w:rsid w:val="006A74A4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4709"/>
    <w:rsid w:val="006D3005"/>
    <w:rsid w:val="006D504F"/>
    <w:rsid w:val="006E0CAC"/>
    <w:rsid w:val="006E1CFB"/>
    <w:rsid w:val="006E1F94"/>
    <w:rsid w:val="006E26C1"/>
    <w:rsid w:val="006E30A8"/>
    <w:rsid w:val="006E45B0"/>
    <w:rsid w:val="006E5692"/>
    <w:rsid w:val="006F365D"/>
    <w:rsid w:val="006F4BB0"/>
    <w:rsid w:val="007031BD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7739"/>
    <w:rsid w:val="00717DE4"/>
    <w:rsid w:val="00721724"/>
    <w:rsid w:val="00722EC5"/>
    <w:rsid w:val="00723326"/>
    <w:rsid w:val="00724252"/>
    <w:rsid w:val="00727E7A"/>
    <w:rsid w:val="0073163C"/>
    <w:rsid w:val="00731DE3"/>
    <w:rsid w:val="007339B0"/>
    <w:rsid w:val="00735B9D"/>
    <w:rsid w:val="007365A5"/>
    <w:rsid w:val="00736FB0"/>
    <w:rsid w:val="007404BC"/>
    <w:rsid w:val="00740D13"/>
    <w:rsid w:val="00740F5F"/>
    <w:rsid w:val="00742794"/>
    <w:rsid w:val="00743C4C"/>
    <w:rsid w:val="007445B7"/>
    <w:rsid w:val="00744920"/>
    <w:rsid w:val="007509BE"/>
    <w:rsid w:val="0075287B"/>
    <w:rsid w:val="00755C7B"/>
    <w:rsid w:val="00764786"/>
    <w:rsid w:val="00766E12"/>
    <w:rsid w:val="0077098E"/>
    <w:rsid w:val="00771287"/>
    <w:rsid w:val="0077149E"/>
    <w:rsid w:val="00777518"/>
    <w:rsid w:val="0077779E"/>
    <w:rsid w:val="00780FB6"/>
    <w:rsid w:val="0078552A"/>
    <w:rsid w:val="00785729"/>
    <w:rsid w:val="00786058"/>
    <w:rsid w:val="0079487D"/>
    <w:rsid w:val="007966D4"/>
    <w:rsid w:val="00796A0A"/>
    <w:rsid w:val="0079792C"/>
    <w:rsid w:val="007A0989"/>
    <w:rsid w:val="007A331F"/>
    <w:rsid w:val="007A3844"/>
    <w:rsid w:val="007A4381"/>
    <w:rsid w:val="007A5466"/>
    <w:rsid w:val="007A7EC1"/>
    <w:rsid w:val="007B1FBC"/>
    <w:rsid w:val="007B4FCA"/>
    <w:rsid w:val="007B7B85"/>
    <w:rsid w:val="007C462E"/>
    <w:rsid w:val="007C496B"/>
    <w:rsid w:val="007C6803"/>
    <w:rsid w:val="007D2892"/>
    <w:rsid w:val="007D2DCC"/>
    <w:rsid w:val="007D47E1"/>
    <w:rsid w:val="007D7FCB"/>
    <w:rsid w:val="007E33B6"/>
    <w:rsid w:val="007E397D"/>
    <w:rsid w:val="007E59E8"/>
    <w:rsid w:val="007F3861"/>
    <w:rsid w:val="007F4162"/>
    <w:rsid w:val="007F5441"/>
    <w:rsid w:val="007F7668"/>
    <w:rsid w:val="00800C63"/>
    <w:rsid w:val="00802243"/>
    <w:rsid w:val="008023D4"/>
    <w:rsid w:val="00804124"/>
    <w:rsid w:val="00805402"/>
    <w:rsid w:val="0080765F"/>
    <w:rsid w:val="00812BE3"/>
    <w:rsid w:val="00814516"/>
    <w:rsid w:val="00815C9D"/>
    <w:rsid w:val="008170E2"/>
    <w:rsid w:val="00823E4C"/>
    <w:rsid w:val="00827749"/>
    <w:rsid w:val="00827B7E"/>
    <w:rsid w:val="00830EEB"/>
    <w:rsid w:val="008347A9"/>
    <w:rsid w:val="00835628"/>
    <w:rsid w:val="00835E90"/>
    <w:rsid w:val="0084176D"/>
    <w:rsid w:val="008423E4"/>
    <w:rsid w:val="00842900"/>
    <w:rsid w:val="00850CF0"/>
    <w:rsid w:val="00851869"/>
    <w:rsid w:val="00851C04"/>
    <w:rsid w:val="008531A1"/>
    <w:rsid w:val="00853A94"/>
    <w:rsid w:val="008547A3"/>
    <w:rsid w:val="0085797D"/>
    <w:rsid w:val="00860020"/>
    <w:rsid w:val="008618E7"/>
    <w:rsid w:val="00861995"/>
    <w:rsid w:val="0086231A"/>
    <w:rsid w:val="0086477C"/>
    <w:rsid w:val="00864BAD"/>
    <w:rsid w:val="00866F9D"/>
    <w:rsid w:val="008673D9"/>
    <w:rsid w:val="00871775"/>
    <w:rsid w:val="00871AEF"/>
    <w:rsid w:val="008726E5"/>
    <w:rsid w:val="0087289E"/>
    <w:rsid w:val="00874C05"/>
    <w:rsid w:val="0087588B"/>
    <w:rsid w:val="0087680A"/>
    <w:rsid w:val="008806EB"/>
    <w:rsid w:val="008826F2"/>
    <w:rsid w:val="008845BA"/>
    <w:rsid w:val="00884AE3"/>
    <w:rsid w:val="00885203"/>
    <w:rsid w:val="008859CA"/>
    <w:rsid w:val="008861EE"/>
    <w:rsid w:val="00890B59"/>
    <w:rsid w:val="008930D7"/>
    <w:rsid w:val="008947A7"/>
    <w:rsid w:val="00897E80"/>
    <w:rsid w:val="008A04FA"/>
    <w:rsid w:val="008A3188"/>
    <w:rsid w:val="008A3FDF"/>
    <w:rsid w:val="008A6418"/>
    <w:rsid w:val="008B05D8"/>
    <w:rsid w:val="008B0B3D"/>
    <w:rsid w:val="008B2B1A"/>
    <w:rsid w:val="008B3428"/>
    <w:rsid w:val="008B4A91"/>
    <w:rsid w:val="008B7785"/>
    <w:rsid w:val="008B79F2"/>
    <w:rsid w:val="008C0809"/>
    <w:rsid w:val="008C132C"/>
    <w:rsid w:val="008C3FD0"/>
    <w:rsid w:val="008D27A5"/>
    <w:rsid w:val="008D2AAB"/>
    <w:rsid w:val="008D309C"/>
    <w:rsid w:val="008D58F9"/>
    <w:rsid w:val="008D7427"/>
    <w:rsid w:val="008E3338"/>
    <w:rsid w:val="008E47BE"/>
    <w:rsid w:val="008E684B"/>
    <w:rsid w:val="008F09DF"/>
    <w:rsid w:val="008F3053"/>
    <w:rsid w:val="008F3136"/>
    <w:rsid w:val="008F40DF"/>
    <w:rsid w:val="008F5E16"/>
    <w:rsid w:val="008F5EFC"/>
    <w:rsid w:val="00901670"/>
    <w:rsid w:val="00902212"/>
    <w:rsid w:val="00903E0A"/>
    <w:rsid w:val="00904721"/>
    <w:rsid w:val="00907780"/>
    <w:rsid w:val="00907EDD"/>
    <w:rsid w:val="009107AD"/>
    <w:rsid w:val="00915568"/>
    <w:rsid w:val="00917E0C"/>
    <w:rsid w:val="00920711"/>
    <w:rsid w:val="00921A1E"/>
    <w:rsid w:val="00924EA9"/>
    <w:rsid w:val="00925CE1"/>
    <w:rsid w:val="00925F5C"/>
    <w:rsid w:val="00930897"/>
    <w:rsid w:val="009320D2"/>
    <w:rsid w:val="009329FB"/>
    <w:rsid w:val="00932C77"/>
    <w:rsid w:val="0093417F"/>
    <w:rsid w:val="00934AC2"/>
    <w:rsid w:val="009375BB"/>
    <w:rsid w:val="00940C8D"/>
    <w:rsid w:val="009418E9"/>
    <w:rsid w:val="00946044"/>
    <w:rsid w:val="0094653B"/>
    <w:rsid w:val="009465AB"/>
    <w:rsid w:val="00946DEE"/>
    <w:rsid w:val="00953499"/>
    <w:rsid w:val="00954A16"/>
    <w:rsid w:val="0095696D"/>
    <w:rsid w:val="00960F2D"/>
    <w:rsid w:val="0096482F"/>
    <w:rsid w:val="00964E3A"/>
    <w:rsid w:val="00967126"/>
    <w:rsid w:val="00970EAE"/>
    <w:rsid w:val="00971627"/>
    <w:rsid w:val="00972797"/>
    <w:rsid w:val="0097279D"/>
    <w:rsid w:val="00976837"/>
    <w:rsid w:val="00980311"/>
    <w:rsid w:val="0098170E"/>
    <w:rsid w:val="0098285C"/>
    <w:rsid w:val="00983B56"/>
    <w:rsid w:val="009847FD"/>
    <w:rsid w:val="009851B3"/>
    <w:rsid w:val="00985300"/>
    <w:rsid w:val="00986720"/>
    <w:rsid w:val="00987122"/>
    <w:rsid w:val="00987F00"/>
    <w:rsid w:val="0099403D"/>
    <w:rsid w:val="009959FA"/>
    <w:rsid w:val="00995B0B"/>
    <w:rsid w:val="009A1883"/>
    <w:rsid w:val="009A39F5"/>
    <w:rsid w:val="009A4588"/>
    <w:rsid w:val="009A5EA5"/>
    <w:rsid w:val="009B00C2"/>
    <w:rsid w:val="009B26AB"/>
    <w:rsid w:val="009B3476"/>
    <w:rsid w:val="009B39BC"/>
    <w:rsid w:val="009B5069"/>
    <w:rsid w:val="009B69AD"/>
    <w:rsid w:val="009B7806"/>
    <w:rsid w:val="009C05C1"/>
    <w:rsid w:val="009C1E9A"/>
    <w:rsid w:val="009C2A33"/>
    <w:rsid w:val="009C2E49"/>
    <w:rsid w:val="009C36CD"/>
    <w:rsid w:val="009C43A5"/>
    <w:rsid w:val="009C5A1D"/>
    <w:rsid w:val="009C6B08"/>
    <w:rsid w:val="009C70FC"/>
    <w:rsid w:val="009D002B"/>
    <w:rsid w:val="009D37C7"/>
    <w:rsid w:val="009D4BBD"/>
    <w:rsid w:val="009D5A41"/>
    <w:rsid w:val="009E13BF"/>
    <w:rsid w:val="009E3631"/>
    <w:rsid w:val="009E3EB9"/>
    <w:rsid w:val="009E478B"/>
    <w:rsid w:val="009E69C2"/>
    <w:rsid w:val="009E70AF"/>
    <w:rsid w:val="009E7AEB"/>
    <w:rsid w:val="009F1B37"/>
    <w:rsid w:val="009F4B4A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588"/>
    <w:rsid w:val="00A02D81"/>
    <w:rsid w:val="00A03F54"/>
    <w:rsid w:val="00A0432D"/>
    <w:rsid w:val="00A07689"/>
    <w:rsid w:val="00A07906"/>
    <w:rsid w:val="00A10908"/>
    <w:rsid w:val="00A12330"/>
    <w:rsid w:val="00A1259F"/>
    <w:rsid w:val="00A1446F"/>
    <w:rsid w:val="00A151B5"/>
    <w:rsid w:val="00A220FF"/>
    <w:rsid w:val="00A227E0"/>
    <w:rsid w:val="00A232E4"/>
    <w:rsid w:val="00A24AAD"/>
    <w:rsid w:val="00A26A8A"/>
    <w:rsid w:val="00A27019"/>
    <w:rsid w:val="00A27255"/>
    <w:rsid w:val="00A32304"/>
    <w:rsid w:val="00A3420E"/>
    <w:rsid w:val="00A35D66"/>
    <w:rsid w:val="00A41085"/>
    <w:rsid w:val="00A425FA"/>
    <w:rsid w:val="00A43960"/>
    <w:rsid w:val="00A46902"/>
    <w:rsid w:val="00A50CDB"/>
    <w:rsid w:val="00A51F3E"/>
    <w:rsid w:val="00A5364B"/>
    <w:rsid w:val="00A54142"/>
    <w:rsid w:val="00A54C42"/>
    <w:rsid w:val="00A572B1"/>
    <w:rsid w:val="00A577AF"/>
    <w:rsid w:val="00A60177"/>
    <w:rsid w:val="00A61C27"/>
    <w:rsid w:val="00A62638"/>
    <w:rsid w:val="00A6344D"/>
    <w:rsid w:val="00A644B8"/>
    <w:rsid w:val="00A70E35"/>
    <w:rsid w:val="00A720DC"/>
    <w:rsid w:val="00A803CF"/>
    <w:rsid w:val="00A8133F"/>
    <w:rsid w:val="00A82CB4"/>
    <w:rsid w:val="00A837A8"/>
    <w:rsid w:val="00A83C36"/>
    <w:rsid w:val="00A932BB"/>
    <w:rsid w:val="00A93579"/>
    <w:rsid w:val="00A93934"/>
    <w:rsid w:val="00A95D51"/>
    <w:rsid w:val="00AA18AE"/>
    <w:rsid w:val="00AA228B"/>
    <w:rsid w:val="00AA597A"/>
    <w:rsid w:val="00AA66AD"/>
    <w:rsid w:val="00AA67A3"/>
    <w:rsid w:val="00AA7E52"/>
    <w:rsid w:val="00AB1655"/>
    <w:rsid w:val="00AB1873"/>
    <w:rsid w:val="00AB2C05"/>
    <w:rsid w:val="00AB3536"/>
    <w:rsid w:val="00AB474B"/>
    <w:rsid w:val="00AB5CCC"/>
    <w:rsid w:val="00AB74E2"/>
    <w:rsid w:val="00AC2E9A"/>
    <w:rsid w:val="00AC5AAB"/>
    <w:rsid w:val="00AC5AEC"/>
    <w:rsid w:val="00AC5F28"/>
    <w:rsid w:val="00AC6900"/>
    <w:rsid w:val="00AD304B"/>
    <w:rsid w:val="00AD4497"/>
    <w:rsid w:val="00AD7780"/>
    <w:rsid w:val="00AE2263"/>
    <w:rsid w:val="00AE248E"/>
    <w:rsid w:val="00AE2D12"/>
    <w:rsid w:val="00AE2F06"/>
    <w:rsid w:val="00AE4F1C"/>
    <w:rsid w:val="00AF1433"/>
    <w:rsid w:val="00AF48B4"/>
    <w:rsid w:val="00AF4923"/>
    <w:rsid w:val="00AF7C74"/>
    <w:rsid w:val="00B000AF"/>
    <w:rsid w:val="00B04E79"/>
    <w:rsid w:val="00B07488"/>
    <w:rsid w:val="00B075A2"/>
    <w:rsid w:val="00B10DD2"/>
    <w:rsid w:val="00B115DC"/>
    <w:rsid w:val="00B11952"/>
    <w:rsid w:val="00B149AC"/>
    <w:rsid w:val="00B14BD2"/>
    <w:rsid w:val="00B1557F"/>
    <w:rsid w:val="00B1668D"/>
    <w:rsid w:val="00B17981"/>
    <w:rsid w:val="00B233BB"/>
    <w:rsid w:val="00B25612"/>
    <w:rsid w:val="00B26437"/>
    <w:rsid w:val="00B2678E"/>
    <w:rsid w:val="00B30647"/>
    <w:rsid w:val="00B31F0E"/>
    <w:rsid w:val="00B34F25"/>
    <w:rsid w:val="00B43672"/>
    <w:rsid w:val="00B473D8"/>
    <w:rsid w:val="00B5165A"/>
    <w:rsid w:val="00B524C1"/>
    <w:rsid w:val="00B52C8D"/>
    <w:rsid w:val="00B564BF"/>
    <w:rsid w:val="00B6104E"/>
    <w:rsid w:val="00B610C7"/>
    <w:rsid w:val="00B62106"/>
    <w:rsid w:val="00B626A8"/>
    <w:rsid w:val="00B65695"/>
    <w:rsid w:val="00B66526"/>
    <w:rsid w:val="00B665A3"/>
    <w:rsid w:val="00B72496"/>
    <w:rsid w:val="00B73BB4"/>
    <w:rsid w:val="00B80532"/>
    <w:rsid w:val="00B82039"/>
    <w:rsid w:val="00B82454"/>
    <w:rsid w:val="00B90097"/>
    <w:rsid w:val="00B90999"/>
    <w:rsid w:val="00B91AD7"/>
    <w:rsid w:val="00B92D23"/>
    <w:rsid w:val="00B95BC8"/>
    <w:rsid w:val="00B96E87"/>
    <w:rsid w:val="00BA146A"/>
    <w:rsid w:val="00BA32EE"/>
    <w:rsid w:val="00BA4A05"/>
    <w:rsid w:val="00BB5B36"/>
    <w:rsid w:val="00BC027B"/>
    <w:rsid w:val="00BC30A6"/>
    <w:rsid w:val="00BC3ED3"/>
    <w:rsid w:val="00BC3EF6"/>
    <w:rsid w:val="00BC4E34"/>
    <w:rsid w:val="00BC51D0"/>
    <w:rsid w:val="00BC5633"/>
    <w:rsid w:val="00BC58E1"/>
    <w:rsid w:val="00BC59CA"/>
    <w:rsid w:val="00BC6462"/>
    <w:rsid w:val="00BD0A32"/>
    <w:rsid w:val="00BD4E55"/>
    <w:rsid w:val="00BD513B"/>
    <w:rsid w:val="00BD5E52"/>
    <w:rsid w:val="00BE00CD"/>
    <w:rsid w:val="00BE0E75"/>
    <w:rsid w:val="00BE1789"/>
    <w:rsid w:val="00BE3634"/>
    <w:rsid w:val="00BE3E30"/>
    <w:rsid w:val="00BE5274"/>
    <w:rsid w:val="00BE71CD"/>
    <w:rsid w:val="00BE7748"/>
    <w:rsid w:val="00BE7BDA"/>
    <w:rsid w:val="00BF0548"/>
    <w:rsid w:val="00BF4949"/>
    <w:rsid w:val="00BF4D7C"/>
    <w:rsid w:val="00BF5085"/>
    <w:rsid w:val="00C013F4"/>
    <w:rsid w:val="00C040AB"/>
    <w:rsid w:val="00C0499B"/>
    <w:rsid w:val="00C05406"/>
    <w:rsid w:val="00C05CF0"/>
    <w:rsid w:val="00C119AC"/>
    <w:rsid w:val="00C14EE6"/>
    <w:rsid w:val="00C151DA"/>
    <w:rsid w:val="00C152A1"/>
    <w:rsid w:val="00C16CCB"/>
    <w:rsid w:val="00C2142B"/>
    <w:rsid w:val="00C22987"/>
    <w:rsid w:val="00C23956"/>
    <w:rsid w:val="00C248E6"/>
    <w:rsid w:val="00C2766F"/>
    <w:rsid w:val="00C3223B"/>
    <w:rsid w:val="00C324F0"/>
    <w:rsid w:val="00C333C6"/>
    <w:rsid w:val="00C35CC5"/>
    <w:rsid w:val="00C361C5"/>
    <w:rsid w:val="00C377D1"/>
    <w:rsid w:val="00C37BDA"/>
    <w:rsid w:val="00C37C84"/>
    <w:rsid w:val="00C42B41"/>
    <w:rsid w:val="00C46166"/>
    <w:rsid w:val="00C4710D"/>
    <w:rsid w:val="00C50CAD"/>
    <w:rsid w:val="00C57933"/>
    <w:rsid w:val="00C60206"/>
    <w:rsid w:val="00C615D4"/>
    <w:rsid w:val="00C61B5D"/>
    <w:rsid w:val="00C61C0E"/>
    <w:rsid w:val="00C61C64"/>
    <w:rsid w:val="00C61CDA"/>
    <w:rsid w:val="00C63E97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77FBB"/>
    <w:rsid w:val="00C80B8F"/>
    <w:rsid w:val="00C82743"/>
    <w:rsid w:val="00C834CE"/>
    <w:rsid w:val="00C9047F"/>
    <w:rsid w:val="00C91F65"/>
    <w:rsid w:val="00C92310"/>
    <w:rsid w:val="00C95150"/>
    <w:rsid w:val="00C95A73"/>
    <w:rsid w:val="00CA02B0"/>
    <w:rsid w:val="00CA032E"/>
    <w:rsid w:val="00CA2182"/>
    <w:rsid w:val="00CA2186"/>
    <w:rsid w:val="00CA26EF"/>
    <w:rsid w:val="00CA3608"/>
    <w:rsid w:val="00CA4CA0"/>
    <w:rsid w:val="00CA5E5E"/>
    <w:rsid w:val="00CA7D7B"/>
    <w:rsid w:val="00CB0131"/>
    <w:rsid w:val="00CB0AE4"/>
    <w:rsid w:val="00CB0C21"/>
    <w:rsid w:val="00CB0D1A"/>
    <w:rsid w:val="00CB3627"/>
    <w:rsid w:val="00CB3995"/>
    <w:rsid w:val="00CB4B4B"/>
    <w:rsid w:val="00CB4B73"/>
    <w:rsid w:val="00CB74CB"/>
    <w:rsid w:val="00CB7E04"/>
    <w:rsid w:val="00CC24B7"/>
    <w:rsid w:val="00CC7131"/>
    <w:rsid w:val="00CC7B9E"/>
    <w:rsid w:val="00CD06CA"/>
    <w:rsid w:val="00CD076A"/>
    <w:rsid w:val="00CD180C"/>
    <w:rsid w:val="00CD37DA"/>
    <w:rsid w:val="00CD4F2C"/>
    <w:rsid w:val="00CD731C"/>
    <w:rsid w:val="00CE08E8"/>
    <w:rsid w:val="00CE2133"/>
    <w:rsid w:val="00CE245D"/>
    <w:rsid w:val="00CE300F"/>
    <w:rsid w:val="00CE3582"/>
    <w:rsid w:val="00CE3795"/>
    <w:rsid w:val="00CE3E20"/>
    <w:rsid w:val="00CE6895"/>
    <w:rsid w:val="00CF13B4"/>
    <w:rsid w:val="00CF4827"/>
    <w:rsid w:val="00CF4C69"/>
    <w:rsid w:val="00CF581C"/>
    <w:rsid w:val="00CF71E0"/>
    <w:rsid w:val="00D001B1"/>
    <w:rsid w:val="00D03176"/>
    <w:rsid w:val="00D04C75"/>
    <w:rsid w:val="00D060A8"/>
    <w:rsid w:val="00D06605"/>
    <w:rsid w:val="00D0720F"/>
    <w:rsid w:val="00D074E2"/>
    <w:rsid w:val="00D11B0B"/>
    <w:rsid w:val="00D12A3E"/>
    <w:rsid w:val="00D17F6B"/>
    <w:rsid w:val="00D22160"/>
    <w:rsid w:val="00D22172"/>
    <w:rsid w:val="00D2301B"/>
    <w:rsid w:val="00D239EE"/>
    <w:rsid w:val="00D30534"/>
    <w:rsid w:val="00D35728"/>
    <w:rsid w:val="00D359A7"/>
    <w:rsid w:val="00D37BCF"/>
    <w:rsid w:val="00D40F93"/>
    <w:rsid w:val="00D42277"/>
    <w:rsid w:val="00D43C59"/>
    <w:rsid w:val="00D44ADE"/>
    <w:rsid w:val="00D50D65"/>
    <w:rsid w:val="00D512E0"/>
    <w:rsid w:val="00D519F3"/>
    <w:rsid w:val="00D51D2A"/>
    <w:rsid w:val="00D53B7C"/>
    <w:rsid w:val="00D55F52"/>
    <w:rsid w:val="00D56508"/>
    <w:rsid w:val="00D60028"/>
    <w:rsid w:val="00D6131A"/>
    <w:rsid w:val="00D61611"/>
    <w:rsid w:val="00D61784"/>
    <w:rsid w:val="00D6178A"/>
    <w:rsid w:val="00D63B53"/>
    <w:rsid w:val="00D64B88"/>
    <w:rsid w:val="00D64DC5"/>
    <w:rsid w:val="00D66BA6"/>
    <w:rsid w:val="00D700B1"/>
    <w:rsid w:val="00D730FA"/>
    <w:rsid w:val="00D76631"/>
    <w:rsid w:val="00D768B7"/>
    <w:rsid w:val="00D77492"/>
    <w:rsid w:val="00D809BC"/>
    <w:rsid w:val="00D811E8"/>
    <w:rsid w:val="00D81A44"/>
    <w:rsid w:val="00D83072"/>
    <w:rsid w:val="00D83ABC"/>
    <w:rsid w:val="00D84870"/>
    <w:rsid w:val="00D91B92"/>
    <w:rsid w:val="00D926B3"/>
    <w:rsid w:val="00D92F63"/>
    <w:rsid w:val="00D947B6"/>
    <w:rsid w:val="00D94A53"/>
    <w:rsid w:val="00D97E00"/>
    <w:rsid w:val="00DA00BC"/>
    <w:rsid w:val="00DA0E22"/>
    <w:rsid w:val="00DA1EFA"/>
    <w:rsid w:val="00DA25E7"/>
    <w:rsid w:val="00DA3687"/>
    <w:rsid w:val="00DA39F2"/>
    <w:rsid w:val="00DA3EC9"/>
    <w:rsid w:val="00DA564B"/>
    <w:rsid w:val="00DA6A5C"/>
    <w:rsid w:val="00DB311F"/>
    <w:rsid w:val="00DB53C6"/>
    <w:rsid w:val="00DB59E3"/>
    <w:rsid w:val="00DB6CB6"/>
    <w:rsid w:val="00DB758F"/>
    <w:rsid w:val="00DC1F1B"/>
    <w:rsid w:val="00DC3D8F"/>
    <w:rsid w:val="00DC42E8"/>
    <w:rsid w:val="00DC6DBB"/>
    <w:rsid w:val="00DC7761"/>
    <w:rsid w:val="00DD0022"/>
    <w:rsid w:val="00DD073C"/>
    <w:rsid w:val="00DD128C"/>
    <w:rsid w:val="00DD1B8F"/>
    <w:rsid w:val="00DD5BCC"/>
    <w:rsid w:val="00DD7509"/>
    <w:rsid w:val="00DD79C7"/>
    <w:rsid w:val="00DD7D6E"/>
    <w:rsid w:val="00DE34B2"/>
    <w:rsid w:val="00DE49DE"/>
    <w:rsid w:val="00DE618B"/>
    <w:rsid w:val="00DE6EC2"/>
    <w:rsid w:val="00DF0834"/>
    <w:rsid w:val="00DF0873"/>
    <w:rsid w:val="00DF2707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4B30"/>
    <w:rsid w:val="00E05FB7"/>
    <w:rsid w:val="00E066E6"/>
    <w:rsid w:val="00E06807"/>
    <w:rsid w:val="00E06C5E"/>
    <w:rsid w:val="00E0752B"/>
    <w:rsid w:val="00E1228E"/>
    <w:rsid w:val="00E13374"/>
    <w:rsid w:val="00E14079"/>
    <w:rsid w:val="00E15F90"/>
    <w:rsid w:val="00E16D3E"/>
    <w:rsid w:val="00E17167"/>
    <w:rsid w:val="00E20520"/>
    <w:rsid w:val="00E21D55"/>
    <w:rsid w:val="00E21FDC"/>
    <w:rsid w:val="00E2551E"/>
    <w:rsid w:val="00E26B13"/>
    <w:rsid w:val="00E27E5A"/>
    <w:rsid w:val="00E31135"/>
    <w:rsid w:val="00E317BA"/>
    <w:rsid w:val="00E33A8B"/>
    <w:rsid w:val="00E3469B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500F1"/>
    <w:rsid w:val="00E51446"/>
    <w:rsid w:val="00E529C8"/>
    <w:rsid w:val="00E55DA0"/>
    <w:rsid w:val="00E56033"/>
    <w:rsid w:val="00E61159"/>
    <w:rsid w:val="00E625DA"/>
    <w:rsid w:val="00E634DC"/>
    <w:rsid w:val="00E667F3"/>
    <w:rsid w:val="00E67794"/>
    <w:rsid w:val="00E70CC6"/>
    <w:rsid w:val="00E71254"/>
    <w:rsid w:val="00E73CCD"/>
    <w:rsid w:val="00E76453"/>
    <w:rsid w:val="00E77353"/>
    <w:rsid w:val="00E775AE"/>
    <w:rsid w:val="00E8272C"/>
    <w:rsid w:val="00E827C7"/>
    <w:rsid w:val="00E85DBD"/>
    <w:rsid w:val="00E87A99"/>
    <w:rsid w:val="00E90702"/>
    <w:rsid w:val="00E9241E"/>
    <w:rsid w:val="00E93DEF"/>
    <w:rsid w:val="00E947B1"/>
    <w:rsid w:val="00E96852"/>
    <w:rsid w:val="00EA16AC"/>
    <w:rsid w:val="00EA385A"/>
    <w:rsid w:val="00EA3931"/>
    <w:rsid w:val="00EA658E"/>
    <w:rsid w:val="00EA7399"/>
    <w:rsid w:val="00EA7A88"/>
    <w:rsid w:val="00EB27F2"/>
    <w:rsid w:val="00EB3928"/>
    <w:rsid w:val="00EB5373"/>
    <w:rsid w:val="00EC02A2"/>
    <w:rsid w:val="00EC379B"/>
    <w:rsid w:val="00EC37DF"/>
    <w:rsid w:val="00EC3A99"/>
    <w:rsid w:val="00EC41B1"/>
    <w:rsid w:val="00ED0665"/>
    <w:rsid w:val="00ED12C0"/>
    <w:rsid w:val="00ED19F0"/>
    <w:rsid w:val="00ED2B50"/>
    <w:rsid w:val="00ED3A32"/>
    <w:rsid w:val="00ED3BDE"/>
    <w:rsid w:val="00ED68FB"/>
    <w:rsid w:val="00ED783A"/>
    <w:rsid w:val="00EE2BFB"/>
    <w:rsid w:val="00EE2E34"/>
    <w:rsid w:val="00EE2E91"/>
    <w:rsid w:val="00EE3370"/>
    <w:rsid w:val="00EE43A2"/>
    <w:rsid w:val="00EE46B7"/>
    <w:rsid w:val="00EE5A49"/>
    <w:rsid w:val="00EE664B"/>
    <w:rsid w:val="00EF10BA"/>
    <w:rsid w:val="00EF1738"/>
    <w:rsid w:val="00EF2BAF"/>
    <w:rsid w:val="00EF3B8F"/>
    <w:rsid w:val="00EF42E5"/>
    <w:rsid w:val="00EF543E"/>
    <w:rsid w:val="00EF559F"/>
    <w:rsid w:val="00EF5AA2"/>
    <w:rsid w:val="00EF7E26"/>
    <w:rsid w:val="00F01DFA"/>
    <w:rsid w:val="00F02096"/>
    <w:rsid w:val="00F02457"/>
    <w:rsid w:val="00F036C3"/>
    <w:rsid w:val="00F0417E"/>
    <w:rsid w:val="00F05397"/>
    <w:rsid w:val="00F0638C"/>
    <w:rsid w:val="00F11E04"/>
    <w:rsid w:val="00F12B24"/>
    <w:rsid w:val="00F12BC7"/>
    <w:rsid w:val="00F15223"/>
    <w:rsid w:val="00F164B4"/>
    <w:rsid w:val="00F176E4"/>
    <w:rsid w:val="00F17EBD"/>
    <w:rsid w:val="00F20E5F"/>
    <w:rsid w:val="00F25C26"/>
    <w:rsid w:val="00F25CC2"/>
    <w:rsid w:val="00F27573"/>
    <w:rsid w:val="00F307B6"/>
    <w:rsid w:val="00F30EB8"/>
    <w:rsid w:val="00F31876"/>
    <w:rsid w:val="00F31C67"/>
    <w:rsid w:val="00F31EB2"/>
    <w:rsid w:val="00F36FE0"/>
    <w:rsid w:val="00F37EA8"/>
    <w:rsid w:val="00F40B14"/>
    <w:rsid w:val="00F41186"/>
    <w:rsid w:val="00F41EEF"/>
    <w:rsid w:val="00F41FAC"/>
    <w:rsid w:val="00F420C6"/>
    <w:rsid w:val="00F423D3"/>
    <w:rsid w:val="00F44349"/>
    <w:rsid w:val="00F4569E"/>
    <w:rsid w:val="00F45AFC"/>
    <w:rsid w:val="00F462F4"/>
    <w:rsid w:val="00F50130"/>
    <w:rsid w:val="00F512D9"/>
    <w:rsid w:val="00F52402"/>
    <w:rsid w:val="00F5605D"/>
    <w:rsid w:val="00F6514B"/>
    <w:rsid w:val="00F6533E"/>
    <w:rsid w:val="00F6587F"/>
    <w:rsid w:val="00F67981"/>
    <w:rsid w:val="00F706CA"/>
    <w:rsid w:val="00F70F8D"/>
    <w:rsid w:val="00F71C5A"/>
    <w:rsid w:val="00F733A4"/>
    <w:rsid w:val="00F7758F"/>
    <w:rsid w:val="00F82811"/>
    <w:rsid w:val="00F84153"/>
    <w:rsid w:val="00F85661"/>
    <w:rsid w:val="00F96602"/>
    <w:rsid w:val="00F9735A"/>
    <w:rsid w:val="00F97747"/>
    <w:rsid w:val="00FA32FC"/>
    <w:rsid w:val="00FA59FD"/>
    <w:rsid w:val="00FA5D8C"/>
    <w:rsid w:val="00FA6403"/>
    <w:rsid w:val="00FB16CD"/>
    <w:rsid w:val="00FB73AE"/>
    <w:rsid w:val="00FC5388"/>
    <w:rsid w:val="00FC726C"/>
    <w:rsid w:val="00FD1B4B"/>
    <w:rsid w:val="00FD1B94"/>
    <w:rsid w:val="00FE19C5"/>
    <w:rsid w:val="00FE4286"/>
    <w:rsid w:val="00FE48C3"/>
    <w:rsid w:val="00FE5909"/>
    <w:rsid w:val="00FE652E"/>
    <w:rsid w:val="00FE71FE"/>
    <w:rsid w:val="00FF0A28"/>
    <w:rsid w:val="00FF0B8B"/>
    <w:rsid w:val="00FF0E93"/>
    <w:rsid w:val="00FF13C3"/>
    <w:rsid w:val="00FF34C8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3F5FD7D-FF3A-4633-B331-649E8B235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0A1C3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A1C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A1C3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A1C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A1C3E"/>
    <w:rPr>
      <w:b/>
      <w:bCs/>
    </w:rPr>
  </w:style>
  <w:style w:type="paragraph" w:styleId="Revision">
    <w:name w:val="Revision"/>
    <w:hidden/>
    <w:uiPriority w:val="99"/>
    <w:semiHidden/>
    <w:rsid w:val="00C77FB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60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665</Words>
  <Characters>3781</Characters>
  <Application>Microsoft Office Word</Application>
  <DocSecurity>4</DocSecurity>
  <Lines>86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HB02564 (Committee Report (Substituted))</vt:lpstr>
    </vt:vector>
  </TitlesOfParts>
  <Company>State of Texas</Company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88R 27488</dc:subject>
  <dc:creator>State of Texas</dc:creator>
  <dc:description>HB 2564 by Anchía-(H)Homeland Security &amp; Public Safety (Substitute Document Number: 88R 26007)</dc:description>
  <cp:lastModifiedBy>Matthew Lee</cp:lastModifiedBy>
  <cp:revision>2</cp:revision>
  <cp:lastPrinted>2003-11-26T17:21:00Z</cp:lastPrinted>
  <dcterms:created xsi:type="dcterms:W3CDTF">2023-05-03T20:49:00Z</dcterms:created>
  <dcterms:modified xsi:type="dcterms:W3CDTF">2023-05-03T20:49:00Z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23.122.1449</vt:lpwstr>
  </property>
</Properties>
</file>