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9CA" w:rsidRDefault="00F839C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F965D8CE6F74CABAD2226AF0E67294B"/>
          </w:placeholder>
        </w:sdtPr>
        <w:sdtContent>
          <w:r w:rsidRPr="005C2A78">
            <w:rPr>
              <w:rFonts w:cs="Times New Roman"/>
              <w:b/>
              <w:szCs w:val="24"/>
              <w:u w:val="single"/>
            </w:rPr>
            <w:t>BILL ANALYSIS</w:t>
          </w:r>
        </w:sdtContent>
      </w:sdt>
    </w:p>
    <w:p w:rsidR="00F839CA" w:rsidRPr="00585C31" w:rsidRDefault="00F839CA" w:rsidP="000F1DF9">
      <w:pPr>
        <w:spacing w:after="0" w:line="240" w:lineRule="auto"/>
        <w:rPr>
          <w:rFonts w:cs="Times New Roman"/>
          <w:szCs w:val="24"/>
        </w:rPr>
      </w:pPr>
    </w:p>
    <w:p w:rsidR="00F839CA" w:rsidRPr="00585C31" w:rsidRDefault="00F839C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39CA" w:rsidTr="000F1DF9">
        <w:tc>
          <w:tcPr>
            <w:tcW w:w="2718" w:type="dxa"/>
          </w:tcPr>
          <w:p w:rsidR="00F839CA" w:rsidRPr="005C2A78" w:rsidRDefault="00F839CA" w:rsidP="006D756B">
            <w:pPr>
              <w:rPr>
                <w:rFonts w:cs="Times New Roman"/>
                <w:szCs w:val="24"/>
              </w:rPr>
            </w:pPr>
            <w:sdt>
              <w:sdtPr>
                <w:rPr>
                  <w:rFonts w:cs="Times New Roman"/>
                  <w:szCs w:val="24"/>
                </w:rPr>
                <w:alias w:val="Agency Title"/>
                <w:tag w:val="AgencyTitleContentControl"/>
                <w:id w:val="1920747753"/>
                <w:lock w:val="sdtContentLocked"/>
                <w:placeholder>
                  <w:docPart w:val="CC04896EBD3F406BBFEF29F7D6038735"/>
                </w:placeholder>
              </w:sdtPr>
              <w:sdtEndPr>
                <w:rPr>
                  <w:rFonts w:cstheme="minorBidi"/>
                  <w:szCs w:val="22"/>
                </w:rPr>
              </w:sdtEndPr>
              <w:sdtContent>
                <w:r>
                  <w:rPr>
                    <w:rFonts w:cs="Times New Roman"/>
                    <w:szCs w:val="24"/>
                  </w:rPr>
                  <w:t>Senate Research Center</w:t>
                </w:r>
              </w:sdtContent>
            </w:sdt>
          </w:p>
        </w:tc>
        <w:tc>
          <w:tcPr>
            <w:tcW w:w="6858" w:type="dxa"/>
          </w:tcPr>
          <w:p w:rsidR="00F839CA" w:rsidRPr="00FF6471" w:rsidRDefault="00F839CA" w:rsidP="000F1DF9">
            <w:pPr>
              <w:jc w:val="right"/>
              <w:rPr>
                <w:rFonts w:cs="Times New Roman"/>
                <w:szCs w:val="24"/>
              </w:rPr>
            </w:pPr>
            <w:sdt>
              <w:sdtPr>
                <w:rPr>
                  <w:rFonts w:cs="Times New Roman"/>
                  <w:szCs w:val="24"/>
                </w:rPr>
                <w:alias w:val="Bill Number"/>
                <w:tag w:val="BillNumberOne"/>
                <w:id w:val="-410784069"/>
                <w:lock w:val="sdtContentLocked"/>
                <w:placeholder>
                  <w:docPart w:val="92C7FA69ADC948EEBCD916FFAE80093C"/>
                </w:placeholder>
              </w:sdtPr>
              <w:sdtContent>
                <w:r>
                  <w:rPr>
                    <w:rFonts w:cs="Times New Roman"/>
                    <w:szCs w:val="24"/>
                  </w:rPr>
                  <w:t>H.B. 2674</w:t>
                </w:r>
              </w:sdtContent>
            </w:sdt>
          </w:p>
        </w:tc>
      </w:tr>
      <w:tr w:rsidR="00F839CA" w:rsidTr="000F1DF9">
        <w:sdt>
          <w:sdtPr>
            <w:rPr>
              <w:rFonts w:cs="Times New Roman"/>
              <w:szCs w:val="24"/>
            </w:rPr>
            <w:alias w:val="TLCNumber"/>
            <w:tag w:val="TLCNumber"/>
            <w:id w:val="-542600604"/>
            <w:lock w:val="sdtLocked"/>
            <w:placeholder>
              <w:docPart w:val="9D926DEF8F14423F95C65AF9CBA59A6D"/>
            </w:placeholder>
            <w:showingPlcHdr/>
          </w:sdtPr>
          <w:sdtContent>
            <w:tc>
              <w:tcPr>
                <w:tcW w:w="2718" w:type="dxa"/>
              </w:tcPr>
              <w:p w:rsidR="00F839CA" w:rsidRPr="000F1DF9" w:rsidRDefault="00F839CA" w:rsidP="00C65088">
                <w:pPr>
                  <w:rPr>
                    <w:rFonts w:cs="Times New Roman"/>
                    <w:szCs w:val="24"/>
                  </w:rPr>
                </w:pPr>
              </w:p>
            </w:tc>
          </w:sdtContent>
        </w:sdt>
        <w:tc>
          <w:tcPr>
            <w:tcW w:w="6858" w:type="dxa"/>
          </w:tcPr>
          <w:p w:rsidR="00F839CA" w:rsidRPr="005C2A78" w:rsidRDefault="00F839CA" w:rsidP="00073EDD">
            <w:pPr>
              <w:jc w:val="right"/>
              <w:rPr>
                <w:rFonts w:cs="Times New Roman"/>
                <w:szCs w:val="24"/>
              </w:rPr>
            </w:pPr>
            <w:sdt>
              <w:sdtPr>
                <w:rPr>
                  <w:rFonts w:cs="Times New Roman"/>
                  <w:szCs w:val="24"/>
                </w:rPr>
                <w:alias w:val="Author Label"/>
                <w:tag w:val="By"/>
                <w:id w:val="72399597"/>
                <w:lock w:val="sdtLocked"/>
                <w:placeholder>
                  <w:docPart w:val="069BE54F3B584F11B16E364342F072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4A31668F35401C8084E4BA8DB3A0AE"/>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7FD1828178064B60A78806E2AB7A2ED1"/>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C9591EC9ACF345F7A496726010D14C79"/>
                </w:placeholder>
                <w:showingPlcHdr/>
              </w:sdtPr>
              <w:sdtContent/>
            </w:sdt>
          </w:p>
        </w:tc>
      </w:tr>
      <w:tr w:rsidR="00F839CA" w:rsidTr="000F1DF9">
        <w:tc>
          <w:tcPr>
            <w:tcW w:w="2718" w:type="dxa"/>
          </w:tcPr>
          <w:p w:rsidR="00F839CA" w:rsidRPr="00BC7495" w:rsidRDefault="00F839CA" w:rsidP="000F1DF9">
            <w:pPr>
              <w:rPr>
                <w:rFonts w:cs="Times New Roman"/>
                <w:szCs w:val="24"/>
              </w:rPr>
            </w:pPr>
          </w:p>
        </w:tc>
        <w:sdt>
          <w:sdtPr>
            <w:rPr>
              <w:rFonts w:cs="Times New Roman"/>
              <w:szCs w:val="24"/>
            </w:rPr>
            <w:alias w:val="Committee"/>
            <w:tag w:val="Committee"/>
            <w:id w:val="1914272295"/>
            <w:lock w:val="sdtContentLocked"/>
            <w:placeholder>
              <w:docPart w:val="C9FC9BF5875B43CCB6FAD8B164D9DB79"/>
            </w:placeholder>
          </w:sdtPr>
          <w:sdtContent>
            <w:tc>
              <w:tcPr>
                <w:tcW w:w="6858" w:type="dxa"/>
              </w:tcPr>
              <w:p w:rsidR="00F839CA" w:rsidRPr="00FF6471" w:rsidRDefault="00F839CA" w:rsidP="000F1DF9">
                <w:pPr>
                  <w:jc w:val="right"/>
                  <w:rPr>
                    <w:rFonts w:cs="Times New Roman"/>
                    <w:szCs w:val="24"/>
                  </w:rPr>
                </w:pPr>
                <w:r>
                  <w:rPr>
                    <w:rFonts w:cs="Times New Roman"/>
                    <w:szCs w:val="24"/>
                  </w:rPr>
                  <w:t>Finance</w:t>
                </w:r>
              </w:p>
            </w:tc>
          </w:sdtContent>
        </w:sdt>
      </w:tr>
      <w:tr w:rsidR="00F839CA" w:rsidTr="000F1DF9">
        <w:tc>
          <w:tcPr>
            <w:tcW w:w="2718" w:type="dxa"/>
          </w:tcPr>
          <w:p w:rsidR="00F839CA" w:rsidRPr="00BC7495" w:rsidRDefault="00F839CA" w:rsidP="000F1DF9">
            <w:pPr>
              <w:rPr>
                <w:rFonts w:cs="Times New Roman"/>
                <w:szCs w:val="24"/>
              </w:rPr>
            </w:pPr>
          </w:p>
        </w:tc>
        <w:sdt>
          <w:sdtPr>
            <w:rPr>
              <w:rFonts w:cs="Times New Roman"/>
              <w:szCs w:val="24"/>
            </w:rPr>
            <w:alias w:val="Date"/>
            <w:tag w:val="DateContentControl"/>
            <w:id w:val="1178081906"/>
            <w:lock w:val="sdtLocked"/>
            <w:placeholder>
              <w:docPart w:val="E7D75072E2EA43F48DF443CA427C20EF"/>
            </w:placeholder>
            <w:date w:fullDate="2023-04-27T00:00:00Z">
              <w:dateFormat w:val="M/d/yyyy"/>
              <w:lid w:val="en-US"/>
              <w:storeMappedDataAs w:val="dateTime"/>
              <w:calendar w:val="gregorian"/>
            </w:date>
          </w:sdtPr>
          <w:sdtContent>
            <w:tc>
              <w:tcPr>
                <w:tcW w:w="6858" w:type="dxa"/>
              </w:tcPr>
              <w:p w:rsidR="00F839CA" w:rsidRPr="00FF6471" w:rsidRDefault="00F839CA" w:rsidP="000F1DF9">
                <w:pPr>
                  <w:jc w:val="right"/>
                  <w:rPr>
                    <w:rFonts w:cs="Times New Roman"/>
                    <w:szCs w:val="24"/>
                  </w:rPr>
                </w:pPr>
                <w:r>
                  <w:rPr>
                    <w:rFonts w:cs="Times New Roman"/>
                    <w:szCs w:val="24"/>
                  </w:rPr>
                  <w:t>4/27/2023</w:t>
                </w:r>
              </w:p>
            </w:tc>
          </w:sdtContent>
        </w:sdt>
      </w:tr>
      <w:tr w:rsidR="00F839CA" w:rsidTr="000F1DF9">
        <w:tc>
          <w:tcPr>
            <w:tcW w:w="2718" w:type="dxa"/>
          </w:tcPr>
          <w:p w:rsidR="00F839CA" w:rsidRPr="00BC7495" w:rsidRDefault="00F839CA" w:rsidP="000F1DF9">
            <w:pPr>
              <w:rPr>
                <w:rFonts w:cs="Times New Roman"/>
                <w:szCs w:val="24"/>
              </w:rPr>
            </w:pPr>
          </w:p>
        </w:tc>
        <w:sdt>
          <w:sdtPr>
            <w:rPr>
              <w:rFonts w:cs="Times New Roman"/>
              <w:szCs w:val="24"/>
            </w:rPr>
            <w:alias w:val="BA Version"/>
            <w:tag w:val="BAVersion"/>
            <w:id w:val="-1685590809"/>
            <w:lock w:val="sdtContentLocked"/>
            <w:placeholder>
              <w:docPart w:val="73F08B623E9844CDA32B8E2F3B58006A"/>
            </w:placeholder>
          </w:sdtPr>
          <w:sdtContent>
            <w:tc>
              <w:tcPr>
                <w:tcW w:w="6858" w:type="dxa"/>
              </w:tcPr>
              <w:p w:rsidR="00F839CA" w:rsidRPr="00FF6471" w:rsidRDefault="00F839CA" w:rsidP="000F1DF9">
                <w:pPr>
                  <w:jc w:val="right"/>
                  <w:rPr>
                    <w:rFonts w:cs="Times New Roman"/>
                    <w:szCs w:val="24"/>
                  </w:rPr>
                </w:pPr>
                <w:r>
                  <w:rPr>
                    <w:rFonts w:cs="Times New Roman"/>
                    <w:szCs w:val="24"/>
                  </w:rPr>
                  <w:t>Engrossed</w:t>
                </w:r>
              </w:p>
            </w:tc>
          </w:sdtContent>
        </w:sdt>
      </w:tr>
    </w:tbl>
    <w:p w:rsidR="00F839CA" w:rsidRPr="00FF6471" w:rsidRDefault="00F839CA" w:rsidP="000F1DF9">
      <w:pPr>
        <w:spacing w:after="0" w:line="240" w:lineRule="auto"/>
        <w:rPr>
          <w:rFonts w:cs="Times New Roman"/>
          <w:szCs w:val="24"/>
        </w:rPr>
      </w:pPr>
    </w:p>
    <w:p w:rsidR="00F839CA" w:rsidRPr="00FF6471" w:rsidRDefault="00F839CA" w:rsidP="000F1DF9">
      <w:pPr>
        <w:spacing w:after="0" w:line="240" w:lineRule="auto"/>
        <w:rPr>
          <w:rFonts w:cs="Times New Roman"/>
          <w:szCs w:val="24"/>
        </w:rPr>
      </w:pPr>
    </w:p>
    <w:p w:rsidR="00F839CA" w:rsidRPr="00FF6471" w:rsidRDefault="00F839C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B8F1297D421489D9854A30D4526CE36"/>
        </w:placeholder>
      </w:sdtPr>
      <w:sdtContent>
        <w:p w:rsidR="00F839CA" w:rsidRDefault="00F839C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97FD51ED5C845C9B711BD64BECB9313"/>
        </w:placeholder>
      </w:sdtPr>
      <w:sdtContent>
        <w:p w:rsidR="00F839CA" w:rsidRDefault="00F839CA" w:rsidP="004F24C4">
          <w:pPr>
            <w:pStyle w:val="NormalWeb"/>
            <w:spacing w:before="0" w:beforeAutospacing="0" w:after="0" w:afterAutospacing="0"/>
            <w:jc w:val="both"/>
            <w:divId w:val="1365906598"/>
            <w:rPr>
              <w:rFonts w:eastAsia="Times New Roman"/>
              <w:bCs/>
            </w:rPr>
          </w:pPr>
        </w:p>
        <w:p w:rsidR="00F839CA" w:rsidRPr="00361A6A" w:rsidRDefault="00F839CA" w:rsidP="004F24C4">
          <w:pPr>
            <w:pStyle w:val="NormalWeb"/>
            <w:spacing w:before="0" w:beforeAutospacing="0" w:after="0" w:afterAutospacing="0"/>
            <w:jc w:val="both"/>
            <w:divId w:val="1365906598"/>
          </w:pPr>
          <w:r w:rsidRPr="00361A6A">
            <w:t xml:space="preserve">The </w:t>
          </w:r>
          <w:r>
            <w:t>t</w:t>
          </w:r>
          <w:r w:rsidRPr="00361A6A">
            <w:t xml:space="preserve">reasury </w:t>
          </w:r>
          <w:r>
            <w:t>o</w:t>
          </w:r>
          <w:r w:rsidRPr="00361A6A">
            <w:t xml:space="preserve">perations division at the Comptroller of Public Accounts </w:t>
          </w:r>
          <w:r>
            <w:t xml:space="preserve">of the State of Texas (comptroller) </w:t>
          </w:r>
          <w:r w:rsidRPr="00361A6A">
            <w:t xml:space="preserve">is the center of financial operations for the state, managing the flow of over 200,000 transactions daily in and out of over 500 bank accounts. The comptroller's </w:t>
          </w:r>
          <w:r>
            <w:t>t</w:t>
          </w:r>
          <w:r w:rsidRPr="00361A6A">
            <w:t xml:space="preserve">reasury </w:t>
          </w:r>
          <w:r>
            <w:t>o</w:t>
          </w:r>
          <w:r w:rsidRPr="00361A6A">
            <w:t>perations divisions receives and processes deposits for all state agencies, pays all state disbursements, and accounts for all state agency cash and interest earnings. The division efficiently ensures the safety and control of all the state treasury</w:t>
          </w:r>
          <w:r>
            <w:t>'</w:t>
          </w:r>
          <w:r w:rsidRPr="00361A6A">
            <w:t>s approximately $30 billion pool of funds, and daily positions them for optimal investment returns.</w:t>
          </w:r>
        </w:p>
        <w:p w:rsidR="00F839CA" w:rsidRPr="00361A6A" w:rsidRDefault="00F839CA" w:rsidP="004F24C4">
          <w:pPr>
            <w:pStyle w:val="NormalWeb"/>
            <w:spacing w:before="0" w:beforeAutospacing="0" w:after="0" w:afterAutospacing="0"/>
            <w:jc w:val="both"/>
            <w:divId w:val="1365906598"/>
          </w:pPr>
          <w:r w:rsidRPr="00361A6A">
            <w:t> </w:t>
          </w:r>
        </w:p>
        <w:p w:rsidR="00F839CA" w:rsidRPr="00361A6A" w:rsidRDefault="00F839CA" w:rsidP="004F24C4">
          <w:pPr>
            <w:pStyle w:val="NormalWeb"/>
            <w:spacing w:before="0" w:beforeAutospacing="0" w:after="0" w:afterAutospacing="0"/>
            <w:jc w:val="both"/>
            <w:divId w:val="1365906598"/>
          </w:pPr>
          <w:r w:rsidRPr="00361A6A">
            <w:t>In order to hold state assets,</w:t>
          </w:r>
          <w:r>
            <w:t xml:space="preserve"> a</w:t>
          </w:r>
          <w:r w:rsidRPr="00361A6A">
            <w:t xml:space="preserve"> financial institution must apply to the comptroller to be designated as a state depository. The comptroller mails eligibility letters to financial institutions eligible to hold state assets on the first business day of June of each odd-numbered year. These financial institutions are any bank or financial institution eligible to work with the </w:t>
          </w:r>
          <w:r>
            <w:t>c</w:t>
          </w:r>
          <w:r w:rsidRPr="00361A6A">
            <w:t>omptrolle</w:t>
          </w:r>
          <w:r>
            <w:t>r'</w:t>
          </w:r>
          <w:r w:rsidRPr="00361A6A">
            <w:t xml:space="preserve">s </w:t>
          </w:r>
          <w:r>
            <w:t>t</w:t>
          </w:r>
          <w:r w:rsidRPr="00361A6A">
            <w:t xml:space="preserve">reasury </w:t>
          </w:r>
          <w:r>
            <w:t>o</w:t>
          </w:r>
          <w:r w:rsidRPr="00361A6A">
            <w:t>perations division. The financial institution must complete and mail the application to the comptroller before noon on the first business day of August of the year in which the letter is sent.</w:t>
          </w:r>
        </w:p>
        <w:p w:rsidR="00F839CA" w:rsidRPr="00361A6A" w:rsidRDefault="00F839CA" w:rsidP="004F24C4">
          <w:pPr>
            <w:pStyle w:val="NormalWeb"/>
            <w:spacing w:before="0" w:beforeAutospacing="0" w:after="0" w:afterAutospacing="0"/>
            <w:jc w:val="both"/>
            <w:divId w:val="1365906598"/>
          </w:pPr>
          <w:r w:rsidRPr="00361A6A">
            <w:t> </w:t>
          </w:r>
        </w:p>
        <w:p w:rsidR="00F839CA" w:rsidRPr="00361A6A" w:rsidRDefault="00F839CA" w:rsidP="004F24C4">
          <w:pPr>
            <w:pStyle w:val="NormalWeb"/>
            <w:spacing w:before="0" w:beforeAutospacing="0" w:after="0" w:afterAutospacing="0"/>
            <w:jc w:val="both"/>
            <w:divId w:val="1365906598"/>
          </w:pPr>
          <w:r w:rsidRPr="00361A6A">
            <w:t>H.B. 2674 allows eligible financial institution applicants more time to apply to be a state depository by requiring the comptroller to send out application notices in May rather than June of each odd-numbered year. The bill also seeks to modernize the process by expanding the manner in which the comptroller may receive applications to include electronic submissions.</w:t>
          </w:r>
        </w:p>
        <w:p w:rsidR="00F839CA" w:rsidRPr="00361A6A" w:rsidRDefault="00F839CA" w:rsidP="004F24C4">
          <w:pPr>
            <w:pStyle w:val="NormalWeb"/>
            <w:spacing w:before="0" w:beforeAutospacing="0" w:after="0" w:afterAutospacing="0"/>
            <w:jc w:val="both"/>
            <w:divId w:val="1365906598"/>
          </w:pPr>
          <w:r w:rsidRPr="00361A6A">
            <w:t> </w:t>
          </w:r>
        </w:p>
        <w:p w:rsidR="00F839CA" w:rsidRPr="00361A6A" w:rsidRDefault="00F839CA" w:rsidP="004F24C4">
          <w:pPr>
            <w:pStyle w:val="NormalWeb"/>
            <w:spacing w:before="0" w:beforeAutospacing="0" w:after="0" w:afterAutospacing="0"/>
            <w:jc w:val="both"/>
            <w:divId w:val="1365906598"/>
          </w:pPr>
          <w:r w:rsidRPr="00361A6A">
            <w:t>Key Provisions</w:t>
          </w:r>
          <w:r>
            <w:t>:</w:t>
          </w:r>
        </w:p>
        <w:p w:rsidR="00F839CA" w:rsidRPr="00361A6A" w:rsidRDefault="00F839CA" w:rsidP="004F24C4">
          <w:pPr>
            <w:pStyle w:val="NormalWeb"/>
            <w:spacing w:before="0" w:beforeAutospacing="0" w:after="0" w:afterAutospacing="0"/>
            <w:jc w:val="both"/>
            <w:divId w:val="1365906598"/>
          </w:pPr>
          <w:r w:rsidRPr="00361A6A">
            <w:t> </w:t>
          </w:r>
        </w:p>
        <w:p w:rsidR="00F839CA" w:rsidRPr="00361A6A" w:rsidRDefault="00F839CA" w:rsidP="004F24C4">
          <w:pPr>
            <w:numPr>
              <w:ilvl w:val="0"/>
              <w:numId w:val="1"/>
            </w:numPr>
            <w:spacing w:after="0" w:line="240" w:lineRule="auto"/>
            <w:jc w:val="both"/>
            <w:divId w:val="1365906598"/>
            <w:rPr>
              <w:rFonts w:eastAsia="Times New Roman"/>
            </w:rPr>
          </w:pPr>
          <w:r w:rsidRPr="00361A6A">
            <w:rPr>
              <w:rFonts w:eastAsia="Times New Roman"/>
            </w:rPr>
            <w:t>Amends Chapter 404 of the Government Code to permit the comptroller to notify eligible financial institutions in May of each odd-numbered year the conditions with which applicants for designation as a state depository must comply. H.B. 2674 expands the manner in which applications shall be sent to the comptroller to include electronic submissions in addition to being mailed. This represents a departure from current law</w:t>
          </w:r>
          <w:r>
            <w:rPr>
              <w:rFonts w:eastAsia="Times New Roman"/>
            </w:rPr>
            <w:t>,</w:t>
          </w:r>
          <w:r w:rsidRPr="00361A6A">
            <w:rPr>
              <w:rFonts w:eastAsia="Times New Roman"/>
            </w:rPr>
            <w:t xml:space="preserve"> which requires the comptroller to mail to each financial institution a letter by June of each odd-numbered year</w:t>
          </w:r>
        </w:p>
        <w:p w:rsidR="00F839CA" w:rsidRPr="00361A6A" w:rsidRDefault="00F839CA" w:rsidP="004F24C4">
          <w:pPr>
            <w:numPr>
              <w:ilvl w:val="0"/>
              <w:numId w:val="1"/>
            </w:numPr>
            <w:spacing w:after="0" w:line="240" w:lineRule="auto"/>
            <w:jc w:val="both"/>
            <w:divId w:val="1365906598"/>
            <w:rPr>
              <w:rFonts w:eastAsia="Times New Roman"/>
            </w:rPr>
          </w:pPr>
          <w:r w:rsidRPr="00361A6A">
            <w:rPr>
              <w:rFonts w:eastAsia="Times New Roman"/>
            </w:rPr>
            <w:t>Repeals the provision in Section 404.022(d)</w:t>
          </w:r>
          <w:r>
            <w:rPr>
              <w:rFonts w:eastAsia="Times New Roman"/>
            </w:rPr>
            <w:t>,</w:t>
          </w:r>
          <w:r w:rsidRPr="00361A6A">
            <w:rPr>
              <w:rFonts w:eastAsia="Times New Roman"/>
            </w:rPr>
            <w:t xml:space="preserve"> Government Code</w:t>
          </w:r>
          <w:r>
            <w:rPr>
              <w:rFonts w:eastAsia="Times New Roman"/>
            </w:rPr>
            <w:t>,</w:t>
          </w:r>
          <w:r w:rsidRPr="00361A6A">
            <w:rPr>
              <w:rFonts w:eastAsia="Times New Roman"/>
            </w:rPr>
            <w:t xml:space="preserve"> requiring the comptroller to endorse on the application the date of its receipt.</w:t>
          </w:r>
        </w:p>
        <w:p w:rsidR="00F839CA" w:rsidRPr="00D70925" w:rsidRDefault="00F839CA" w:rsidP="004F24C4">
          <w:pPr>
            <w:spacing w:after="0" w:line="240" w:lineRule="auto"/>
            <w:jc w:val="both"/>
            <w:rPr>
              <w:rFonts w:eastAsia="Times New Roman" w:cs="Times New Roman"/>
              <w:bCs/>
              <w:szCs w:val="24"/>
            </w:rPr>
          </w:pPr>
        </w:p>
      </w:sdtContent>
    </w:sdt>
    <w:p w:rsidR="00F839CA" w:rsidRDefault="00F839C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2674 </w:t>
      </w:r>
      <w:bookmarkStart w:id="1" w:name="AmendsCurrentLaw"/>
      <w:bookmarkEnd w:id="1"/>
      <w:r>
        <w:rPr>
          <w:rFonts w:cs="Times New Roman"/>
          <w:szCs w:val="24"/>
        </w:rPr>
        <w:t>amends current law relating to the application submitted to the comptroller for designation as a state depository.</w:t>
      </w:r>
    </w:p>
    <w:p w:rsidR="00F839CA" w:rsidRPr="00361A6A" w:rsidRDefault="00F839CA" w:rsidP="000F1DF9">
      <w:pPr>
        <w:spacing w:after="0" w:line="240" w:lineRule="auto"/>
        <w:jc w:val="both"/>
        <w:rPr>
          <w:rFonts w:eastAsia="Times New Roman" w:cs="Times New Roman"/>
          <w:szCs w:val="24"/>
        </w:rPr>
      </w:pPr>
    </w:p>
    <w:p w:rsidR="00F839CA" w:rsidRPr="005C2A78" w:rsidRDefault="00F839C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7A26393B78D4EFC978A308588EB14B2"/>
          </w:placeholder>
        </w:sdtPr>
        <w:sdtContent>
          <w:r>
            <w:rPr>
              <w:rFonts w:eastAsia="Times New Roman" w:cs="Times New Roman"/>
              <w:b/>
              <w:szCs w:val="24"/>
              <w:u w:val="single"/>
            </w:rPr>
            <w:t>RULEMAKING AUTHORITY</w:t>
          </w:r>
        </w:sdtContent>
      </w:sdt>
    </w:p>
    <w:p w:rsidR="00F839CA" w:rsidRPr="006529C4" w:rsidRDefault="00F839CA" w:rsidP="00774EC7">
      <w:pPr>
        <w:spacing w:after="0" w:line="240" w:lineRule="auto"/>
        <w:jc w:val="both"/>
        <w:rPr>
          <w:rFonts w:cs="Times New Roman"/>
          <w:szCs w:val="24"/>
        </w:rPr>
      </w:pPr>
    </w:p>
    <w:p w:rsidR="00F839CA" w:rsidRPr="006529C4" w:rsidRDefault="00F839CA"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w:t>
      </w:r>
      <w:r w:rsidRPr="00361A6A">
        <w:rPr>
          <w:rFonts w:eastAsia="Times New Roman" w:cs="Times New Roman"/>
          <w:szCs w:val="24"/>
        </w:rPr>
        <w:t xml:space="preserve">he </w:t>
      </w:r>
      <w:r>
        <w:rPr>
          <w:rFonts w:eastAsia="Times New Roman" w:cs="Times New Roman"/>
          <w:szCs w:val="24"/>
        </w:rPr>
        <w:t>Co</w:t>
      </w:r>
      <w:r w:rsidRPr="00361A6A">
        <w:rPr>
          <w:rFonts w:eastAsia="Times New Roman" w:cs="Times New Roman"/>
          <w:szCs w:val="24"/>
        </w:rPr>
        <w:t>mptroller</w:t>
      </w:r>
      <w:r>
        <w:rPr>
          <w:rFonts w:eastAsia="Times New Roman" w:cs="Times New Roman"/>
          <w:szCs w:val="24"/>
        </w:rPr>
        <w:t xml:space="preserve"> of Public Accounts of the State of Texas</w:t>
      </w:r>
      <w:r>
        <w:rPr>
          <w:rFonts w:cs="Times New Roman"/>
          <w:szCs w:val="24"/>
        </w:rPr>
        <w:t xml:space="preserve"> in SECTION 1 (Section 404.022, Government Code) of this bill.</w:t>
      </w:r>
    </w:p>
    <w:p w:rsidR="00F839CA" w:rsidRPr="006529C4" w:rsidRDefault="00F839CA" w:rsidP="00774EC7">
      <w:pPr>
        <w:spacing w:after="0" w:line="240" w:lineRule="auto"/>
        <w:jc w:val="both"/>
        <w:rPr>
          <w:rFonts w:cs="Times New Roman"/>
          <w:szCs w:val="24"/>
        </w:rPr>
      </w:pPr>
    </w:p>
    <w:p w:rsidR="00F839CA" w:rsidRPr="005C2A78" w:rsidRDefault="00F839CA" w:rsidP="004F24C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E17E97EF884B8DABE14B531814CBE8"/>
          </w:placeholder>
        </w:sdtPr>
        <w:sdtContent>
          <w:r>
            <w:rPr>
              <w:rFonts w:eastAsia="Times New Roman" w:cs="Times New Roman"/>
              <w:b/>
              <w:szCs w:val="24"/>
              <w:u w:val="single"/>
            </w:rPr>
            <w:t>SECTION BY SECTION ANALYSIS</w:t>
          </w:r>
        </w:sdtContent>
      </w:sdt>
    </w:p>
    <w:p w:rsidR="00F839CA" w:rsidRPr="005C2A78" w:rsidRDefault="00F839CA" w:rsidP="004F24C4">
      <w:pPr>
        <w:spacing w:after="0" w:line="240" w:lineRule="auto"/>
        <w:jc w:val="both"/>
        <w:rPr>
          <w:rFonts w:eastAsia="Times New Roman" w:cs="Times New Roman"/>
          <w:szCs w:val="24"/>
        </w:rPr>
      </w:pPr>
    </w:p>
    <w:p w:rsidR="00F839CA" w:rsidRPr="00361A6A" w:rsidRDefault="00F839CA" w:rsidP="004F24C4">
      <w:pPr>
        <w:spacing w:after="0" w:line="240" w:lineRule="auto"/>
        <w:jc w:val="both"/>
        <w:rPr>
          <w:rFonts w:eastAsia="Times New Roman" w:cs="Times New Roman"/>
          <w:szCs w:val="24"/>
        </w:rPr>
      </w:pPr>
      <w:r w:rsidRPr="005C2A78">
        <w:rPr>
          <w:rFonts w:eastAsia="Times New Roman" w:cs="Times New Roman"/>
          <w:szCs w:val="24"/>
        </w:rPr>
        <w:t>SECTION 1.</w:t>
      </w:r>
      <w:r w:rsidRPr="00361A6A">
        <w:t xml:space="preserve"> </w:t>
      </w:r>
      <w:r>
        <w:t xml:space="preserve">Amends </w:t>
      </w:r>
      <w:r w:rsidRPr="00361A6A">
        <w:rPr>
          <w:rFonts w:eastAsia="Times New Roman" w:cs="Times New Roman"/>
          <w:szCs w:val="24"/>
        </w:rPr>
        <w:t>Sections 404.022(a), (c), and (d), Government Code, as follows:</w:t>
      </w:r>
    </w:p>
    <w:p w:rsidR="00F839CA" w:rsidRPr="00361A6A" w:rsidRDefault="00F839CA" w:rsidP="004F24C4">
      <w:pPr>
        <w:spacing w:after="0" w:line="240" w:lineRule="auto"/>
        <w:jc w:val="both"/>
        <w:rPr>
          <w:rFonts w:eastAsia="Times New Roman" w:cs="Times New Roman"/>
          <w:szCs w:val="24"/>
        </w:rPr>
      </w:pPr>
    </w:p>
    <w:p w:rsidR="00F839CA" w:rsidRDefault="00F839CA" w:rsidP="004F24C4">
      <w:pPr>
        <w:spacing w:after="0" w:line="240" w:lineRule="auto"/>
        <w:ind w:left="720"/>
        <w:jc w:val="both"/>
        <w:rPr>
          <w:rFonts w:eastAsia="Times New Roman" w:cs="Times New Roman"/>
          <w:szCs w:val="24"/>
        </w:rPr>
      </w:pPr>
      <w:r w:rsidRPr="00361A6A">
        <w:rPr>
          <w:rFonts w:eastAsia="Times New Roman" w:cs="Times New Roman"/>
          <w:szCs w:val="24"/>
        </w:rPr>
        <w:t xml:space="preserve">(a) </w:t>
      </w:r>
      <w:r>
        <w:rPr>
          <w:rFonts w:eastAsia="Times New Roman" w:cs="Times New Roman"/>
          <w:szCs w:val="24"/>
        </w:rPr>
        <w:t>Requires t</w:t>
      </w:r>
      <w:r w:rsidRPr="00361A6A">
        <w:rPr>
          <w:rFonts w:eastAsia="Times New Roman" w:cs="Times New Roman"/>
          <w:szCs w:val="24"/>
        </w:rPr>
        <w:t xml:space="preserve">he </w:t>
      </w:r>
      <w:r>
        <w:rPr>
          <w:rFonts w:eastAsia="Times New Roman" w:cs="Times New Roman"/>
          <w:szCs w:val="24"/>
        </w:rPr>
        <w:t>Co</w:t>
      </w:r>
      <w:r w:rsidRPr="00361A6A">
        <w:rPr>
          <w:rFonts w:eastAsia="Times New Roman" w:cs="Times New Roman"/>
          <w:szCs w:val="24"/>
        </w:rPr>
        <w:t>mptroller</w:t>
      </w:r>
      <w:r>
        <w:rPr>
          <w:rFonts w:eastAsia="Times New Roman" w:cs="Times New Roman"/>
          <w:szCs w:val="24"/>
        </w:rPr>
        <w:t xml:space="preserve"> of Public Accounts of the State of Texas (comptroller)</w:t>
      </w:r>
      <w:r w:rsidRPr="00361A6A">
        <w:rPr>
          <w:rFonts w:eastAsia="Times New Roman" w:cs="Times New Roman"/>
          <w:szCs w:val="24"/>
        </w:rPr>
        <w:t>, not later than the first business day in May</w:t>
      </w:r>
      <w:r>
        <w:rPr>
          <w:rFonts w:eastAsia="Times New Roman" w:cs="Times New Roman"/>
          <w:szCs w:val="24"/>
        </w:rPr>
        <w:t>, rather than June,</w:t>
      </w:r>
      <w:r w:rsidRPr="00361A6A">
        <w:rPr>
          <w:rFonts w:eastAsia="Times New Roman" w:cs="Times New Roman"/>
          <w:szCs w:val="24"/>
        </w:rPr>
        <w:t xml:space="preserve"> of each odd-numbered year, </w:t>
      </w:r>
      <w:r>
        <w:rPr>
          <w:rFonts w:eastAsia="Times New Roman" w:cs="Times New Roman"/>
          <w:szCs w:val="24"/>
        </w:rPr>
        <w:t>to</w:t>
      </w:r>
      <w:r w:rsidRPr="00361A6A">
        <w:rPr>
          <w:rFonts w:eastAsia="Times New Roman" w:cs="Times New Roman"/>
          <w:szCs w:val="24"/>
        </w:rPr>
        <w:t xml:space="preserve"> notify eligible institutions of the conditions</w:t>
      </w:r>
      <w:r>
        <w:rPr>
          <w:rFonts w:eastAsia="Times New Roman" w:cs="Times New Roman"/>
          <w:szCs w:val="24"/>
        </w:rPr>
        <w:t>, rather than mail to each eligible institution a letter stating the conditions,</w:t>
      </w:r>
      <w:r w:rsidRPr="00361A6A">
        <w:rPr>
          <w:rFonts w:eastAsia="Times New Roman" w:cs="Times New Roman"/>
          <w:szCs w:val="24"/>
        </w:rPr>
        <w:t xml:space="preserve"> with which applicants for designation as a state depository </w:t>
      </w:r>
      <w:r>
        <w:rPr>
          <w:rFonts w:eastAsia="Times New Roman" w:cs="Times New Roman"/>
          <w:szCs w:val="24"/>
        </w:rPr>
        <w:t>are required to</w:t>
      </w:r>
      <w:r w:rsidRPr="00361A6A">
        <w:rPr>
          <w:rFonts w:eastAsia="Times New Roman" w:cs="Times New Roman"/>
          <w:szCs w:val="24"/>
        </w:rPr>
        <w:t xml:space="preserve"> comply. </w:t>
      </w:r>
      <w:r>
        <w:rPr>
          <w:rFonts w:eastAsia="Times New Roman" w:cs="Times New Roman"/>
          <w:szCs w:val="24"/>
        </w:rPr>
        <w:t>Requires t</w:t>
      </w:r>
      <w:r w:rsidRPr="00361A6A">
        <w:rPr>
          <w:rFonts w:eastAsia="Times New Roman" w:cs="Times New Roman"/>
          <w:szCs w:val="24"/>
        </w:rPr>
        <w:t xml:space="preserve">he comptroller </w:t>
      </w:r>
      <w:r>
        <w:rPr>
          <w:rFonts w:eastAsia="Times New Roman" w:cs="Times New Roman"/>
          <w:szCs w:val="24"/>
        </w:rPr>
        <w:t>to</w:t>
      </w:r>
      <w:r w:rsidRPr="00361A6A">
        <w:rPr>
          <w:rFonts w:eastAsia="Times New Roman" w:cs="Times New Roman"/>
          <w:szCs w:val="24"/>
        </w:rPr>
        <w:t xml:space="preserve"> keep on file in the comptroller's office and make available for inspection by any person a list of institutions to which notification has been sent</w:t>
      </w:r>
      <w:r>
        <w:rPr>
          <w:rFonts w:eastAsia="Times New Roman" w:cs="Times New Roman"/>
          <w:szCs w:val="24"/>
        </w:rPr>
        <w:t>, rather than to which letters have been sent</w:t>
      </w:r>
      <w:r w:rsidRPr="00361A6A">
        <w:rPr>
          <w:rFonts w:eastAsia="Times New Roman" w:cs="Times New Roman"/>
          <w:szCs w:val="24"/>
        </w:rPr>
        <w:t>.</w:t>
      </w:r>
      <w:r>
        <w:rPr>
          <w:rFonts w:eastAsia="Times New Roman" w:cs="Times New Roman"/>
          <w:szCs w:val="24"/>
        </w:rPr>
        <w:t xml:space="preserve"> </w:t>
      </w:r>
    </w:p>
    <w:p w:rsidR="00F839CA" w:rsidRDefault="00F839CA" w:rsidP="004F24C4">
      <w:pPr>
        <w:spacing w:after="0" w:line="240" w:lineRule="auto"/>
        <w:ind w:left="720"/>
        <w:jc w:val="both"/>
        <w:rPr>
          <w:rFonts w:eastAsia="Times New Roman" w:cs="Times New Roman"/>
          <w:szCs w:val="24"/>
        </w:rPr>
      </w:pPr>
    </w:p>
    <w:p w:rsidR="00F839CA" w:rsidRDefault="00F839CA" w:rsidP="004F24C4">
      <w:pPr>
        <w:spacing w:after="0" w:line="240" w:lineRule="auto"/>
        <w:ind w:left="720"/>
        <w:jc w:val="both"/>
        <w:rPr>
          <w:rFonts w:eastAsia="Times New Roman" w:cs="Times New Roman"/>
          <w:szCs w:val="24"/>
        </w:rPr>
      </w:pPr>
      <w:r w:rsidRPr="00361A6A">
        <w:rPr>
          <w:rFonts w:eastAsia="Times New Roman" w:cs="Times New Roman"/>
          <w:szCs w:val="24"/>
        </w:rPr>
        <w:t xml:space="preserve">(c) </w:t>
      </w:r>
      <w:r>
        <w:rPr>
          <w:rFonts w:eastAsia="Times New Roman" w:cs="Times New Roman"/>
          <w:szCs w:val="24"/>
        </w:rPr>
        <w:t>Requires that a</w:t>
      </w:r>
      <w:r w:rsidRPr="00361A6A">
        <w:rPr>
          <w:rFonts w:eastAsia="Times New Roman" w:cs="Times New Roman"/>
          <w:szCs w:val="24"/>
        </w:rPr>
        <w:t>n application be mailed or electronically submitted to the comptroller at Austin and be received before noon on the first business day of August of the year in which the notification is sent.</w:t>
      </w:r>
      <w:r>
        <w:rPr>
          <w:rFonts w:eastAsia="Times New Roman" w:cs="Times New Roman"/>
          <w:szCs w:val="24"/>
        </w:rPr>
        <w:t xml:space="preserve"> Authorizes t</w:t>
      </w:r>
      <w:r w:rsidRPr="00361A6A">
        <w:rPr>
          <w:rFonts w:eastAsia="Times New Roman" w:cs="Times New Roman"/>
          <w:szCs w:val="24"/>
        </w:rPr>
        <w:t xml:space="preserve">he comptroller </w:t>
      </w:r>
      <w:r>
        <w:rPr>
          <w:rFonts w:eastAsia="Times New Roman" w:cs="Times New Roman"/>
          <w:szCs w:val="24"/>
        </w:rPr>
        <w:t>to</w:t>
      </w:r>
      <w:r w:rsidRPr="00361A6A">
        <w:rPr>
          <w:rFonts w:eastAsia="Times New Roman" w:cs="Times New Roman"/>
          <w:szCs w:val="24"/>
        </w:rPr>
        <w:t xml:space="preserve"> specify the format required for electronic submissions and </w:t>
      </w:r>
      <w:r>
        <w:rPr>
          <w:rFonts w:eastAsia="Times New Roman" w:cs="Times New Roman"/>
          <w:szCs w:val="24"/>
        </w:rPr>
        <w:t>to</w:t>
      </w:r>
      <w:r w:rsidRPr="00361A6A">
        <w:rPr>
          <w:rFonts w:eastAsia="Times New Roman" w:cs="Times New Roman"/>
          <w:szCs w:val="24"/>
        </w:rPr>
        <w:t xml:space="preserve"> adopt rules to administer </w:t>
      </w:r>
      <w:r>
        <w:rPr>
          <w:rFonts w:eastAsia="Times New Roman" w:cs="Times New Roman"/>
          <w:szCs w:val="24"/>
        </w:rPr>
        <w:t>S</w:t>
      </w:r>
      <w:r w:rsidRPr="00361A6A">
        <w:rPr>
          <w:rFonts w:eastAsia="Times New Roman" w:cs="Times New Roman"/>
          <w:szCs w:val="24"/>
        </w:rPr>
        <w:t>ection</w:t>
      </w:r>
      <w:r>
        <w:rPr>
          <w:rFonts w:eastAsia="Times New Roman" w:cs="Times New Roman"/>
          <w:szCs w:val="24"/>
        </w:rPr>
        <w:t xml:space="preserve"> 404.022 (Applications)</w:t>
      </w:r>
      <w:r w:rsidRPr="00361A6A">
        <w:rPr>
          <w:rFonts w:eastAsia="Times New Roman" w:cs="Times New Roman"/>
          <w:szCs w:val="24"/>
        </w:rPr>
        <w:t>.</w:t>
      </w:r>
    </w:p>
    <w:p w:rsidR="00F839CA" w:rsidRDefault="00F839CA" w:rsidP="004F24C4">
      <w:pPr>
        <w:spacing w:after="0" w:line="240" w:lineRule="auto"/>
        <w:ind w:left="720"/>
        <w:jc w:val="both"/>
        <w:rPr>
          <w:rFonts w:eastAsia="Times New Roman" w:cs="Times New Roman"/>
          <w:szCs w:val="24"/>
        </w:rPr>
      </w:pPr>
    </w:p>
    <w:p w:rsidR="00F839CA" w:rsidRDefault="00F839CA" w:rsidP="004F24C4">
      <w:pPr>
        <w:spacing w:after="0" w:line="240" w:lineRule="auto"/>
        <w:ind w:left="720"/>
        <w:jc w:val="both"/>
        <w:rPr>
          <w:rFonts w:eastAsia="Times New Roman" w:cs="Times New Roman"/>
          <w:szCs w:val="24"/>
        </w:rPr>
      </w:pPr>
      <w:r w:rsidRPr="00361A6A">
        <w:rPr>
          <w:rFonts w:eastAsia="Times New Roman" w:cs="Times New Roman"/>
          <w:szCs w:val="24"/>
        </w:rPr>
        <w:t xml:space="preserve">(d) </w:t>
      </w:r>
      <w:r>
        <w:rPr>
          <w:rFonts w:eastAsia="Times New Roman" w:cs="Times New Roman"/>
          <w:szCs w:val="24"/>
        </w:rPr>
        <w:t>Deletes existing text requiring the comptroller, o</w:t>
      </w:r>
      <w:r w:rsidRPr="00361A6A">
        <w:rPr>
          <w:rFonts w:eastAsia="Times New Roman" w:cs="Times New Roman"/>
          <w:szCs w:val="24"/>
        </w:rPr>
        <w:t xml:space="preserve">n receipt of an application under this section, </w:t>
      </w:r>
      <w:r>
        <w:rPr>
          <w:rFonts w:eastAsia="Times New Roman" w:cs="Times New Roman"/>
          <w:szCs w:val="24"/>
        </w:rPr>
        <w:t>to</w:t>
      </w:r>
      <w:r w:rsidRPr="00361A6A">
        <w:rPr>
          <w:rFonts w:eastAsia="Times New Roman" w:cs="Times New Roman"/>
          <w:szCs w:val="24"/>
        </w:rPr>
        <w:t xml:space="preserve"> endorse on the application the date of its receipt.</w:t>
      </w:r>
    </w:p>
    <w:p w:rsidR="00F839CA" w:rsidRPr="005C2A78" w:rsidRDefault="00F839CA" w:rsidP="004F24C4">
      <w:pPr>
        <w:spacing w:after="0" w:line="240" w:lineRule="auto"/>
        <w:ind w:left="720"/>
        <w:jc w:val="both"/>
        <w:rPr>
          <w:rFonts w:eastAsia="Times New Roman" w:cs="Times New Roman"/>
          <w:szCs w:val="24"/>
        </w:rPr>
      </w:pPr>
    </w:p>
    <w:p w:rsidR="00F839CA" w:rsidRPr="00C8671F" w:rsidRDefault="00F839CA" w:rsidP="004F24C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p>
    <w:sectPr w:rsidR="00F839C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37F" w:rsidRDefault="0091637F" w:rsidP="000F1DF9">
      <w:pPr>
        <w:spacing w:after="0" w:line="240" w:lineRule="auto"/>
      </w:pPr>
      <w:r>
        <w:separator/>
      </w:r>
    </w:p>
  </w:endnote>
  <w:endnote w:type="continuationSeparator" w:id="0">
    <w:p w:rsidR="0091637F" w:rsidRDefault="009163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163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39CA">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839CA">
                <w:rPr>
                  <w:sz w:val="20"/>
                  <w:szCs w:val="20"/>
                </w:rPr>
                <w:t>H.B. 2674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839C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163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37F" w:rsidRDefault="0091637F" w:rsidP="000F1DF9">
      <w:pPr>
        <w:spacing w:after="0" w:line="240" w:lineRule="auto"/>
      </w:pPr>
      <w:r>
        <w:separator/>
      </w:r>
    </w:p>
  </w:footnote>
  <w:footnote w:type="continuationSeparator" w:id="0">
    <w:p w:rsidR="0091637F" w:rsidRDefault="009163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91216"/>
    <w:multiLevelType w:val="multilevel"/>
    <w:tmpl w:val="18B4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637F"/>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39C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8BBE"/>
  <w15:docId w15:val="{8AE654C8-8E89-4716-BBF9-7298036A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39C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F965D8CE6F74CABAD2226AF0E67294B"/>
        <w:category>
          <w:name w:val="General"/>
          <w:gallery w:val="placeholder"/>
        </w:category>
        <w:types>
          <w:type w:val="bbPlcHdr"/>
        </w:types>
        <w:behaviors>
          <w:behavior w:val="content"/>
        </w:behaviors>
        <w:guid w:val="{3AD3E5D6-0465-4876-83CD-9234766A9F77}"/>
      </w:docPartPr>
      <w:docPartBody>
        <w:p w:rsidR="00000000" w:rsidRDefault="00B91A05"/>
      </w:docPartBody>
    </w:docPart>
    <w:docPart>
      <w:docPartPr>
        <w:name w:val="CC04896EBD3F406BBFEF29F7D6038735"/>
        <w:category>
          <w:name w:val="General"/>
          <w:gallery w:val="placeholder"/>
        </w:category>
        <w:types>
          <w:type w:val="bbPlcHdr"/>
        </w:types>
        <w:behaviors>
          <w:behavior w:val="content"/>
        </w:behaviors>
        <w:guid w:val="{94F68FA7-861B-431F-AF73-28C1ADD320D8}"/>
      </w:docPartPr>
      <w:docPartBody>
        <w:p w:rsidR="00000000" w:rsidRDefault="00B91A05"/>
      </w:docPartBody>
    </w:docPart>
    <w:docPart>
      <w:docPartPr>
        <w:name w:val="92C7FA69ADC948EEBCD916FFAE80093C"/>
        <w:category>
          <w:name w:val="General"/>
          <w:gallery w:val="placeholder"/>
        </w:category>
        <w:types>
          <w:type w:val="bbPlcHdr"/>
        </w:types>
        <w:behaviors>
          <w:behavior w:val="content"/>
        </w:behaviors>
        <w:guid w:val="{7261C69D-A64D-4D7B-8C65-203ECE1C4DF8}"/>
      </w:docPartPr>
      <w:docPartBody>
        <w:p w:rsidR="00000000" w:rsidRDefault="00B91A05"/>
      </w:docPartBody>
    </w:docPart>
    <w:docPart>
      <w:docPartPr>
        <w:name w:val="9D926DEF8F14423F95C65AF9CBA59A6D"/>
        <w:category>
          <w:name w:val="General"/>
          <w:gallery w:val="placeholder"/>
        </w:category>
        <w:types>
          <w:type w:val="bbPlcHdr"/>
        </w:types>
        <w:behaviors>
          <w:behavior w:val="content"/>
        </w:behaviors>
        <w:guid w:val="{C887493F-3A01-46B4-815F-D83EAFB338CA}"/>
      </w:docPartPr>
      <w:docPartBody>
        <w:p w:rsidR="00000000" w:rsidRDefault="00B91A05"/>
      </w:docPartBody>
    </w:docPart>
    <w:docPart>
      <w:docPartPr>
        <w:name w:val="069BE54F3B584F11B16E364342F07282"/>
        <w:category>
          <w:name w:val="General"/>
          <w:gallery w:val="placeholder"/>
        </w:category>
        <w:types>
          <w:type w:val="bbPlcHdr"/>
        </w:types>
        <w:behaviors>
          <w:behavior w:val="content"/>
        </w:behaviors>
        <w:guid w:val="{27BA4152-E55F-45EC-AB03-99405FDFAFA9}"/>
      </w:docPartPr>
      <w:docPartBody>
        <w:p w:rsidR="00000000" w:rsidRDefault="00B91A05"/>
      </w:docPartBody>
    </w:docPart>
    <w:docPart>
      <w:docPartPr>
        <w:name w:val="DF4A31668F35401C8084E4BA8DB3A0AE"/>
        <w:category>
          <w:name w:val="General"/>
          <w:gallery w:val="placeholder"/>
        </w:category>
        <w:types>
          <w:type w:val="bbPlcHdr"/>
        </w:types>
        <w:behaviors>
          <w:behavior w:val="content"/>
        </w:behaviors>
        <w:guid w:val="{967AA99D-E664-43F9-BAB2-A4744ACD54EA}"/>
      </w:docPartPr>
      <w:docPartBody>
        <w:p w:rsidR="00000000" w:rsidRDefault="00B91A05"/>
      </w:docPartBody>
    </w:docPart>
    <w:docPart>
      <w:docPartPr>
        <w:name w:val="7FD1828178064B60A78806E2AB7A2ED1"/>
        <w:category>
          <w:name w:val="General"/>
          <w:gallery w:val="placeholder"/>
        </w:category>
        <w:types>
          <w:type w:val="bbPlcHdr"/>
        </w:types>
        <w:behaviors>
          <w:behavior w:val="content"/>
        </w:behaviors>
        <w:guid w:val="{A0B447F2-8175-47DF-8F6A-ED389708ECD3}"/>
      </w:docPartPr>
      <w:docPartBody>
        <w:p w:rsidR="00000000" w:rsidRDefault="00B91A05"/>
      </w:docPartBody>
    </w:docPart>
    <w:docPart>
      <w:docPartPr>
        <w:name w:val="C9591EC9ACF345F7A496726010D14C79"/>
        <w:category>
          <w:name w:val="General"/>
          <w:gallery w:val="placeholder"/>
        </w:category>
        <w:types>
          <w:type w:val="bbPlcHdr"/>
        </w:types>
        <w:behaviors>
          <w:behavior w:val="content"/>
        </w:behaviors>
        <w:guid w:val="{36BE510E-8736-4C9C-8E98-902C583FC338}"/>
      </w:docPartPr>
      <w:docPartBody>
        <w:p w:rsidR="00000000" w:rsidRDefault="00B91A05"/>
      </w:docPartBody>
    </w:docPart>
    <w:docPart>
      <w:docPartPr>
        <w:name w:val="C9FC9BF5875B43CCB6FAD8B164D9DB79"/>
        <w:category>
          <w:name w:val="General"/>
          <w:gallery w:val="placeholder"/>
        </w:category>
        <w:types>
          <w:type w:val="bbPlcHdr"/>
        </w:types>
        <w:behaviors>
          <w:behavior w:val="content"/>
        </w:behaviors>
        <w:guid w:val="{C138A9CE-75CE-473C-B496-83CFE9EABC2C}"/>
      </w:docPartPr>
      <w:docPartBody>
        <w:p w:rsidR="00000000" w:rsidRDefault="00B91A05"/>
      </w:docPartBody>
    </w:docPart>
    <w:docPart>
      <w:docPartPr>
        <w:name w:val="E7D75072E2EA43F48DF443CA427C20EF"/>
        <w:category>
          <w:name w:val="General"/>
          <w:gallery w:val="placeholder"/>
        </w:category>
        <w:types>
          <w:type w:val="bbPlcHdr"/>
        </w:types>
        <w:behaviors>
          <w:behavior w:val="content"/>
        </w:behaviors>
        <w:guid w:val="{AC18E11D-93B3-41B8-A7D3-7E965CCCEFF9}"/>
      </w:docPartPr>
      <w:docPartBody>
        <w:p w:rsidR="00000000" w:rsidRDefault="00C5632E" w:rsidP="00C5632E">
          <w:pPr>
            <w:pStyle w:val="E7D75072E2EA43F48DF443CA427C20EF"/>
          </w:pPr>
          <w:r w:rsidRPr="00A30DD1">
            <w:rPr>
              <w:rStyle w:val="PlaceholderText"/>
            </w:rPr>
            <w:t>Click here to enter a date.</w:t>
          </w:r>
        </w:p>
      </w:docPartBody>
    </w:docPart>
    <w:docPart>
      <w:docPartPr>
        <w:name w:val="73F08B623E9844CDA32B8E2F3B58006A"/>
        <w:category>
          <w:name w:val="General"/>
          <w:gallery w:val="placeholder"/>
        </w:category>
        <w:types>
          <w:type w:val="bbPlcHdr"/>
        </w:types>
        <w:behaviors>
          <w:behavior w:val="content"/>
        </w:behaviors>
        <w:guid w:val="{096CB567-E2BB-4756-933B-7524DAC981B0}"/>
      </w:docPartPr>
      <w:docPartBody>
        <w:p w:rsidR="00000000" w:rsidRDefault="00B91A05"/>
      </w:docPartBody>
    </w:docPart>
    <w:docPart>
      <w:docPartPr>
        <w:name w:val="1B8F1297D421489D9854A30D4526CE36"/>
        <w:category>
          <w:name w:val="General"/>
          <w:gallery w:val="placeholder"/>
        </w:category>
        <w:types>
          <w:type w:val="bbPlcHdr"/>
        </w:types>
        <w:behaviors>
          <w:behavior w:val="content"/>
        </w:behaviors>
        <w:guid w:val="{0A890E49-5516-4371-BC14-AB74467D6718}"/>
      </w:docPartPr>
      <w:docPartBody>
        <w:p w:rsidR="00000000" w:rsidRDefault="00B91A05"/>
      </w:docPartBody>
    </w:docPart>
    <w:docPart>
      <w:docPartPr>
        <w:name w:val="497FD51ED5C845C9B711BD64BECB9313"/>
        <w:category>
          <w:name w:val="General"/>
          <w:gallery w:val="placeholder"/>
        </w:category>
        <w:types>
          <w:type w:val="bbPlcHdr"/>
        </w:types>
        <w:behaviors>
          <w:behavior w:val="content"/>
        </w:behaviors>
        <w:guid w:val="{53208A3B-2366-4153-B24C-A2050A316C53}"/>
      </w:docPartPr>
      <w:docPartBody>
        <w:p w:rsidR="00000000" w:rsidRDefault="00C5632E" w:rsidP="00C5632E">
          <w:pPr>
            <w:pStyle w:val="497FD51ED5C845C9B711BD64BECB9313"/>
          </w:pPr>
          <w:r>
            <w:rPr>
              <w:rFonts w:eastAsia="Times New Roman" w:cs="Times New Roman"/>
              <w:bCs/>
              <w:szCs w:val="24"/>
            </w:rPr>
            <w:t xml:space="preserve"> </w:t>
          </w:r>
        </w:p>
      </w:docPartBody>
    </w:docPart>
    <w:docPart>
      <w:docPartPr>
        <w:name w:val="97A26393B78D4EFC978A308588EB14B2"/>
        <w:category>
          <w:name w:val="General"/>
          <w:gallery w:val="placeholder"/>
        </w:category>
        <w:types>
          <w:type w:val="bbPlcHdr"/>
        </w:types>
        <w:behaviors>
          <w:behavior w:val="content"/>
        </w:behaviors>
        <w:guid w:val="{A940E3DB-9D21-48FA-947A-2CD21BBCD532}"/>
      </w:docPartPr>
      <w:docPartBody>
        <w:p w:rsidR="00000000" w:rsidRDefault="00B91A05"/>
      </w:docPartBody>
    </w:docPart>
    <w:docPart>
      <w:docPartPr>
        <w:name w:val="11E17E97EF884B8DABE14B531814CBE8"/>
        <w:category>
          <w:name w:val="General"/>
          <w:gallery w:val="placeholder"/>
        </w:category>
        <w:types>
          <w:type w:val="bbPlcHdr"/>
        </w:types>
        <w:behaviors>
          <w:behavior w:val="content"/>
        </w:behaviors>
        <w:guid w:val="{43AFD29A-52C8-4123-A126-E156A2987FA5}"/>
      </w:docPartPr>
      <w:docPartBody>
        <w:p w:rsidR="00000000" w:rsidRDefault="00B91A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91A05"/>
    <w:rsid w:val="00C129E8"/>
    <w:rsid w:val="00C5632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32E"/>
    <w:rPr>
      <w:color w:val="808080"/>
    </w:rPr>
  </w:style>
  <w:style w:type="paragraph" w:customStyle="1" w:styleId="E7D75072E2EA43F48DF443CA427C20EF">
    <w:name w:val="E7D75072E2EA43F48DF443CA427C20EF"/>
    <w:rsid w:val="00C5632E"/>
    <w:pPr>
      <w:spacing w:after="160" w:line="259" w:lineRule="auto"/>
    </w:pPr>
  </w:style>
  <w:style w:type="paragraph" w:customStyle="1" w:styleId="497FD51ED5C845C9B711BD64BECB9313">
    <w:name w:val="497FD51ED5C845C9B711BD64BECB9313"/>
    <w:rsid w:val="00C5632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612</Words>
  <Characters>3490</Characters>
  <Application>Microsoft Office Word</Application>
  <DocSecurity>0</DocSecurity>
  <Lines>29</Lines>
  <Paragraphs>8</Paragraphs>
  <ScaleCrop>false</ScaleCrop>
  <Company>Texas Legislative Council</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2023-04-27T21:33:00Z</dcterms:modified>
</cp:coreProperties>
</file>

<file path=docProps/custom.xml><?xml version="1.0" encoding="utf-8"?>
<op:Properties xmlns:vt="http://schemas.openxmlformats.org/officeDocument/2006/docPropsVTypes" xmlns:op="http://schemas.openxmlformats.org/officeDocument/2006/custom-properties"/>
</file>