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27132" w14:paraId="5F59BCA2" w14:textId="77777777" w:rsidTr="00E9050F">
        <w:tc>
          <w:tcPr>
            <w:tcW w:w="9576" w:type="dxa"/>
            <w:noWrap/>
          </w:tcPr>
          <w:p w14:paraId="4933B2A8" w14:textId="77777777" w:rsidR="008423E4" w:rsidRPr="0022177D" w:rsidRDefault="0060381A" w:rsidP="007D07D3">
            <w:pPr>
              <w:pStyle w:val="Heading1"/>
            </w:pPr>
            <w:r w:rsidRPr="00631897">
              <w:t>BILL ANALYSIS</w:t>
            </w:r>
          </w:p>
        </w:tc>
      </w:tr>
    </w:tbl>
    <w:p w14:paraId="10A67862" w14:textId="77777777" w:rsidR="008423E4" w:rsidRPr="0022177D" w:rsidRDefault="008423E4" w:rsidP="007D07D3">
      <w:pPr>
        <w:jc w:val="center"/>
      </w:pPr>
    </w:p>
    <w:p w14:paraId="5D64FFCC" w14:textId="77777777" w:rsidR="008423E4" w:rsidRPr="00B31F0E" w:rsidRDefault="008423E4" w:rsidP="007D07D3"/>
    <w:p w14:paraId="06B617CB" w14:textId="77777777" w:rsidR="008423E4" w:rsidRPr="00742794" w:rsidRDefault="008423E4" w:rsidP="007D07D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27132" w14:paraId="3E917FC4" w14:textId="77777777" w:rsidTr="00E9050F">
        <w:tc>
          <w:tcPr>
            <w:tcW w:w="9576" w:type="dxa"/>
          </w:tcPr>
          <w:p w14:paraId="12BB82B1" w14:textId="4A2D0E1C" w:rsidR="008423E4" w:rsidRPr="00861995" w:rsidRDefault="0060381A" w:rsidP="007D07D3">
            <w:pPr>
              <w:jc w:val="right"/>
            </w:pPr>
            <w:r>
              <w:t>H.B. 2749</w:t>
            </w:r>
          </w:p>
        </w:tc>
      </w:tr>
      <w:tr w:rsidR="00627132" w14:paraId="08FD8DA1" w14:textId="77777777" w:rsidTr="00E9050F">
        <w:tc>
          <w:tcPr>
            <w:tcW w:w="9576" w:type="dxa"/>
          </w:tcPr>
          <w:p w14:paraId="6EDF5645" w14:textId="320C7823" w:rsidR="008423E4" w:rsidRPr="00861995" w:rsidRDefault="0060381A" w:rsidP="007D07D3">
            <w:pPr>
              <w:jc w:val="right"/>
            </w:pPr>
            <w:r>
              <w:t xml:space="preserve">By: </w:t>
            </w:r>
            <w:r w:rsidR="00F23BF8">
              <w:t>Romero, Jr.</w:t>
            </w:r>
          </w:p>
        </w:tc>
      </w:tr>
      <w:tr w:rsidR="00627132" w14:paraId="63926012" w14:textId="77777777" w:rsidTr="00E9050F">
        <w:tc>
          <w:tcPr>
            <w:tcW w:w="9576" w:type="dxa"/>
          </w:tcPr>
          <w:p w14:paraId="022F1702" w14:textId="79230FA7" w:rsidR="008423E4" w:rsidRPr="00861995" w:rsidRDefault="0060381A" w:rsidP="007D07D3">
            <w:pPr>
              <w:jc w:val="right"/>
            </w:pPr>
            <w:r>
              <w:t>Defense &amp; Veterans' Affairs</w:t>
            </w:r>
          </w:p>
        </w:tc>
      </w:tr>
      <w:tr w:rsidR="00627132" w14:paraId="20C0869A" w14:textId="77777777" w:rsidTr="00E9050F">
        <w:tc>
          <w:tcPr>
            <w:tcW w:w="9576" w:type="dxa"/>
          </w:tcPr>
          <w:p w14:paraId="017C832A" w14:textId="554EDDD0" w:rsidR="008423E4" w:rsidRDefault="0060381A" w:rsidP="007D07D3">
            <w:pPr>
              <w:jc w:val="right"/>
            </w:pPr>
            <w:r>
              <w:t>Committee Report (Unamended)</w:t>
            </w:r>
          </w:p>
        </w:tc>
      </w:tr>
    </w:tbl>
    <w:p w14:paraId="14F87919" w14:textId="77777777" w:rsidR="008423E4" w:rsidRDefault="008423E4" w:rsidP="007D07D3">
      <w:pPr>
        <w:tabs>
          <w:tab w:val="right" w:pos="9360"/>
        </w:tabs>
      </w:pPr>
    </w:p>
    <w:p w14:paraId="1B4A6713" w14:textId="77777777" w:rsidR="008423E4" w:rsidRDefault="008423E4" w:rsidP="007D07D3"/>
    <w:p w14:paraId="1060FB77" w14:textId="77777777" w:rsidR="008423E4" w:rsidRDefault="008423E4" w:rsidP="007D07D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27132" w14:paraId="22A2A927" w14:textId="77777777" w:rsidTr="00E9050F">
        <w:tc>
          <w:tcPr>
            <w:tcW w:w="9576" w:type="dxa"/>
          </w:tcPr>
          <w:p w14:paraId="739BBEDC" w14:textId="77777777" w:rsidR="008423E4" w:rsidRPr="00A8133F" w:rsidRDefault="0060381A" w:rsidP="003F2FF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F5F013" w14:textId="77777777" w:rsidR="008423E4" w:rsidRDefault="008423E4" w:rsidP="003F2FF2"/>
          <w:p w14:paraId="1B52A838" w14:textId="0B80BC7D" w:rsidR="000D01CF" w:rsidRDefault="0060381A" w:rsidP="003F2F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D01CF">
              <w:t xml:space="preserve">According to the Governor's Office, there are more than 1.4 million veterans in Texas. </w:t>
            </w:r>
            <w:r w:rsidR="00B24A0A">
              <w:t>V</w:t>
            </w:r>
            <w:r w:rsidRPr="000D01CF">
              <w:t xml:space="preserve">eterans returning home from deployment </w:t>
            </w:r>
            <w:r w:rsidR="005835E1">
              <w:t xml:space="preserve">can </w:t>
            </w:r>
            <w:r w:rsidRPr="000D01CF">
              <w:t xml:space="preserve">struggle not only with physical wounds of war, but also the </w:t>
            </w:r>
            <w:r w:rsidR="00D92B3A">
              <w:t>"</w:t>
            </w:r>
            <w:r w:rsidRPr="000D01CF">
              <w:t>invisible</w:t>
            </w:r>
            <w:r w:rsidR="00D92B3A">
              <w:t>"</w:t>
            </w:r>
            <w:r w:rsidRPr="000D01CF">
              <w:t xml:space="preserve"> wounds of war </w:t>
            </w:r>
            <w:r w:rsidR="00A81117">
              <w:t>such as</w:t>
            </w:r>
            <w:r w:rsidR="00A81117" w:rsidRPr="000D01CF">
              <w:t xml:space="preserve"> </w:t>
            </w:r>
            <w:r w:rsidRPr="000D01CF">
              <w:t xml:space="preserve">post-traumatic stress disorder </w:t>
            </w:r>
            <w:r w:rsidRPr="000D01CF">
              <w:t>and traumatic brain injury. These veterans are not typically criminals before their military service</w:t>
            </w:r>
            <w:r w:rsidR="00D92B3A">
              <w:t>, but</w:t>
            </w:r>
            <w:r w:rsidR="00D92B3A" w:rsidRPr="000D01CF">
              <w:t xml:space="preserve"> </w:t>
            </w:r>
            <w:r w:rsidRPr="000D01CF">
              <w:t>some of them have difficulty adjusting to civilian life when they return home</w:t>
            </w:r>
            <w:r w:rsidR="008A61E3">
              <w:t xml:space="preserve"> </w:t>
            </w:r>
            <w:r w:rsidR="008A61E3" w:rsidRPr="000D01CF">
              <w:t>as a result of their experience in the military</w:t>
            </w:r>
            <w:r w:rsidR="008A61E3">
              <w:t xml:space="preserve"> and,</w:t>
            </w:r>
            <w:r w:rsidRPr="000D01CF">
              <w:t xml:space="preserve"> </w:t>
            </w:r>
            <w:r w:rsidR="008A61E3">
              <w:t>t</w:t>
            </w:r>
            <w:r w:rsidRPr="000D01CF">
              <w:t xml:space="preserve">ragically, become </w:t>
            </w:r>
            <w:r w:rsidRPr="000D01CF">
              <w:t>involved in the criminal justice system</w:t>
            </w:r>
            <w:r w:rsidR="009C51F6">
              <w:t>.</w:t>
            </w:r>
            <w:r w:rsidRPr="000D01CF">
              <w:t xml:space="preserve"> </w:t>
            </w:r>
            <w:r w:rsidR="009C51F6">
              <w:t>While</w:t>
            </w:r>
            <w:r w:rsidRPr="000D01CF">
              <w:t xml:space="preserve"> the Texas Department of Criminal Justice and county sheriffs are required to verify the veteran status of an inmate or prisoner</w:t>
            </w:r>
            <w:r w:rsidR="003D1567">
              <w:t xml:space="preserve"> and</w:t>
            </w:r>
            <w:r w:rsidRPr="000D01CF">
              <w:t xml:space="preserve"> </w:t>
            </w:r>
            <w:r w:rsidR="003D1567">
              <w:t xml:space="preserve">assist them in </w:t>
            </w:r>
            <w:r w:rsidRPr="000D01CF">
              <w:t>apply</w:t>
            </w:r>
            <w:r w:rsidR="003D1567">
              <w:t>ing</w:t>
            </w:r>
            <w:r w:rsidRPr="000D01CF">
              <w:t xml:space="preserve"> for federal benefits, this system fails in two specific ways. First, the</w:t>
            </w:r>
            <w:r w:rsidR="003D1567">
              <w:t xml:space="preserve"> statutory</w:t>
            </w:r>
            <w:r w:rsidRPr="000D01CF">
              <w:t xml:space="preserve"> language </w:t>
            </w:r>
            <w:r w:rsidR="003D1567">
              <w:t>regarding the frequency for performing these</w:t>
            </w:r>
            <w:r w:rsidRPr="000D01CF">
              <w:t xml:space="preserve"> check</w:t>
            </w:r>
            <w:r w:rsidR="003D1567">
              <w:t>s</w:t>
            </w:r>
            <w:r w:rsidRPr="000D01CF">
              <w:t xml:space="preserve"> is too vague</w:t>
            </w:r>
            <w:r w:rsidR="003D1567">
              <w:t>, resulting</w:t>
            </w:r>
            <w:r w:rsidR="004C65EA">
              <w:t xml:space="preserve"> in </w:t>
            </w:r>
            <w:r w:rsidRPr="000D01CF">
              <w:t>jails perform</w:t>
            </w:r>
            <w:r w:rsidR="004C65EA">
              <w:t>ing</w:t>
            </w:r>
            <w:r w:rsidRPr="000D01CF">
              <w:t xml:space="preserve"> the check</w:t>
            </w:r>
            <w:r w:rsidR="004C65EA">
              <w:t>s</w:t>
            </w:r>
            <w:r w:rsidRPr="000D01CF">
              <w:t xml:space="preserve"> </w:t>
            </w:r>
            <w:r w:rsidR="004C65EA">
              <w:t>inconsistently or not</w:t>
            </w:r>
            <w:r w:rsidRPr="000D01CF">
              <w:t xml:space="preserve"> at all. Second, some justice-invol</w:t>
            </w:r>
            <w:r w:rsidRPr="000D01CF">
              <w:t xml:space="preserve">ved veterans cannot afford even the small cost of postage to mail </w:t>
            </w:r>
            <w:r w:rsidR="0025549D">
              <w:t>the paperwork relating to those benefits</w:t>
            </w:r>
            <w:r w:rsidRPr="000D01CF">
              <w:t>.</w:t>
            </w:r>
            <w:r>
              <w:t xml:space="preserve"> </w:t>
            </w:r>
            <w:r w:rsidRPr="000D01CF">
              <w:t xml:space="preserve">H.B. 2749 </w:t>
            </w:r>
            <w:r w:rsidR="0025549D">
              <w:t xml:space="preserve">seeks to </w:t>
            </w:r>
            <w:r w:rsidR="0025549D" w:rsidRPr="000D01CF">
              <w:t xml:space="preserve">ensure that justice-involved veterans who have served our country receive the assistance they deserve </w:t>
            </w:r>
            <w:r w:rsidR="0025549D">
              <w:t xml:space="preserve">by </w:t>
            </w:r>
            <w:r w:rsidR="0025549D" w:rsidRPr="004F2A2D">
              <w:t>specify</w:t>
            </w:r>
            <w:r w:rsidR="0025549D">
              <w:t xml:space="preserve">ing the time when verification of </w:t>
            </w:r>
            <w:r w:rsidR="0025549D" w:rsidRPr="004F2A2D">
              <w:t>prisoner</w:t>
            </w:r>
            <w:r w:rsidR="0025549D">
              <w:t>s'</w:t>
            </w:r>
            <w:r w:rsidR="0025549D" w:rsidRPr="004F2A2D">
              <w:t xml:space="preserve"> veteran status </w:t>
            </w:r>
            <w:r w:rsidR="0025549D">
              <w:t xml:space="preserve">must occur and by establishing certain requirements for county sheriffs that will assist these veterans in obtaining benefits and other support services at no cost to the veteran. </w:t>
            </w:r>
          </w:p>
          <w:p w14:paraId="20E59570" w14:textId="77777777" w:rsidR="008423E4" w:rsidRPr="00E26B13" w:rsidRDefault="008423E4" w:rsidP="003F2F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27132" w14:paraId="15C81DEC" w14:textId="77777777" w:rsidTr="00E9050F">
        <w:tc>
          <w:tcPr>
            <w:tcW w:w="9576" w:type="dxa"/>
          </w:tcPr>
          <w:p w14:paraId="5540113D" w14:textId="77777777" w:rsidR="0017725B" w:rsidRDefault="0060381A" w:rsidP="003F2FF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5E2235C" w14:textId="77777777" w:rsidR="0017725B" w:rsidRDefault="0017725B" w:rsidP="003F2FF2">
            <w:pPr>
              <w:rPr>
                <w:b/>
                <w:u w:val="single"/>
              </w:rPr>
            </w:pPr>
          </w:p>
          <w:p w14:paraId="1F733DDE" w14:textId="77777777" w:rsidR="00000670" w:rsidRPr="00000670" w:rsidRDefault="0060381A" w:rsidP="003F2FF2">
            <w:pPr>
              <w:jc w:val="both"/>
            </w:pPr>
            <w:r>
              <w:t>It is</w:t>
            </w:r>
            <w:r>
              <w:t xml:space="preserve"> the committee's opinion that this bill does not expressly create a criminal offense, increase the punishment for an existing criminal offense or category of offenses, or change the eligibility of a person for community supervision, parole, or mandatory su</w:t>
            </w:r>
            <w:r>
              <w:t>pervision.</w:t>
            </w:r>
          </w:p>
          <w:p w14:paraId="23191F07" w14:textId="77777777" w:rsidR="0017725B" w:rsidRPr="0017725B" w:rsidRDefault="0017725B" w:rsidP="003F2FF2">
            <w:pPr>
              <w:rPr>
                <w:b/>
                <w:u w:val="single"/>
              </w:rPr>
            </w:pPr>
          </w:p>
        </w:tc>
      </w:tr>
      <w:tr w:rsidR="00627132" w14:paraId="438C400C" w14:textId="77777777" w:rsidTr="00E9050F">
        <w:tc>
          <w:tcPr>
            <w:tcW w:w="9576" w:type="dxa"/>
          </w:tcPr>
          <w:p w14:paraId="39309A10" w14:textId="77777777" w:rsidR="008423E4" w:rsidRPr="00A8133F" w:rsidRDefault="0060381A" w:rsidP="003F2FF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8931B8D" w14:textId="77777777" w:rsidR="008423E4" w:rsidRDefault="008423E4" w:rsidP="003F2FF2"/>
          <w:p w14:paraId="5E94AB7D" w14:textId="77777777" w:rsidR="00000670" w:rsidRDefault="0060381A" w:rsidP="003F2F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883CE41" w14:textId="77777777" w:rsidR="008423E4" w:rsidRPr="00E21FDC" w:rsidRDefault="008423E4" w:rsidP="003F2FF2">
            <w:pPr>
              <w:rPr>
                <w:b/>
              </w:rPr>
            </w:pPr>
          </w:p>
        </w:tc>
      </w:tr>
      <w:tr w:rsidR="00627132" w14:paraId="791C0B2B" w14:textId="77777777" w:rsidTr="00E9050F">
        <w:tc>
          <w:tcPr>
            <w:tcW w:w="9576" w:type="dxa"/>
          </w:tcPr>
          <w:p w14:paraId="5CA90651" w14:textId="69F06964" w:rsidR="001D27EB" w:rsidRDefault="0060381A" w:rsidP="003F2FF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F462714" w14:textId="77777777" w:rsidR="0079140B" w:rsidRPr="00032C15" w:rsidRDefault="0079140B" w:rsidP="003F2FF2">
            <w:pPr>
              <w:jc w:val="both"/>
              <w:rPr>
                <w:bCs/>
              </w:rPr>
            </w:pPr>
          </w:p>
          <w:p w14:paraId="6F9CA018" w14:textId="5A597427" w:rsidR="001358D9" w:rsidRDefault="0060381A" w:rsidP="003F2F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360013">
              <w:t xml:space="preserve">2749 </w:t>
            </w:r>
            <w:r w:rsidRPr="00867835">
              <w:t xml:space="preserve">amends the Government Code to </w:t>
            </w:r>
            <w:r w:rsidRPr="00867835">
              <w:t>require the Texas Department of Criminal Justice</w:t>
            </w:r>
            <w:r w:rsidR="00C521BB">
              <w:t xml:space="preserve"> (TDCJ)</w:t>
            </w:r>
            <w:r w:rsidRPr="00867835">
              <w:t>, in assisting inmates who are veterans to apply for federal benefits or compensation under a program administered by the U.S. Department of Veterans Affairs, to mail any related paperwork, application</w:t>
            </w:r>
            <w:r w:rsidRPr="00867835">
              <w:t xml:space="preserve">, or other correspondence on behalf of and at no charge to the inmate. </w:t>
            </w:r>
          </w:p>
          <w:p w14:paraId="5237AF53" w14:textId="77777777" w:rsidR="001358D9" w:rsidRDefault="001358D9" w:rsidP="003F2F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5642411" w14:textId="0FB7D5A0" w:rsidR="00867835" w:rsidRDefault="0060381A" w:rsidP="003F2F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360013">
              <w:t xml:space="preserve">2749 </w:t>
            </w:r>
            <w:r>
              <w:t xml:space="preserve">specifies that </w:t>
            </w:r>
            <w:r w:rsidR="009A4331">
              <w:t>a</w:t>
            </w:r>
            <w:r w:rsidR="009A4331" w:rsidRPr="00867835">
              <w:t xml:space="preserve"> </w:t>
            </w:r>
            <w:r w:rsidRPr="001358D9">
              <w:t>county sheriff</w:t>
            </w:r>
            <w:r w:rsidR="009A4331">
              <w:t>'s duty</w:t>
            </w:r>
            <w:r w:rsidRPr="001358D9">
              <w:t xml:space="preserve"> to investigate and verify the veteran status of each prisoner applies during the intake process</w:t>
            </w:r>
            <w:r w:rsidR="007872F7">
              <w:t>. The bill requires</w:t>
            </w:r>
            <w:r w:rsidR="009A4331">
              <w:t xml:space="preserve"> the</w:t>
            </w:r>
            <w:r w:rsidR="007872F7">
              <w:t xml:space="preserve"> </w:t>
            </w:r>
            <w:r w:rsidR="009A4331" w:rsidRPr="00867835">
              <w:t xml:space="preserve">Commission on Jail Standards </w:t>
            </w:r>
            <w:r w:rsidR="007872F7">
              <w:t xml:space="preserve">to </w:t>
            </w:r>
            <w:r w:rsidR="009A4331">
              <w:t>require</w:t>
            </w:r>
            <w:r w:rsidR="007872F7">
              <w:t xml:space="preserve"> </w:t>
            </w:r>
            <w:r w:rsidRPr="00867835">
              <w:t xml:space="preserve">each county sheriff </w:t>
            </w:r>
            <w:r w:rsidR="009A4331">
              <w:t xml:space="preserve">to do the following </w:t>
            </w:r>
            <w:r w:rsidR="007872F7">
              <w:t>wi</w:t>
            </w:r>
            <w:r w:rsidR="006F5EC7">
              <w:t xml:space="preserve">th regard to </w:t>
            </w:r>
            <w:r w:rsidR="007872F7">
              <w:t>prisoner</w:t>
            </w:r>
            <w:r w:rsidR="006F5EC7">
              <w:t>s</w:t>
            </w:r>
            <w:r w:rsidR="007872F7">
              <w:t xml:space="preserve"> whose veteran status has been verified</w:t>
            </w:r>
            <w:r>
              <w:t>:</w:t>
            </w:r>
            <w:r w:rsidRPr="00867835">
              <w:t xml:space="preserve"> </w:t>
            </w:r>
          </w:p>
          <w:p w14:paraId="5DC864BC" w14:textId="12C9C677" w:rsidR="00134296" w:rsidRDefault="0060381A" w:rsidP="003F2FF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867835">
              <w:t xml:space="preserve">provide </w:t>
            </w:r>
            <w:r w:rsidR="001F7BDA">
              <w:t>the</w:t>
            </w:r>
            <w:r w:rsidRPr="00867835">
              <w:t xml:space="preserve"> prisoner with a prepaid postcard supplied by the Texas Veterans Commission </w:t>
            </w:r>
            <w:r>
              <w:t xml:space="preserve">(TVC) </w:t>
            </w:r>
            <w:r w:rsidRPr="00867835">
              <w:t>for purposes of requesting assis</w:t>
            </w:r>
            <w:r w:rsidRPr="00867835">
              <w:t>tance in applying for veterans benefits</w:t>
            </w:r>
            <w:r>
              <w:t>;</w:t>
            </w:r>
          </w:p>
          <w:p w14:paraId="057F3086" w14:textId="1A8B09CF" w:rsidR="006F5EC7" w:rsidRDefault="0060381A" w:rsidP="003F2FF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134296">
              <w:t xml:space="preserve">allow for </w:t>
            </w:r>
            <w:r w:rsidR="001F7BDA">
              <w:t>the</w:t>
            </w:r>
            <w:r w:rsidRPr="00134296">
              <w:t xml:space="preserve"> prisoner to have in-person or video visitation with the veterans county service officer for the county or a peer </w:t>
            </w:r>
            <w:r w:rsidR="0079140B">
              <w:t>service</w:t>
            </w:r>
            <w:r w:rsidR="0079140B" w:rsidRPr="00134296">
              <w:t xml:space="preserve"> </w:t>
            </w:r>
            <w:r w:rsidRPr="00134296">
              <w:t>coordinator at no cost to the prisoner</w:t>
            </w:r>
            <w:r>
              <w:t>; and</w:t>
            </w:r>
          </w:p>
          <w:p w14:paraId="5FB64A12" w14:textId="6C0C91CE" w:rsidR="00C521BB" w:rsidRDefault="0060381A" w:rsidP="003F2FF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134296">
              <w:t>submit a daily report identifying ea</w:t>
            </w:r>
            <w:r w:rsidRPr="00134296">
              <w:t xml:space="preserve">ch prisoner whose status </w:t>
            </w:r>
            <w:r>
              <w:t>was verified</w:t>
            </w:r>
            <w:r w:rsidRPr="00134296">
              <w:t xml:space="preserve"> during the previous day </w:t>
            </w:r>
            <w:r>
              <w:t>to TVC</w:t>
            </w:r>
            <w:r w:rsidRPr="00134296">
              <w:t xml:space="preserve"> and, as applicable, the veterans county service officer for the county and each court in which charges against </w:t>
            </w:r>
            <w:r w:rsidR="00671FF5">
              <w:t>the</w:t>
            </w:r>
            <w:r w:rsidRPr="00134296">
              <w:t xml:space="preserve"> prisoner are pending</w:t>
            </w:r>
            <w:r w:rsidR="006F5EC7">
              <w:t>.</w:t>
            </w:r>
          </w:p>
          <w:p w14:paraId="4D125207" w14:textId="77777777" w:rsidR="00C521BB" w:rsidRDefault="00C521BB" w:rsidP="003F2FF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</w:p>
          <w:p w14:paraId="63408078" w14:textId="14412B49" w:rsidR="00C521BB" w:rsidRDefault="0060381A" w:rsidP="003F2FF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C521BB">
              <w:t>H.B. 2749 amends the Code of Criminal Procedure t</w:t>
            </w:r>
            <w:r w:rsidRPr="00C521BB">
              <w:t xml:space="preserve">o require a county that transfers a defendant to TDCJ to deliver to an officer designated by TDCJ the defendant's veteran status as determined by </w:t>
            </w:r>
            <w:r w:rsidR="00987577">
              <w:t>the county sheriff's</w:t>
            </w:r>
            <w:r w:rsidRPr="00C521BB">
              <w:t xml:space="preserve"> investigation</w:t>
            </w:r>
            <w:r w:rsidR="00434532">
              <w:t xml:space="preserve"> during the county jail intake process</w:t>
            </w:r>
            <w:r w:rsidRPr="00C521BB">
              <w:t>.</w:t>
            </w:r>
          </w:p>
          <w:p w14:paraId="222B7B0B" w14:textId="77777777" w:rsidR="008423E4" w:rsidRPr="00835628" w:rsidRDefault="008423E4" w:rsidP="003F2F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27132" w14:paraId="42C0B210" w14:textId="77777777" w:rsidTr="00E9050F">
        <w:tc>
          <w:tcPr>
            <w:tcW w:w="9576" w:type="dxa"/>
          </w:tcPr>
          <w:p w14:paraId="43E556F9" w14:textId="55158C7A" w:rsidR="008423E4" w:rsidRPr="00A8133F" w:rsidRDefault="0060381A" w:rsidP="003F2FF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0466D17" w14:textId="77777777" w:rsidR="008423E4" w:rsidRDefault="008423E4" w:rsidP="003F2FF2"/>
          <w:p w14:paraId="38D3F501" w14:textId="6C26C7A1" w:rsidR="008423E4" w:rsidRPr="003624F2" w:rsidRDefault="0060381A" w:rsidP="003F2F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66B058D" w14:textId="77777777" w:rsidR="008423E4" w:rsidRPr="00233FDB" w:rsidRDefault="008423E4" w:rsidP="003F2FF2">
            <w:pPr>
              <w:rPr>
                <w:b/>
              </w:rPr>
            </w:pPr>
          </w:p>
        </w:tc>
      </w:tr>
    </w:tbl>
    <w:p w14:paraId="757BE05C" w14:textId="77777777" w:rsidR="008423E4" w:rsidRPr="00BE0E75" w:rsidRDefault="008423E4" w:rsidP="007D07D3">
      <w:pPr>
        <w:jc w:val="both"/>
        <w:rPr>
          <w:rFonts w:ascii="Arial" w:hAnsi="Arial"/>
          <w:sz w:val="16"/>
          <w:szCs w:val="16"/>
        </w:rPr>
      </w:pPr>
    </w:p>
    <w:p w14:paraId="2C5B0D61" w14:textId="77777777" w:rsidR="004108C3" w:rsidRPr="008423E4" w:rsidRDefault="004108C3" w:rsidP="007D07D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9691" w14:textId="77777777" w:rsidR="00000000" w:rsidRDefault="0060381A">
      <w:r>
        <w:separator/>
      </w:r>
    </w:p>
  </w:endnote>
  <w:endnote w:type="continuationSeparator" w:id="0">
    <w:p w14:paraId="44744376" w14:textId="77777777" w:rsidR="00000000" w:rsidRDefault="0060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30F0" w14:textId="77777777" w:rsidR="00E9050F" w:rsidRDefault="00E90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27132" w14:paraId="216DAB55" w14:textId="77777777" w:rsidTr="009C1E9A">
      <w:trPr>
        <w:cantSplit/>
      </w:trPr>
      <w:tc>
        <w:tcPr>
          <w:tcW w:w="0" w:type="pct"/>
        </w:tcPr>
        <w:p w14:paraId="098A32DF" w14:textId="77777777" w:rsidR="00E9050F" w:rsidRDefault="00E9050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CE4904" w14:textId="77777777" w:rsidR="00E9050F" w:rsidRDefault="00E9050F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D3D42E" w14:textId="77777777" w:rsidR="00E9050F" w:rsidRDefault="00E9050F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7FA541" w14:textId="77777777" w:rsidR="00E9050F" w:rsidRDefault="00E9050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F37F77" w14:textId="77777777" w:rsidR="00E9050F" w:rsidRDefault="00E9050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27132" w14:paraId="32EF1BA0" w14:textId="77777777" w:rsidTr="009C1E9A">
      <w:trPr>
        <w:cantSplit/>
      </w:trPr>
      <w:tc>
        <w:tcPr>
          <w:tcW w:w="0" w:type="pct"/>
        </w:tcPr>
        <w:p w14:paraId="0752B113" w14:textId="77777777" w:rsidR="00E9050F" w:rsidRDefault="00E9050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5FED8A" w14:textId="0CDD2F65" w:rsidR="00E9050F" w:rsidRPr="009C1E9A" w:rsidRDefault="0060381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21667-D</w:t>
          </w:r>
        </w:p>
      </w:tc>
      <w:tc>
        <w:tcPr>
          <w:tcW w:w="2453" w:type="pct"/>
        </w:tcPr>
        <w:p w14:paraId="1D286D20" w14:textId="56607270" w:rsidR="00E9050F" w:rsidRDefault="0060381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F2FF2">
            <w:t>23.90.1745</w:t>
          </w:r>
          <w:r>
            <w:fldChar w:fldCharType="end"/>
          </w:r>
        </w:p>
      </w:tc>
    </w:tr>
    <w:tr w:rsidR="00627132" w14:paraId="60DAA5AD" w14:textId="77777777" w:rsidTr="009C1E9A">
      <w:trPr>
        <w:cantSplit/>
      </w:trPr>
      <w:tc>
        <w:tcPr>
          <w:tcW w:w="0" w:type="pct"/>
        </w:tcPr>
        <w:p w14:paraId="1A03890B" w14:textId="77777777" w:rsidR="00E9050F" w:rsidRDefault="00E9050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4AD1C27" w14:textId="77777777" w:rsidR="00E9050F" w:rsidRPr="009C1E9A" w:rsidRDefault="00E9050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01DBDA3" w14:textId="77777777" w:rsidR="00E9050F" w:rsidRDefault="00E9050F" w:rsidP="006D504F">
          <w:pPr>
            <w:pStyle w:val="Footer"/>
            <w:rPr>
              <w:rStyle w:val="PageNumber"/>
            </w:rPr>
          </w:pPr>
        </w:p>
        <w:p w14:paraId="2000FC45" w14:textId="77777777" w:rsidR="00E9050F" w:rsidRDefault="00E9050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27132" w14:paraId="32D70D4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F12CA0B" w14:textId="231B60DC" w:rsidR="00E9050F" w:rsidRDefault="0060381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3071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EDDECED" w14:textId="77777777" w:rsidR="00E9050F" w:rsidRDefault="00E9050F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F2513B6" w14:textId="77777777" w:rsidR="00E9050F" w:rsidRPr="00FF6F72" w:rsidRDefault="00E9050F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0D01" w14:textId="77777777" w:rsidR="00E9050F" w:rsidRDefault="00E90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36A8" w14:textId="77777777" w:rsidR="00000000" w:rsidRDefault="0060381A">
      <w:r>
        <w:separator/>
      </w:r>
    </w:p>
  </w:footnote>
  <w:footnote w:type="continuationSeparator" w:id="0">
    <w:p w14:paraId="4C9F0319" w14:textId="77777777" w:rsidR="00000000" w:rsidRDefault="0060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6FEB" w14:textId="77777777" w:rsidR="00E9050F" w:rsidRDefault="00E905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64CA" w14:textId="77777777" w:rsidR="00E9050F" w:rsidRDefault="00E905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4B05" w14:textId="77777777" w:rsidR="00E9050F" w:rsidRDefault="00E90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B20D5"/>
    <w:multiLevelType w:val="hybridMultilevel"/>
    <w:tmpl w:val="1E1A2012"/>
    <w:lvl w:ilvl="0" w:tplc="11CAE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082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A03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CB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8D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2A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83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C1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4D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607BD"/>
    <w:multiLevelType w:val="hybridMultilevel"/>
    <w:tmpl w:val="2ACADB1A"/>
    <w:lvl w:ilvl="0" w:tplc="D6A64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E1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CDE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A7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03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81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CB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C3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2D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A0712"/>
    <w:multiLevelType w:val="hybridMultilevel"/>
    <w:tmpl w:val="C8A26666"/>
    <w:lvl w:ilvl="0" w:tplc="B1B29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4D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5E3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8A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AB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A3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46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080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2207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35"/>
    <w:rsid w:val="0000067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C1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3DE5"/>
    <w:rsid w:val="00054F36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1CF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4296"/>
    <w:rsid w:val="00135098"/>
    <w:rsid w:val="001358D9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3514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7EB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BDA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293D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49D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EBB"/>
    <w:rsid w:val="00296FF0"/>
    <w:rsid w:val="002A17C0"/>
    <w:rsid w:val="002A401C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CCE"/>
    <w:rsid w:val="002D6E10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4FF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37F9"/>
    <w:rsid w:val="003544CE"/>
    <w:rsid w:val="00355A98"/>
    <w:rsid w:val="00355D7E"/>
    <w:rsid w:val="00357CA1"/>
    <w:rsid w:val="00360013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544"/>
    <w:rsid w:val="003847E8"/>
    <w:rsid w:val="0038731D"/>
    <w:rsid w:val="00387B60"/>
    <w:rsid w:val="00390098"/>
    <w:rsid w:val="00392DA1"/>
    <w:rsid w:val="00393718"/>
    <w:rsid w:val="00394AC2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567"/>
    <w:rsid w:val="003D726D"/>
    <w:rsid w:val="003E0875"/>
    <w:rsid w:val="003E0BB8"/>
    <w:rsid w:val="003E6CB0"/>
    <w:rsid w:val="003F1F5E"/>
    <w:rsid w:val="003F286A"/>
    <w:rsid w:val="003F2FF2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4532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0A0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5EA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A2D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5E1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DB7"/>
    <w:rsid w:val="005B3298"/>
    <w:rsid w:val="005B5516"/>
    <w:rsid w:val="005B5D2B"/>
    <w:rsid w:val="005C1496"/>
    <w:rsid w:val="005C17C5"/>
    <w:rsid w:val="005C209C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81A"/>
    <w:rsid w:val="00603B0F"/>
    <w:rsid w:val="006049F5"/>
    <w:rsid w:val="00605F7B"/>
    <w:rsid w:val="00607E64"/>
    <w:rsid w:val="006106E9"/>
    <w:rsid w:val="0061159E"/>
    <w:rsid w:val="00612FD0"/>
    <w:rsid w:val="00614633"/>
    <w:rsid w:val="00614BC8"/>
    <w:rsid w:val="006151FB"/>
    <w:rsid w:val="00617411"/>
    <w:rsid w:val="006249CB"/>
    <w:rsid w:val="00627132"/>
    <w:rsid w:val="006272DD"/>
    <w:rsid w:val="00630963"/>
    <w:rsid w:val="00631897"/>
    <w:rsid w:val="00632928"/>
    <w:rsid w:val="006330DA"/>
    <w:rsid w:val="00633262"/>
    <w:rsid w:val="0063328E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1FF5"/>
    <w:rsid w:val="006757AA"/>
    <w:rsid w:val="0067635C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47A9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27B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EC7"/>
    <w:rsid w:val="007031BD"/>
    <w:rsid w:val="00703E80"/>
    <w:rsid w:val="00705276"/>
    <w:rsid w:val="007066A0"/>
    <w:rsid w:val="007075FB"/>
    <w:rsid w:val="0070787B"/>
    <w:rsid w:val="0071109F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0714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606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2F7"/>
    <w:rsid w:val="0079140B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16F6"/>
    <w:rsid w:val="007C462E"/>
    <w:rsid w:val="007C496B"/>
    <w:rsid w:val="007C6803"/>
    <w:rsid w:val="007D07D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835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B6F"/>
    <w:rsid w:val="008A61E3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5726"/>
    <w:rsid w:val="008D27A5"/>
    <w:rsid w:val="008D2AAB"/>
    <w:rsid w:val="008D309C"/>
    <w:rsid w:val="008D38B8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584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4B2A"/>
    <w:rsid w:val="0095696D"/>
    <w:rsid w:val="0096482F"/>
    <w:rsid w:val="00964E3A"/>
    <w:rsid w:val="00967126"/>
    <w:rsid w:val="00970EAE"/>
    <w:rsid w:val="00971627"/>
    <w:rsid w:val="00972797"/>
    <w:rsid w:val="0097279D"/>
    <w:rsid w:val="00974AC7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577"/>
    <w:rsid w:val="00987F00"/>
    <w:rsid w:val="0099403D"/>
    <w:rsid w:val="00995B0B"/>
    <w:rsid w:val="009A1883"/>
    <w:rsid w:val="009A39F5"/>
    <w:rsid w:val="009A4331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1F6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2FA1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55C"/>
    <w:rsid w:val="00A3420E"/>
    <w:rsid w:val="00A35D66"/>
    <w:rsid w:val="00A37B69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70FF"/>
    <w:rsid w:val="00A803CF"/>
    <w:rsid w:val="00A81117"/>
    <w:rsid w:val="00A8133F"/>
    <w:rsid w:val="00A82CB4"/>
    <w:rsid w:val="00A837A8"/>
    <w:rsid w:val="00A83C36"/>
    <w:rsid w:val="00A86E1D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ABD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DDD"/>
    <w:rsid w:val="00AD7780"/>
    <w:rsid w:val="00AE2263"/>
    <w:rsid w:val="00AE248E"/>
    <w:rsid w:val="00AE2D12"/>
    <w:rsid w:val="00AE2F06"/>
    <w:rsid w:val="00AE4F1C"/>
    <w:rsid w:val="00AE5853"/>
    <w:rsid w:val="00AF1433"/>
    <w:rsid w:val="00AF4806"/>
    <w:rsid w:val="00AF48B4"/>
    <w:rsid w:val="00AF4923"/>
    <w:rsid w:val="00AF7C74"/>
    <w:rsid w:val="00B000AF"/>
    <w:rsid w:val="00B039C5"/>
    <w:rsid w:val="00B04E79"/>
    <w:rsid w:val="00B07488"/>
    <w:rsid w:val="00B075A2"/>
    <w:rsid w:val="00B075CD"/>
    <w:rsid w:val="00B10DD2"/>
    <w:rsid w:val="00B115DC"/>
    <w:rsid w:val="00B11952"/>
    <w:rsid w:val="00B128D1"/>
    <w:rsid w:val="00B14BD2"/>
    <w:rsid w:val="00B1557F"/>
    <w:rsid w:val="00B1668D"/>
    <w:rsid w:val="00B17981"/>
    <w:rsid w:val="00B233BB"/>
    <w:rsid w:val="00B24A0A"/>
    <w:rsid w:val="00B25612"/>
    <w:rsid w:val="00B26437"/>
    <w:rsid w:val="00B2678E"/>
    <w:rsid w:val="00B30647"/>
    <w:rsid w:val="00B3081D"/>
    <w:rsid w:val="00B31F0E"/>
    <w:rsid w:val="00B34F25"/>
    <w:rsid w:val="00B43672"/>
    <w:rsid w:val="00B45428"/>
    <w:rsid w:val="00B473D8"/>
    <w:rsid w:val="00B50EDC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51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1D56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1BB"/>
    <w:rsid w:val="00C55457"/>
    <w:rsid w:val="00C57933"/>
    <w:rsid w:val="00C60206"/>
    <w:rsid w:val="00C615D4"/>
    <w:rsid w:val="00C61B5D"/>
    <w:rsid w:val="00C61C0E"/>
    <w:rsid w:val="00C61C64"/>
    <w:rsid w:val="00C61CDA"/>
    <w:rsid w:val="00C673BD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6CC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B3A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23D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4EF5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C18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A76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69E"/>
    <w:rsid w:val="00E4794A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80D"/>
    <w:rsid w:val="00E85DBD"/>
    <w:rsid w:val="00E87A99"/>
    <w:rsid w:val="00E9050F"/>
    <w:rsid w:val="00E90702"/>
    <w:rsid w:val="00E9241E"/>
    <w:rsid w:val="00E93DEF"/>
    <w:rsid w:val="00E947B1"/>
    <w:rsid w:val="00E96852"/>
    <w:rsid w:val="00E97465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0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4B9"/>
    <w:rsid w:val="00F11E04"/>
    <w:rsid w:val="00F12B24"/>
    <w:rsid w:val="00F12BC7"/>
    <w:rsid w:val="00F15223"/>
    <w:rsid w:val="00F164B4"/>
    <w:rsid w:val="00F176E4"/>
    <w:rsid w:val="00F20E5F"/>
    <w:rsid w:val="00F23BF8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472E"/>
    <w:rsid w:val="00F7758F"/>
    <w:rsid w:val="00F82083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6B2E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900788-387D-45B9-8721-C7A938A6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006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06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06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0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0670"/>
    <w:rPr>
      <w:b/>
      <w:bCs/>
    </w:rPr>
  </w:style>
  <w:style w:type="paragraph" w:styleId="Revision">
    <w:name w:val="Revision"/>
    <w:hidden/>
    <w:uiPriority w:val="99"/>
    <w:semiHidden/>
    <w:rsid w:val="003600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3068</Characters>
  <Application>Microsoft Office Word</Application>
  <DocSecurity>4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HB02749 (Committee Report (Unamended))</vt:lpstr>
    </vt:vector>
  </TitlesOfParts>
  <Company>State of Texas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21667</dc:subject>
  <dc:creator>State of Texas</dc:creator>
  <dc:description>HB 2749 by Romero, Jr.-(H)Defense &amp; Veterans' Affairs</dc:description>
  <cp:lastModifiedBy>Matthew Lee</cp:lastModifiedBy>
  <cp:revision>2</cp:revision>
  <cp:lastPrinted>2003-11-26T17:21:00Z</cp:lastPrinted>
  <dcterms:created xsi:type="dcterms:W3CDTF">2023-04-04T17:34:00Z</dcterms:created>
  <dcterms:modified xsi:type="dcterms:W3CDTF">2023-04-04T17:34:00Z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23.90.1745</vt:lpwstr>
  </property>
</Properties>
</file>