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0B41" w:rsidRDefault="002C0B41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6888AA23E242407B93510283A047C4D0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2C0B41" w:rsidRPr="00585C31" w:rsidRDefault="002C0B41" w:rsidP="000F1DF9">
      <w:pPr>
        <w:spacing w:after="0" w:line="240" w:lineRule="auto"/>
        <w:rPr>
          <w:rFonts w:cs="Times New Roman"/>
          <w:szCs w:val="24"/>
        </w:rPr>
      </w:pPr>
    </w:p>
    <w:p w:rsidR="002C0B41" w:rsidRPr="00585C31" w:rsidRDefault="002C0B41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2C0B41" w:rsidTr="000F1DF9">
        <w:tc>
          <w:tcPr>
            <w:tcW w:w="2718" w:type="dxa"/>
          </w:tcPr>
          <w:p w:rsidR="002C0B41" w:rsidRPr="005C2A78" w:rsidRDefault="002C0B41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1E1DA908DCC84C77A4D87E92CD2F12BA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2C0B41" w:rsidRPr="00FF6471" w:rsidRDefault="002C0B41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64C8F74F85C14E92BC4D01778533450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2865</w:t>
                </w:r>
              </w:sdtContent>
            </w:sdt>
          </w:p>
        </w:tc>
      </w:tr>
      <w:tr w:rsidR="002C0B41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ED1E201FFAEB4021B5629919B61A8314"/>
            </w:placeholder>
          </w:sdtPr>
          <w:sdtContent>
            <w:tc>
              <w:tcPr>
                <w:tcW w:w="2718" w:type="dxa"/>
              </w:tcPr>
              <w:p w:rsidR="002C0B41" w:rsidRPr="000F1DF9" w:rsidRDefault="002C0B41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88R1838 AMF-F</w:t>
                </w:r>
              </w:p>
            </w:tc>
          </w:sdtContent>
        </w:sdt>
        <w:tc>
          <w:tcPr>
            <w:tcW w:w="6858" w:type="dxa"/>
          </w:tcPr>
          <w:p w:rsidR="002C0B41" w:rsidRPr="005C2A78" w:rsidRDefault="002C0B41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45A67A7D4AB24DF3A23C2AC7BD93377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11519C45258449748A90513A87E07B5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Raymond; Guillen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1348DF88723B469689002A100885400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(Zaffirini)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9FA01FA4DCC94ADE87B0741A385025E0"/>
                </w:placeholder>
                <w:showingPlcHdr/>
              </w:sdtPr>
              <w:sdtContent/>
            </w:sdt>
          </w:p>
        </w:tc>
      </w:tr>
      <w:tr w:rsidR="002C0B41" w:rsidTr="000F1DF9">
        <w:tc>
          <w:tcPr>
            <w:tcW w:w="2718" w:type="dxa"/>
          </w:tcPr>
          <w:p w:rsidR="002C0B41" w:rsidRPr="00BC7495" w:rsidRDefault="002C0B4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9456EEBC37B140E18C45A58D11732C1A"/>
            </w:placeholder>
          </w:sdtPr>
          <w:sdtContent>
            <w:tc>
              <w:tcPr>
                <w:tcW w:w="6858" w:type="dxa"/>
              </w:tcPr>
              <w:p w:rsidR="002C0B41" w:rsidRPr="00FF6471" w:rsidRDefault="002C0B4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Jurisprudence</w:t>
                </w:r>
              </w:p>
            </w:tc>
          </w:sdtContent>
        </w:sdt>
      </w:tr>
      <w:tr w:rsidR="002C0B41" w:rsidTr="000F1DF9">
        <w:tc>
          <w:tcPr>
            <w:tcW w:w="2718" w:type="dxa"/>
          </w:tcPr>
          <w:p w:rsidR="002C0B41" w:rsidRPr="00BC7495" w:rsidRDefault="002C0B4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C287602728B145BCA5CA92A82B2BEDC7"/>
            </w:placeholder>
            <w:date w:fullDate="2023-05-1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2C0B41" w:rsidRPr="00FF6471" w:rsidRDefault="002C0B4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5/16/2023</w:t>
                </w:r>
              </w:p>
            </w:tc>
          </w:sdtContent>
        </w:sdt>
      </w:tr>
      <w:tr w:rsidR="002C0B41" w:rsidTr="000F1DF9">
        <w:tc>
          <w:tcPr>
            <w:tcW w:w="2718" w:type="dxa"/>
          </w:tcPr>
          <w:p w:rsidR="002C0B41" w:rsidRPr="00BC7495" w:rsidRDefault="002C0B4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78E0D430A50E4712A644B745740E1DC1"/>
            </w:placeholder>
          </w:sdtPr>
          <w:sdtContent>
            <w:tc>
              <w:tcPr>
                <w:tcW w:w="6858" w:type="dxa"/>
              </w:tcPr>
              <w:p w:rsidR="002C0B41" w:rsidRPr="00FF6471" w:rsidRDefault="002C0B4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2C0B41" w:rsidRPr="00FF6471" w:rsidRDefault="002C0B41" w:rsidP="000F1DF9">
      <w:pPr>
        <w:spacing w:after="0" w:line="240" w:lineRule="auto"/>
        <w:rPr>
          <w:rFonts w:cs="Times New Roman"/>
          <w:szCs w:val="24"/>
        </w:rPr>
      </w:pPr>
    </w:p>
    <w:p w:rsidR="002C0B41" w:rsidRPr="00FF6471" w:rsidRDefault="002C0B41" w:rsidP="000F1DF9">
      <w:pPr>
        <w:spacing w:after="0" w:line="240" w:lineRule="auto"/>
        <w:rPr>
          <w:rFonts w:cs="Times New Roman"/>
          <w:szCs w:val="24"/>
        </w:rPr>
      </w:pPr>
    </w:p>
    <w:p w:rsidR="002C0B41" w:rsidRPr="00FF6471" w:rsidRDefault="002C0B41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5767A984FA6F4A318CB736B375911B05"/>
        </w:placeholder>
      </w:sdtPr>
      <w:sdtContent>
        <w:p w:rsidR="002C0B41" w:rsidRDefault="002C0B41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1484D10CED4D47978F29B1A1BBF486F2"/>
        </w:placeholder>
      </w:sdtPr>
      <w:sdtEndPr/>
      <w:sdtContent>
        <w:p w:rsidR="002C0B41" w:rsidRDefault="002C0B41" w:rsidP="002C0B41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92747355"/>
            <w:rPr>
              <w:rFonts w:eastAsia="Times New Roman"/>
              <w:bCs/>
            </w:rPr>
          </w:pPr>
        </w:p>
        <w:p w:rsidR="002C0B41" w:rsidRPr="002C0B41" w:rsidRDefault="002C0B41" w:rsidP="002C0B41">
          <w:pPr>
            <w:shd w:val="clear" w:color="000000" w:fill="auto"/>
            <w:spacing w:after="0" w:line="240" w:lineRule="auto"/>
            <w:jc w:val="both"/>
            <w:divId w:val="92747355"/>
            <w:rPr>
              <w:rFonts w:eastAsia="Times New Roman" w:cs="Times New Roman"/>
              <w:b/>
              <w:szCs w:val="24"/>
              <w:u w:val="single"/>
            </w:rPr>
          </w:pPr>
          <w:r>
            <w:rPr>
              <w:rFonts w:cs="Times New Roman"/>
              <w:szCs w:val="24"/>
            </w:rPr>
            <w:t>H.B. 2865 amends current law relating to the assignment of certain retired and former justices and judges.</w:t>
          </w:r>
        </w:p>
      </w:sdtContent>
    </w:sdt>
    <w:p w:rsidR="002C0B41" w:rsidRPr="002C0B41" w:rsidRDefault="002C0B41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</w:p>
    <w:p w:rsidR="002C0B41" w:rsidRPr="005C2A78" w:rsidRDefault="002C0B41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19217E67499348B1B38589045439D12F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2C0B41" w:rsidRPr="006529C4" w:rsidRDefault="002C0B4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2C0B41" w:rsidRPr="006529C4" w:rsidRDefault="002C0B41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2C0B41" w:rsidRPr="006529C4" w:rsidRDefault="002C0B4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2C0B41" w:rsidRPr="005C2A78" w:rsidRDefault="002C0B41" w:rsidP="008A759E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424224CAF6744165B73B4C71C658F6F6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2C0B41" w:rsidRPr="005C2A78" w:rsidRDefault="002C0B41" w:rsidP="008A759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C0B41" w:rsidRPr="00DA193A" w:rsidRDefault="002C0B41" w:rsidP="008A759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 w:rsidRPr="00DA193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Amends </w:t>
      </w:r>
      <w:r w:rsidRPr="00DA193A">
        <w:rPr>
          <w:rFonts w:eastAsia="Times New Roman" w:cs="Times New Roman"/>
          <w:szCs w:val="24"/>
        </w:rPr>
        <w:t>Section 74.003(b), Government Code, as follows:</w:t>
      </w:r>
    </w:p>
    <w:p w:rsidR="002C0B41" w:rsidRPr="00DA193A" w:rsidRDefault="002C0B41" w:rsidP="008A759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C0B41" w:rsidRDefault="002C0B41" w:rsidP="008A759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DA193A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 xml:space="preserve">Requires </w:t>
      </w:r>
      <w:r w:rsidRPr="00DA193A">
        <w:rPr>
          <w:rFonts w:eastAsia="Times New Roman" w:cs="Times New Roman"/>
          <w:szCs w:val="24"/>
        </w:rPr>
        <w:t>a former or retired justice or judge</w:t>
      </w:r>
      <w:r>
        <w:rPr>
          <w:rFonts w:eastAsia="Times New Roman" w:cs="Times New Roman"/>
          <w:szCs w:val="24"/>
        </w:rPr>
        <w:t>,</w:t>
      </w:r>
      <w:r w:rsidRPr="00DA193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t</w:t>
      </w:r>
      <w:r w:rsidRPr="00DA193A">
        <w:rPr>
          <w:rFonts w:eastAsia="Times New Roman" w:cs="Times New Roman"/>
          <w:szCs w:val="24"/>
        </w:rPr>
        <w:t xml:space="preserve">o be eligible for assignment under this subsection, </w:t>
      </w:r>
      <w:r>
        <w:rPr>
          <w:rFonts w:eastAsia="Times New Roman" w:cs="Times New Roman"/>
          <w:szCs w:val="24"/>
        </w:rPr>
        <w:t>to</w:t>
      </w:r>
      <w:r w:rsidRPr="00DA193A">
        <w:rPr>
          <w:rFonts w:eastAsia="Times New Roman" w:cs="Times New Roman"/>
          <w:szCs w:val="24"/>
        </w:rPr>
        <w:t>:</w:t>
      </w:r>
    </w:p>
    <w:p w:rsidR="002C0B41" w:rsidRDefault="002C0B41" w:rsidP="008A759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C0B41" w:rsidRDefault="002C0B41" w:rsidP="008A759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(1) </w:t>
      </w:r>
      <w:r w:rsidRPr="00DA193A">
        <w:rPr>
          <w:rFonts w:eastAsia="Times New Roman" w:cs="Times New Roman"/>
          <w:szCs w:val="24"/>
        </w:rPr>
        <w:t>have served as an active justice or judge for at least 72</w:t>
      </w:r>
      <w:r>
        <w:rPr>
          <w:rFonts w:eastAsia="Times New Roman" w:cs="Times New Roman"/>
          <w:szCs w:val="24"/>
        </w:rPr>
        <w:t xml:space="preserve"> months, rather than </w:t>
      </w:r>
      <w:r w:rsidRPr="00DA193A">
        <w:rPr>
          <w:rFonts w:eastAsia="Times New Roman" w:cs="Times New Roman"/>
          <w:szCs w:val="24"/>
        </w:rPr>
        <w:t>96 months</w:t>
      </w:r>
      <w:r>
        <w:rPr>
          <w:rFonts w:eastAsia="Times New Roman" w:cs="Times New Roman"/>
          <w:szCs w:val="24"/>
        </w:rPr>
        <w:t>,</w:t>
      </w:r>
      <w:r w:rsidRPr="00DA193A">
        <w:rPr>
          <w:rFonts w:eastAsia="Times New Roman" w:cs="Times New Roman"/>
          <w:szCs w:val="24"/>
        </w:rPr>
        <w:t xml:space="preserve"> in a district, statutory probate, statutory county, or appellate court, with at least 48 of those months in an appellate court;</w:t>
      </w:r>
    </w:p>
    <w:p w:rsidR="002C0B41" w:rsidRDefault="002C0B41" w:rsidP="008A759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2C0B41" w:rsidRDefault="002C0B41" w:rsidP="008A759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(2)-(3) makes no changes to these subdivisions; </w:t>
      </w:r>
    </w:p>
    <w:p w:rsidR="002C0B41" w:rsidRDefault="002C0B41" w:rsidP="008A759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2C0B41" w:rsidRDefault="002C0B41" w:rsidP="008A759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(4) makes a nonsubstantive change to this subdivision;</w:t>
      </w:r>
    </w:p>
    <w:p w:rsidR="002C0B41" w:rsidRDefault="002C0B41" w:rsidP="008A759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2C0B41" w:rsidRPr="00DA193A" w:rsidRDefault="002C0B41" w:rsidP="008A759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(5) </w:t>
      </w:r>
      <w:r w:rsidRPr="00DA193A">
        <w:rPr>
          <w:rFonts w:eastAsia="Times New Roman" w:cs="Times New Roman"/>
          <w:szCs w:val="24"/>
        </w:rPr>
        <w:t xml:space="preserve">certify to the chief justice of the </w:t>
      </w:r>
      <w:r>
        <w:rPr>
          <w:rFonts w:eastAsia="Times New Roman" w:cs="Times New Roman"/>
          <w:szCs w:val="24"/>
        </w:rPr>
        <w:t>S</w:t>
      </w:r>
      <w:r w:rsidRPr="00DA193A">
        <w:rPr>
          <w:rFonts w:eastAsia="Times New Roman" w:cs="Times New Roman"/>
          <w:szCs w:val="24"/>
        </w:rPr>
        <w:t xml:space="preserve">upreme </w:t>
      </w:r>
      <w:r>
        <w:rPr>
          <w:rFonts w:eastAsia="Times New Roman" w:cs="Times New Roman"/>
          <w:szCs w:val="24"/>
        </w:rPr>
        <w:t>C</w:t>
      </w:r>
      <w:r w:rsidRPr="00DA193A">
        <w:rPr>
          <w:rFonts w:eastAsia="Times New Roman" w:cs="Times New Roman"/>
          <w:szCs w:val="24"/>
        </w:rPr>
        <w:t xml:space="preserve">ourt </w:t>
      </w:r>
      <w:r>
        <w:rPr>
          <w:rFonts w:eastAsia="Times New Roman" w:cs="Times New Roman"/>
          <w:szCs w:val="24"/>
        </w:rPr>
        <w:t xml:space="preserve">of Texas </w:t>
      </w:r>
      <w:r w:rsidRPr="00DA193A">
        <w:rPr>
          <w:rFonts w:eastAsia="Times New Roman" w:cs="Times New Roman"/>
          <w:szCs w:val="24"/>
        </w:rPr>
        <w:t>a willingness not to appear and plead as an attorney in any court in this state to which the judge is assigned for a period of two years; and</w:t>
      </w:r>
    </w:p>
    <w:p w:rsidR="002C0B41" w:rsidRPr="00DA193A" w:rsidRDefault="002C0B41" w:rsidP="008A759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2C0B41" w:rsidRPr="005C2A78" w:rsidRDefault="002C0B41" w:rsidP="008A759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DA193A">
        <w:rPr>
          <w:rFonts w:eastAsia="Times New Roman" w:cs="Times New Roman"/>
          <w:szCs w:val="24"/>
        </w:rPr>
        <w:t>(6) certify to the chief justice a willingness not to hear any matter involving a party who is a current or former client of the justice or judge for the duration of the assignment.</w:t>
      </w:r>
    </w:p>
    <w:p w:rsidR="002C0B41" w:rsidRPr="005C2A78" w:rsidRDefault="002C0B41" w:rsidP="008A759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C0B41" w:rsidRPr="005C2A78" w:rsidRDefault="002C0B41" w:rsidP="008A759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</w:t>
      </w:r>
      <w:r w:rsidRPr="00DA193A">
        <w:t xml:space="preserve"> </w:t>
      </w:r>
      <w:r w:rsidRPr="00DA193A">
        <w:rPr>
          <w:rFonts w:eastAsia="Times New Roman" w:cs="Times New Roman"/>
          <w:szCs w:val="24"/>
        </w:rPr>
        <w:t xml:space="preserve">Section 74.041(6), Government Code, </w:t>
      </w:r>
      <w:r>
        <w:rPr>
          <w:rFonts w:eastAsia="Times New Roman" w:cs="Times New Roman"/>
          <w:szCs w:val="24"/>
        </w:rPr>
        <w:t xml:space="preserve">to redefine </w:t>
      </w:r>
      <w:r w:rsidRPr="00DA193A">
        <w:rPr>
          <w:rFonts w:eastAsia="Times New Roman" w:cs="Times New Roman"/>
          <w:szCs w:val="24"/>
        </w:rPr>
        <w:t>"</w:t>
      </w:r>
      <w:r>
        <w:rPr>
          <w:rFonts w:eastAsia="Times New Roman" w:cs="Times New Roman"/>
          <w:szCs w:val="24"/>
        </w:rPr>
        <w:t>r</w:t>
      </w:r>
      <w:r w:rsidRPr="00DA193A">
        <w:rPr>
          <w:rFonts w:eastAsia="Times New Roman" w:cs="Times New Roman"/>
          <w:szCs w:val="24"/>
        </w:rPr>
        <w:t>etired judge</w:t>
      </w:r>
      <w:r>
        <w:rPr>
          <w:rFonts w:eastAsia="Times New Roman" w:cs="Times New Roman"/>
          <w:szCs w:val="24"/>
        </w:rPr>
        <w:t>.</w:t>
      </w:r>
      <w:r w:rsidRPr="00DA193A">
        <w:rPr>
          <w:rFonts w:eastAsia="Times New Roman" w:cs="Times New Roman"/>
          <w:szCs w:val="24"/>
        </w:rPr>
        <w:t>"</w:t>
      </w:r>
    </w:p>
    <w:p w:rsidR="002C0B41" w:rsidRPr="005C2A78" w:rsidRDefault="002C0B41" w:rsidP="008A759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C0B41" w:rsidRPr="00DA193A" w:rsidRDefault="002C0B41" w:rsidP="008A759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3.</w:t>
      </w:r>
      <w:r>
        <w:rPr>
          <w:rFonts w:eastAsia="Times New Roman" w:cs="Times New Roman"/>
          <w:szCs w:val="24"/>
        </w:rPr>
        <w:t xml:space="preserve"> Amends </w:t>
      </w:r>
      <w:r w:rsidRPr="00DA193A">
        <w:rPr>
          <w:rFonts w:eastAsia="Times New Roman" w:cs="Times New Roman"/>
          <w:szCs w:val="24"/>
        </w:rPr>
        <w:t>Section 74.055(c), Government Code, as follows:</w:t>
      </w:r>
    </w:p>
    <w:p w:rsidR="002C0B41" w:rsidRPr="00DA193A" w:rsidRDefault="002C0B41" w:rsidP="008A759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C0B41" w:rsidRPr="00DA193A" w:rsidRDefault="002C0B41" w:rsidP="008A759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DA193A">
        <w:rPr>
          <w:rFonts w:eastAsia="Times New Roman" w:cs="Times New Roman"/>
          <w:szCs w:val="24"/>
        </w:rPr>
        <w:t>(c)</w:t>
      </w:r>
      <w:r>
        <w:rPr>
          <w:rFonts w:eastAsia="Times New Roman" w:cs="Times New Roman"/>
          <w:szCs w:val="24"/>
        </w:rPr>
        <w:t xml:space="preserve"> Requires</w:t>
      </w:r>
      <w:r w:rsidRPr="00DA193A">
        <w:rPr>
          <w:rFonts w:eastAsia="Times New Roman" w:cs="Times New Roman"/>
          <w:szCs w:val="24"/>
        </w:rPr>
        <w:t xml:space="preserve"> a retired or former judge</w:t>
      </w:r>
      <w:r>
        <w:rPr>
          <w:rFonts w:eastAsia="Times New Roman" w:cs="Times New Roman"/>
          <w:szCs w:val="24"/>
        </w:rPr>
        <w:t>, t</w:t>
      </w:r>
      <w:r w:rsidRPr="00DA193A">
        <w:rPr>
          <w:rFonts w:eastAsia="Times New Roman" w:cs="Times New Roman"/>
          <w:szCs w:val="24"/>
        </w:rPr>
        <w:t>o be eligible to be named on the list</w:t>
      </w:r>
      <w:r>
        <w:rPr>
          <w:rFonts w:eastAsia="Times New Roman" w:cs="Times New Roman"/>
          <w:szCs w:val="24"/>
        </w:rPr>
        <w:t xml:space="preserve"> </w:t>
      </w:r>
      <w:r w:rsidRPr="00DA193A">
        <w:rPr>
          <w:rFonts w:eastAsia="Times New Roman" w:cs="Times New Roman"/>
          <w:szCs w:val="24"/>
        </w:rPr>
        <w:t>of retired and former judges who</w:t>
      </w:r>
      <w:r>
        <w:rPr>
          <w:rFonts w:eastAsia="Times New Roman" w:cs="Times New Roman"/>
          <w:szCs w:val="24"/>
        </w:rPr>
        <w:t xml:space="preserve"> are subject to assignment</w:t>
      </w:r>
      <w:r w:rsidRPr="00DA193A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to</w:t>
      </w:r>
      <w:r w:rsidRPr="00DA193A">
        <w:rPr>
          <w:rFonts w:eastAsia="Times New Roman" w:cs="Times New Roman"/>
          <w:szCs w:val="24"/>
        </w:rPr>
        <w:t>:</w:t>
      </w:r>
    </w:p>
    <w:p w:rsidR="002C0B41" w:rsidRPr="00DA193A" w:rsidRDefault="002C0B41" w:rsidP="008A759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2C0B41" w:rsidRDefault="002C0B41" w:rsidP="008A759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DA193A">
        <w:rPr>
          <w:rFonts w:eastAsia="Times New Roman" w:cs="Times New Roman"/>
          <w:szCs w:val="24"/>
        </w:rPr>
        <w:t>(1) have served as an active judge for at least 72</w:t>
      </w:r>
      <w:r>
        <w:rPr>
          <w:rFonts w:eastAsia="Times New Roman" w:cs="Times New Roman"/>
          <w:szCs w:val="24"/>
        </w:rPr>
        <w:t xml:space="preserve"> months, rather than </w:t>
      </w:r>
      <w:r w:rsidRPr="00DA193A">
        <w:rPr>
          <w:rFonts w:eastAsia="Times New Roman" w:cs="Times New Roman"/>
          <w:szCs w:val="24"/>
        </w:rPr>
        <w:t>96 months</w:t>
      </w:r>
      <w:r>
        <w:rPr>
          <w:rFonts w:eastAsia="Times New Roman" w:cs="Times New Roman"/>
          <w:szCs w:val="24"/>
        </w:rPr>
        <w:t>,</w:t>
      </w:r>
      <w:r w:rsidRPr="00DA193A">
        <w:rPr>
          <w:rFonts w:eastAsia="Times New Roman" w:cs="Times New Roman"/>
          <w:szCs w:val="24"/>
        </w:rPr>
        <w:t xml:space="preserve"> in a district, statutory probate, statutory county, or appellate court;</w:t>
      </w:r>
    </w:p>
    <w:p w:rsidR="002C0B41" w:rsidRDefault="002C0B41" w:rsidP="008A759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2C0B41" w:rsidRDefault="002C0B41" w:rsidP="008A759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(2)-(4) makes no changes to these subdivisions;</w:t>
      </w:r>
    </w:p>
    <w:p w:rsidR="002C0B41" w:rsidRDefault="002C0B41" w:rsidP="008A759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2C0B41" w:rsidRDefault="002C0B41" w:rsidP="008A759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(5) makes nonsubstantive changes to this subdivision; </w:t>
      </w:r>
    </w:p>
    <w:p w:rsidR="002C0B41" w:rsidRDefault="002C0B41" w:rsidP="008A759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2C0B41" w:rsidRPr="00DA193A" w:rsidRDefault="002C0B41" w:rsidP="008A759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DA193A">
        <w:rPr>
          <w:rFonts w:eastAsia="Times New Roman" w:cs="Times New Roman"/>
          <w:szCs w:val="24"/>
        </w:rPr>
        <w:t>(6) certify to the presiding judge a willingness not to appear and plead as an attorney in any court in this state to which the judge is assigned for a period of two years; and</w:t>
      </w:r>
    </w:p>
    <w:p w:rsidR="002C0B41" w:rsidRPr="00DA193A" w:rsidRDefault="002C0B41" w:rsidP="008A759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2C0B41" w:rsidRDefault="002C0B41" w:rsidP="008A759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DA193A">
        <w:rPr>
          <w:rFonts w:eastAsia="Times New Roman" w:cs="Times New Roman"/>
          <w:szCs w:val="24"/>
        </w:rPr>
        <w:t>(7) certify to the presiding judge a willingness not to hear any matter involving a party who is a current or former client of the judge for the duration of the assignment.</w:t>
      </w:r>
    </w:p>
    <w:p w:rsidR="002C0B41" w:rsidRDefault="002C0B41" w:rsidP="008A759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2C0B41" w:rsidRDefault="002C0B41" w:rsidP="008A759E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4. Makes application of </w:t>
      </w:r>
      <w:r w:rsidRPr="00DA193A">
        <w:rPr>
          <w:rFonts w:eastAsia="Times New Roman" w:cs="Times New Roman"/>
          <w:szCs w:val="24"/>
        </w:rPr>
        <w:t>Sections 74.003(b), 74.041(6), and 74.055(c), Government Code,</w:t>
      </w:r>
      <w:r>
        <w:rPr>
          <w:rFonts w:eastAsia="Times New Roman" w:cs="Times New Roman"/>
          <w:szCs w:val="24"/>
        </w:rPr>
        <w:t xml:space="preserve"> as amended by this Act, prospective.</w:t>
      </w:r>
    </w:p>
    <w:p w:rsidR="002C0B41" w:rsidRDefault="002C0B41" w:rsidP="008A759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C0B41" w:rsidRPr="00C8671F" w:rsidRDefault="002C0B41" w:rsidP="008A759E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5. Effective date: September 1, 2023.</w:t>
      </w:r>
    </w:p>
    <w:sectPr w:rsidR="002C0B41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4378" w:rsidRDefault="00324378" w:rsidP="000F1DF9">
      <w:pPr>
        <w:spacing w:after="0" w:line="240" w:lineRule="auto"/>
      </w:pPr>
      <w:r>
        <w:separator/>
      </w:r>
    </w:p>
  </w:endnote>
  <w:endnote w:type="continuationSeparator" w:id="0">
    <w:p w:rsidR="00324378" w:rsidRDefault="00324378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324378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2C0B41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2C0B41">
                <w:rPr>
                  <w:sz w:val="20"/>
                  <w:szCs w:val="20"/>
                </w:rPr>
                <w:t>H.B. 2865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2C0B41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324378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4378" w:rsidRDefault="00324378" w:rsidP="000F1DF9">
      <w:pPr>
        <w:spacing w:after="0" w:line="240" w:lineRule="auto"/>
      </w:pPr>
      <w:r>
        <w:separator/>
      </w:r>
    </w:p>
  </w:footnote>
  <w:footnote w:type="continuationSeparator" w:id="0">
    <w:p w:rsidR="00324378" w:rsidRDefault="00324378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2C0B41"/>
    <w:rsid w:val="00305C27"/>
    <w:rsid w:val="00324378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1A01D"/>
  <w15:docId w15:val="{DB7B11DF-6EC4-4EEB-9EDC-4B471DBB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C0B41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6888AA23E242407B93510283A047C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D2FED-DE6C-4EC5-9AF9-4C28C99DA038}"/>
      </w:docPartPr>
      <w:docPartBody>
        <w:p w:rsidR="00000000" w:rsidRDefault="00697149"/>
      </w:docPartBody>
    </w:docPart>
    <w:docPart>
      <w:docPartPr>
        <w:name w:val="1E1DA908DCC84C77A4D87E92CD2F1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3C2F9-1C69-4A4A-9442-E93143147919}"/>
      </w:docPartPr>
      <w:docPartBody>
        <w:p w:rsidR="00000000" w:rsidRDefault="00697149"/>
      </w:docPartBody>
    </w:docPart>
    <w:docPart>
      <w:docPartPr>
        <w:name w:val="64C8F74F85C14E92BC4D017785334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D2909-4904-47B4-80E0-F9B4ED460539}"/>
      </w:docPartPr>
      <w:docPartBody>
        <w:p w:rsidR="00000000" w:rsidRDefault="00697149"/>
      </w:docPartBody>
    </w:docPart>
    <w:docPart>
      <w:docPartPr>
        <w:name w:val="ED1E201FFAEB4021B5629919B61A8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E498F-40C7-4552-9AB0-F8E7C55307D9}"/>
      </w:docPartPr>
      <w:docPartBody>
        <w:p w:rsidR="00000000" w:rsidRDefault="00697149"/>
      </w:docPartBody>
    </w:docPart>
    <w:docPart>
      <w:docPartPr>
        <w:name w:val="45A67A7D4AB24DF3A23C2AC7BD933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3275C-3881-443B-B3AD-5E25D1CA2758}"/>
      </w:docPartPr>
      <w:docPartBody>
        <w:p w:rsidR="00000000" w:rsidRDefault="00697149"/>
      </w:docPartBody>
    </w:docPart>
    <w:docPart>
      <w:docPartPr>
        <w:name w:val="11519C45258449748A90513A87E07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A866B-2920-4691-84C5-3169FA59130D}"/>
      </w:docPartPr>
      <w:docPartBody>
        <w:p w:rsidR="00000000" w:rsidRDefault="00697149"/>
      </w:docPartBody>
    </w:docPart>
    <w:docPart>
      <w:docPartPr>
        <w:name w:val="1348DF88723B469689002A1008854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72776-AA90-400F-A8F8-71432229DE88}"/>
      </w:docPartPr>
      <w:docPartBody>
        <w:p w:rsidR="00000000" w:rsidRDefault="00697149"/>
      </w:docPartBody>
    </w:docPart>
    <w:docPart>
      <w:docPartPr>
        <w:name w:val="9FA01FA4DCC94ADE87B0741A38502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B2B4A-769D-4D2E-92C8-AF1D83B5366E}"/>
      </w:docPartPr>
      <w:docPartBody>
        <w:p w:rsidR="00000000" w:rsidRDefault="00697149"/>
      </w:docPartBody>
    </w:docPart>
    <w:docPart>
      <w:docPartPr>
        <w:name w:val="9456EEBC37B140E18C45A58D11732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D077A-062B-4A64-A035-067C5AAD5D2A}"/>
      </w:docPartPr>
      <w:docPartBody>
        <w:p w:rsidR="00000000" w:rsidRDefault="00697149"/>
      </w:docPartBody>
    </w:docPart>
    <w:docPart>
      <w:docPartPr>
        <w:name w:val="C287602728B145BCA5CA92A82B2BE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BCFB-51A8-40B2-BD87-47836C28CCFA}"/>
      </w:docPartPr>
      <w:docPartBody>
        <w:p w:rsidR="00000000" w:rsidRDefault="004B4DEB" w:rsidP="004B4DEB">
          <w:pPr>
            <w:pStyle w:val="C287602728B145BCA5CA92A82B2BEDC7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78E0D430A50E4712A644B745740E1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70932-EFEE-4295-A3C8-7C0AB420A265}"/>
      </w:docPartPr>
      <w:docPartBody>
        <w:p w:rsidR="00000000" w:rsidRDefault="00697149"/>
      </w:docPartBody>
    </w:docPart>
    <w:docPart>
      <w:docPartPr>
        <w:name w:val="5767A984FA6F4A318CB736B375911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31B1A-1D58-416C-8DAF-D37DDB1A637E}"/>
      </w:docPartPr>
      <w:docPartBody>
        <w:p w:rsidR="00000000" w:rsidRDefault="00697149"/>
      </w:docPartBody>
    </w:docPart>
    <w:docPart>
      <w:docPartPr>
        <w:name w:val="1484D10CED4D47978F29B1A1BBF48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17B87-0042-456E-ABFB-CF95FBFE6B39}"/>
      </w:docPartPr>
      <w:docPartBody>
        <w:p w:rsidR="00000000" w:rsidRDefault="004B4DEB" w:rsidP="004B4DEB">
          <w:pPr>
            <w:pStyle w:val="1484D10CED4D47978F29B1A1BBF486F2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19217E67499348B1B38589045439D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C91B0-47D3-4DA3-B96B-871FA970ED3C}"/>
      </w:docPartPr>
      <w:docPartBody>
        <w:p w:rsidR="00000000" w:rsidRDefault="00697149"/>
      </w:docPartBody>
    </w:docPart>
    <w:docPart>
      <w:docPartPr>
        <w:name w:val="424224CAF6744165B73B4C71C658F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1AF5F-FC77-4864-BF8D-5173A6509CAD}"/>
      </w:docPartPr>
      <w:docPartBody>
        <w:p w:rsidR="00000000" w:rsidRDefault="0069714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4B4DEB"/>
    <w:rsid w:val="00576003"/>
    <w:rsid w:val="005B408E"/>
    <w:rsid w:val="005D31F2"/>
    <w:rsid w:val="00635291"/>
    <w:rsid w:val="006959CC"/>
    <w:rsid w:val="00696675"/>
    <w:rsid w:val="00697149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4DEB"/>
    <w:rPr>
      <w:color w:val="808080"/>
    </w:rPr>
  </w:style>
  <w:style w:type="paragraph" w:customStyle="1" w:styleId="C287602728B145BCA5CA92A82B2BEDC7">
    <w:name w:val="C287602728B145BCA5CA92A82B2BEDC7"/>
    <w:rsid w:val="004B4DEB"/>
    <w:pPr>
      <w:spacing w:after="160" w:line="259" w:lineRule="auto"/>
    </w:pPr>
  </w:style>
  <w:style w:type="paragraph" w:customStyle="1" w:styleId="1484D10CED4D47978F29B1A1BBF486F2">
    <w:name w:val="1484D10CED4D47978F29B1A1BBF486F2"/>
    <w:rsid w:val="004B4DEB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368</Words>
  <Characters>2099</Characters>
  <Application>Microsoft Office Word</Application>
  <DocSecurity>0</DocSecurity>
  <Lines>17</Lines>
  <Paragraphs>4</Paragraphs>
  <ScaleCrop>false</ScaleCrop>
  <Company>Texas Legislative Council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2023-05-17T02:50:00Z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