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D086F" w14:paraId="27A7B454" w14:textId="77777777" w:rsidTr="00345119">
        <w:tc>
          <w:tcPr>
            <w:tcW w:w="9576" w:type="dxa"/>
            <w:noWrap/>
          </w:tcPr>
          <w:p w14:paraId="20C10348" w14:textId="77777777" w:rsidR="008423E4" w:rsidRPr="0022177D" w:rsidRDefault="00C52053" w:rsidP="006C2720">
            <w:pPr>
              <w:pStyle w:val="Heading1"/>
            </w:pPr>
            <w:r w:rsidRPr="00631897">
              <w:t>BILL ANALYSIS</w:t>
            </w:r>
          </w:p>
        </w:tc>
      </w:tr>
    </w:tbl>
    <w:p w14:paraId="67BDC5D1" w14:textId="77777777" w:rsidR="008423E4" w:rsidRPr="0022177D" w:rsidRDefault="008423E4" w:rsidP="006C2720">
      <w:pPr>
        <w:jc w:val="center"/>
      </w:pPr>
    </w:p>
    <w:p w14:paraId="765AD1D1" w14:textId="77777777" w:rsidR="008423E4" w:rsidRPr="00B31F0E" w:rsidRDefault="008423E4" w:rsidP="006C2720"/>
    <w:p w14:paraId="1530388A" w14:textId="77777777" w:rsidR="008423E4" w:rsidRPr="00742794" w:rsidRDefault="008423E4" w:rsidP="006C272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086F" w14:paraId="6DBEF446" w14:textId="77777777" w:rsidTr="00345119">
        <w:tc>
          <w:tcPr>
            <w:tcW w:w="9576" w:type="dxa"/>
          </w:tcPr>
          <w:p w14:paraId="75F5B21D" w14:textId="5FAA4DF4" w:rsidR="008423E4" w:rsidRPr="00861995" w:rsidRDefault="00C52053" w:rsidP="006C2720">
            <w:pPr>
              <w:jc w:val="right"/>
            </w:pPr>
            <w:r>
              <w:t>H.B. 2897</w:t>
            </w:r>
          </w:p>
        </w:tc>
      </w:tr>
      <w:tr w:rsidR="00AD086F" w14:paraId="1EC62730" w14:textId="77777777" w:rsidTr="00345119">
        <w:tc>
          <w:tcPr>
            <w:tcW w:w="9576" w:type="dxa"/>
          </w:tcPr>
          <w:p w14:paraId="51AE1771" w14:textId="309EF509" w:rsidR="008423E4" w:rsidRPr="00861995" w:rsidRDefault="00C52053" w:rsidP="006C2720">
            <w:pPr>
              <w:jc w:val="right"/>
            </w:pPr>
            <w:r>
              <w:t xml:space="preserve">By: </w:t>
            </w:r>
            <w:r w:rsidR="00E0422D">
              <w:t>Walle</w:t>
            </w:r>
          </w:p>
        </w:tc>
      </w:tr>
      <w:tr w:rsidR="00AD086F" w14:paraId="771C4213" w14:textId="77777777" w:rsidTr="00345119">
        <w:tc>
          <w:tcPr>
            <w:tcW w:w="9576" w:type="dxa"/>
          </w:tcPr>
          <w:p w14:paraId="32DA2DD0" w14:textId="1909D9EC" w:rsidR="008423E4" w:rsidRPr="00861995" w:rsidRDefault="00C52053" w:rsidP="006C2720">
            <w:pPr>
              <w:jc w:val="right"/>
            </w:pPr>
            <w:r>
              <w:t>Criminal Jurisprudence</w:t>
            </w:r>
          </w:p>
        </w:tc>
      </w:tr>
      <w:tr w:rsidR="00AD086F" w14:paraId="6AAD5C12" w14:textId="77777777" w:rsidTr="00345119">
        <w:tc>
          <w:tcPr>
            <w:tcW w:w="9576" w:type="dxa"/>
          </w:tcPr>
          <w:p w14:paraId="121FD7FA" w14:textId="28249E80" w:rsidR="008423E4" w:rsidRDefault="00C52053" w:rsidP="006C2720">
            <w:pPr>
              <w:jc w:val="right"/>
            </w:pPr>
            <w:r>
              <w:t>Committee Report (Unamended)</w:t>
            </w:r>
          </w:p>
        </w:tc>
      </w:tr>
    </w:tbl>
    <w:p w14:paraId="17B21EF8" w14:textId="77777777" w:rsidR="008423E4" w:rsidRDefault="008423E4" w:rsidP="006C2720">
      <w:pPr>
        <w:tabs>
          <w:tab w:val="right" w:pos="9360"/>
        </w:tabs>
      </w:pPr>
    </w:p>
    <w:p w14:paraId="275AD04F" w14:textId="77777777" w:rsidR="008423E4" w:rsidRDefault="008423E4" w:rsidP="006C2720"/>
    <w:p w14:paraId="61F633B9" w14:textId="77777777" w:rsidR="008423E4" w:rsidRDefault="008423E4" w:rsidP="006C272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D086F" w14:paraId="71385BC2" w14:textId="77777777" w:rsidTr="00345119">
        <w:tc>
          <w:tcPr>
            <w:tcW w:w="9576" w:type="dxa"/>
          </w:tcPr>
          <w:p w14:paraId="3D2B35EB" w14:textId="77777777" w:rsidR="008423E4" w:rsidRPr="00A8133F" w:rsidRDefault="00C52053" w:rsidP="006C27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C05FEC" w14:textId="77777777" w:rsidR="008423E4" w:rsidRDefault="008423E4" w:rsidP="006C2720"/>
          <w:p w14:paraId="182CBBA0" w14:textId="737AF503" w:rsidR="008423E4" w:rsidRDefault="00C52053" w:rsidP="006C2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26417">
              <w:t xml:space="preserve">Businesses and workers alike seek the assistance of local prosecutors offices to recover money owed to them when they are paid for services performed with a </w:t>
            </w:r>
            <w:r w:rsidR="00D72F9C">
              <w:t>"</w:t>
            </w:r>
            <w:r w:rsidRPr="00126417">
              <w:t>hot check.</w:t>
            </w:r>
            <w:r w:rsidR="00D72F9C">
              <w:t>"</w:t>
            </w:r>
            <w:r w:rsidRPr="00126417">
              <w:t xml:space="preserve"> In such situations, the person who performs the service must send a notice demanding p</w:t>
            </w:r>
            <w:r w:rsidRPr="00126417">
              <w:t xml:space="preserve">ayment to the person who owes them money before they file a criminal complaint. </w:t>
            </w:r>
            <w:r w:rsidR="001925C9">
              <w:t xml:space="preserve">However, </w:t>
            </w:r>
            <w:r w:rsidRPr="00126417">
              <w:t xml:space="preserve">there are conflicting provisions in </w:t>
            </w:r>
            <w:r w:rsidR="001925C9">
              <w:t xml:space="preserve">state </w:t>
            </w:r>
            <w:r w:rsidRPr="00126417">
              <w:t xml:space="preserve">law </w:t>
            </w:r>
            <w:r w:rsidR="00E421F7">
              <w:t xml:space="preserve">regarding </w:t>
            </w:r>
            <w:r w:rsidR="00C50324">
              <w:t xml:space="preserve">different types of </w:t>
            </w:r>
            <w:r w:rsidR="00E421F7">
              <w:t>theft by check</w:t>
            </w:r>
            <w:r w:rsidRPr="00126417">
              <w:t xml:space="preserve">. These conflicting </w:t>
            </w:r>
            <w:r w:rsidR="001925C9">
              <w:t xml:space="preserve">provisions </w:t>
            </w:r>
            <w:r w:rsidRPr="00126417">
              <w:t>not only create confusion for victims of crime,</w:t>
            </w:r>
            <w:r w:rsidRPr="00126417">
              <w:t xml:space="preserve"> but can </w:t>
            </w:r>
            <w:r w:rsidR="005F148F">
              <w:t xml:space="preserve">also </w:t>
            </w:r>
            <w:r w:rsidRPr="00126417">
              <w:t xml:space="preserve">frustrate attempts to prosecute these sorts of cases and recover restitution. </w:t>
            </w:r>
            <w:r w:rsidR="00E421F7">
              <w:t>H.B.</w:t>
            </w:r>
            <w:r w:rsidR="00156B75">
              <w:t> </w:t>
            </w:r>
            <w:r w:rsidR="00E421F7">
              <w:t xml:space="preserve">2897 seeks to </w:t>
            </w:r>
            <w:r w:rsidRPr="00126417">
              <w:t>make it easier to file a criminal complaint for theft of services cases that involve payment with a hot check</w:t>
            </w:r>
            <w:r w:rsidR="00E421F7">
              <w:t xml:space="preserve"> by reconciling the notice requirement</w:t>
            </w:r>
            <w:r w:rsidR="00C50324">
              <w:t>s</w:t>
            </w:r>
            <w:r w:rsidR="00E421F7">
              <w:t xml:space="preserve"> for establishing theft by check.</w:t>
            </w:r>
            <w:r w:rsidRPr="00126417">
              <w:t xml:space="preserve"> </w:t>
            </w:r>
          </w:p>
          <w:p w14:paraId="0726A944" w14:textId="77777777" w:rsidR="008423E4" w:rsidRPr="00E26B13" w:rsidRDefault="008423E4" w:rsidP="006C2720">
            <w:pPr>
              <w:rPr>
                <w:b/>
              </w:rPr>
            </w:pPr>
          </w:p>
        </w:tc>
      </w:tr>
      <w:tr w:rsidR="00AD086F" w14:paraId="1922EDCC" w14:textId="77777777" w:rsidTr="00345119">
        <w:tc>
          <w:tcPr>
            <w:tcW w:w="9576" w:type="dxa"/>
          </w:tcPr>
          <w:p w14:paraId="1A251B50" w14:textId="77777777" w:rsidR="0017725B" w:rsidRDefault="00C52053" w:rsidP="006C27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C958D07" w14:textId="77777777" w:rsidR="0017725B" w:rsidRDefault="0017725B" w:rsidP="006C2720">
            <w:pPr>
              <w:rPr>
                <w:b/>
                <w:u w:val="single"/>
              </w:rPr>
            </w:pPr>
          </w:p>
          <w:p w14:paraId="1B1D6FC2" w14:textId="53552CF5" w:rsidR="00A8458A" w:rsidRPr="00A8458A" w:rsidRDefault="00C52053" w:rsidP="006C272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</w:t>
            </w:r>
            <w:r>
              <w:t>ibility of a person for community supervision, parole, or mandatory supervision.</w:t>
            </w:r>
          </w:p>
          <w:p w14:paraId="09D7068C" w14:textId="77777777" w:rsidR="0017725B" w:rsidRPr="0017725B" w:rsidRDefault="0017725B" w:rsidP="006C2720">
            <w:pPr>
              <w:rPr>
                <w:b/>
                <w:u w:val="single"/>
              </w:rPr>
            </w:pPr>
          </w:p>
        </w:tc>
      </w:tr>
      <w:tr w:rsidR="00AD086F" w14:paraId="1684D19B" w14:textId="77777777" w:rsidTr="00345119">
        <w:tc>
          <w:tcPr>
            <w:tcW w:w="9576" w:type="dxa"/>
          </w:tcPr>
          <w:p w14:paraId="6C0962C7" w14:textId="77777777" w:rsidR="008423E4" w:rsidRPr="00A8133F" w:rsidRDefault="00C52053" w:rsidP="006C27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F1F6AEC" w14:textId="77777777" w:rsidR="008423E4" w:rsidRDefault="008423E4" w:rsidP="006C2720"/>
          <w:p w14:paraId="6F35659C" w14:textId="6E881013" w:rsidR="00A8458A" w:rsidRDefault="00C52053" w:rsidP="006C2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7A9A8F9F" w14:textId="77777777" w:rsidR="008423E4" w:rsidRPr="00E21FDC" w:rsidRDefault="008423E4" w:rsidP="006C2720">
            <w:pPr>
              <w:rPr>
                <w:b/>
              </w:rPr>
            </w:pPr>
          </w:p>
        </w:tc>
      </w:tr>
      <w:tr w:rsidR="00AD086F" w14:paraId="5CCC46CB" w14:textId="77777777" w:rsidTr="00345119">
        <w:tc>
          <w:tcPr>
            <w:tcW w:w="9576" w:type="dxa"/>
          </w:tcPr>
          <w:p w14:paraId="0069F11E" w14:textId="77777777" w:rsidR="008423E4" w:rsidRPr="00A8133F" w:rsidRDefault="00C52053" w:rsidP="006C27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B53BC26" w14:textId="77777777" w:rsidR="008423E4" w:rsidRDefault="008423E4" w:rsidP="006C2720"/>
          <w:p w14:paraId="00C340D0" w14:textId="75433334" w:rsidR="00C440DD" w:rsidRDefault="00C52053" w:rsidP="006C2720">
            <w:pPr>
              <w:pStyle w:val="Header"/>
              <w:jc w:val="both"/>
            </w:pPr>
            <w:r>
              <w:t xml:space="preserve">H.B. 2897 amends </w:t>
            </w:r>
            <w:r w:rsidR="000E299E">
              <w:t xml:space="preserve">the Penal Code to expand the </w:t>
            </w:r>
            <w:r w:rsidR="004D4059">
              <w:t xml:space="preserve">types of </w:t>
            </w:r>
            <w:r w:rsidR="00092D5A">
              <w:t xml:space="preserve">mailing address to </w:t>
            </w:r>
            <w:r w:rsidR="004D4059">
              <w:t xml:space="preserve">which </w:t>
            </w:r>
            <w:r w:rsidR="00092D5A">
              <w:t xml:space="preserve">notice </w:t>
            </w:r>
            <w:r w:rsidR="004D4059">
              <w:t>demanding payment must be sent for purposes of establishing the offense of theft of service to include a mailing address shown on</w:t>
            </w:r>
            <w:r>
              <w:t>:</w:t>
            </w:r>
          </w:p>
          <w:p w14:paraId="28F1C0BC" w14:textId="4870EC5B" w:rsidR="00C440DD" w:rsidRDefault="00C52053" w:rsidP="006C272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records of the person whose service was secured; or </w:t>
            </w:r>
          </w:p>
          <w:p w14:paraId="5CFCB6BE" w14:textId="22516DE5" w:rsidR="00A8458A" w:rsidRDefault="00C52053" w:rsidP="006C2720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if the actor secured performance of service by issuing or passing a check or similar sight order for the payment of money, using the actor's address shown on the following:</w:t>
            </w:r>
          </w:p>
          <w:p w14:paraId="79FA81E5" w14:textId="390D4CB2" w:rsidR="00A8458A" w:rsidRDefault="00C52053" w:rsidP="006C2720">
            <w:pPr>
              <w:pStyle w:val="Header"/>
              <w:numPr>
                <w:ilvl w:val="1"/>
                <w:numId w:val="2"/>
              </w:numPr>
              <w:jc w:val="both"/>
            </w:pPr>
            <w:r>
              <w:t>the check or order; or</w:t>
            </w:r>
          </w:p>
          <w:p w14:paraId="5665FD1C" w14:textId="14A8C1AC" w:rsidR="009C36CD" w:rsidRDefault="00C52053" w:rsidP="006C2720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>
              <w:t xml:space="preserve"> records of the bank or other drawee on which the check or order is drawn.</w:t>
            </w:r>
          </w:p>
          <w:p w14:paraId="291A916B" w14:textId="7B49769B" w:rsidR="00A8458A" w:rsidRDefault="00A8458A" w:rsidP="006C2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C58161D" w14:textId="42145CC5" w:rsidR="00A8458A" w:rsidRPr="009C36CD" w:rsidRDefault="00C52053" w:rsidP="006C2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2897</w:t>
            </w:r>
            <w:r w:rsidRPr="00A8458A">
              <w:t xml:space="preserve"> applies only to an offense committed on or after the bill's effective date. The bill provides for the continuation of the law in effect before the bill's effective date f</w:t>
            </w:r>
            <w:r w:rsidRPr="00A8458A">
              <w:t>or purposes of an offense, or any element thereof, that occurred before that date.</w:t>
            </w:r>
            <w:r w:rsidR="00596EF7">
              <w:t xml:space="preserve"> </w:t>
            </w:r>
          </w:p>
          <w:p w14:paraId="21ABF46A" w14:textId="77777777" w:rsidR="008423E4" w:rsidRPr="00835628" w:rsidRDefault="008423E4" w:rsidP="006C2720">
            <w:pPr>
              <w:rPr>
                <w:b/>
              </w:rPr>
            </w:pPr>
          </w:p>
        </w:tc>
      </w:tr>
      <w:tr w:rsidR="00AD086F" w14:paraId="0299644F" w14:textId="77777777" w:rsidTr="00345119">
        <w:tc>
          <w:tcPr>
            <w:tcW w:w="9576" w:type="dxa"/>
          </w:tcPr>
          <w:p w14:paraId="23C4D41B" w14:textId="77777777" w:rsidR="008423E4" w:rsidRPr="00A8133F" w:rsidRDefault="00C52053" w:rsidP="006C27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109DB09" w14:textId="77777777" w:rsidR="008423E4" w:rsidRDefault="008423E4" w:rsidP="006C2720"/>
          <w:p w14:paraId="0224D033" w14:textId="48C24801" w:rsidR="008423E4" w:rsidRPr="003624F2" w:rsidRDefault="00C52053" w:rsidP="006C2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5953E587" w14:textId="77777777" w:rsidR="008423E4" w:rsidRPr="00233FDB" w:rsidRDefault="008423E4" w:rsidP="006C2720">
            <w:pPr>
              <w:rPr>
                <w:b/>
              </w:rPr>
            </w:pPr>
          </w:p>
        </w:tc>
      </w:tr>
    </w:tbl>
    <w:p w14:paraId="51A9E345" w14:textId="77777777" w:rsidR="008423E4" w:rsidRPr="00BE0E75" w:rsidRDefault="008423E4" w:rsidP="006C2720">
      <w:pPr>
        <w:jc w:val="both"/>
        <w:rPr>
          <w:rFonts w:ascii="Arial" w:hAnsi="Arial"/>
          <w:sz w:val="16"/>
          <w:szCs w:val="16"/>
        </w:rPr>
      </w:pPr>
    </w:p>
    <w:p w14:paraId="7D80AD39" w14:textId="77777777" w:rsidR="004108C3" w:rsidRPr="008423E4" w:rsidRDefault="004108C3" w:rsidP="006C272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0871" w14:textId="77777777" w:rsidR="00000000" w:rsidRDefault="00C52053">
      <w:r>
        <w:separator/>
      </w:r>
    </w:p>
  </w:endnote>
  <w:endnote w:type="continuationSeparator" w:id="0">
    <w:p w14:paraId="0D8EEB99" w14:textId="77777777" w:rsidR="00000000" w:rsidRDefault="00C5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79EF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086F" w14:paraId="7BC3CBCB" w14:textId="77777777" w:rsidTr="009C1E9A">
      <w:trPr>
        <w:cantSplit/>
      </w:trPr>
      <w:tc>
        <w:tcPr>
          <w:tcW w:w="0" w:type="pct"/>
        </w:tcPr>
        <w:p w14:paraId="3E2F5A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9D06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03959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8E8B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7C89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086F" w14:paraId="3D176462" w14:textId="77777777" w:rsidTr="009C1E9A">
      <w:trPr>
        <w:cantSplit/>
      </w:trPr>
      <w:tc>
        <w:tcPr>
          <w:tcW w:w="0" w:type="pct"/>
        </w:tcPr>
        <w:p w14:paraId="216E19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CC1C8C" w14:textId="59ADEF38" w:rsidR="00EC379B" w:rsidRPr="009C1E9A" w:rsidRDefault="00C520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24507-D</w:t>
          </w:r>
        </w:p>
      </w:tc>
      <w:tc>
        <w:tcPr>
          <w:tcW w:w="2453" w:type="pct"/>
        </w:tcPr>
        <w:p w14:paraId="0C6FEE58" w14:textId="4F1679D6" w:rsidR="00EC379B" w:rsidRDefault="00C520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17870">
            <w:t>23.109.2112</w:t>
          </w:r>
          <w:r>
            <w:fldChar w:fldCharType="end"/>
          </w:r>
        </w:p>
      </w:tc>
    </w:tr>
    <w:tr w:rsidR="00AD086F" w14:paraId="1977A3E3" w14:textId="77777777" w:rsidTr="009C1E9A">
      <w:trPr>
        <w:cantSplit/>
      </w:trPr>
      <w:tc>
        <w:tcPr>
          <w:tcW w:w="0" w:type="pct"/>
        </w:tcPr>
        <w:p w14:paraId="4572E93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69556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7FEC86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5C06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086F" w14:paraId="58CF439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D6FAEE" w14:textId="77777777" w:rsidR="00EC379B" w:rsidRDefault="00C520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B6550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614EC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39E0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E021" w14:textId="77777777" w:rsidR="00000000" w:rsidRDefault="00C52053">
      <w:r>
        <w:separator/>
      </w:r>
    </w:p>
  </w:footnote>
  <w:footnote w:type="continuationSeparator" w:id="0">
    <w:p w14:paraId="472BAC41" w14:textId="77777777" w:rsidR="00000000" w:rsidRDefault="00C5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4661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4E0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F726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3B9D"/>
    <w:multiLevelType w:val="hybridMultilevel"/>
    <w:tmpl w:val="79C86E06"/>
    <w:lvl w:ilvl="0" w:tplc="A58A5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68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67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E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C5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849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C3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62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A6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032D2"/>
    <w:multiLevelType w:val="hybridMultilevel"/>
    <w:tmpl w:val="C78E33EC"/>
    <w:lvl w:ilvl="0" w:tplc="95208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CB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8F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41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8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A9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8E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0E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ED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797810">
    <w:abstractNumId w:val="0"/>
  </w:num>
  <w:num w:numId="2" w16cid:durableId="129186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AB2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2D5A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99E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6417"/>
    <w:rsid w:val="00127893"/>
    <w:rsid w:val="001279DC"/>
    <w:rsid w:val="001312BB"/>
    <w:rsid w:val="00137D90"/>
    <w:rsid w:val="00141FB6"/>
    <w:rsid w:val="00142F8E"/>
    <w:rsid w:val="00143C8B"/>
    <w:rsid w:val="00147530"/>
    <w:rsid w:val="0015331F"/>
    <w:rsid w:val="00156AB2"/>
    <w:rsid w:val="00156B75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25C9"/>
    <w:rsid w:val="0019457A"/>
    <w:rsid w:val="00194842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9E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E5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4C3A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059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226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1A03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96EF7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48F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2A3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720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14E8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5BB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870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58A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86F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0DD"/>
    <w:rsid w:val="00C46166"/>
    <w:rsid w:val="00C4710D"/>
    <w:rsid w:val="00C47436"/>
    <w:rsid w:val="00C50324"/>
    <w:rsid w:val="00C50CAD"/>
    <w:rsid w:val="00C52053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F9C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22D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1F7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189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1BB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BF7454-0730-4F21-A28D-0435E23C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4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4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45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458A"/>
    <w:rPr>
      <w:b/>
      <w:bCs/>
    </w:rPr>
  </w:style>
  <w:style w:type="paragraph" w:styleId="Revision">
    <w:name w:val="Revision"/>
    <w:hidden/>
    <w:uiPriority w:val="99"/>
    <w:semiHidden/>
    <w:rsid w:val="005432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1887</Characters>
  <Application>Microsoft Office Word</Application>
  <DocSecurity>4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HB02897 (Committee Report (Unamended))</vt:lpstr>
    </vt:vector>
  </TitlesOfParts>
  <Company>State of Texas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24507</dc:subject>
  <dc:creator>State of Texas</dc:creator>
  <dc:description>HB 2897 by Walle-(H)Criminal Jurisprudence</dc:description>
  <cp:lastModifiedBy>Stacey Nicchio</cp:lastModifiedBy>
  <cp:revision>2</cp:revision>
  <cp:lastPrinted>2003-11-26T17:21:00Z</cp:lastPrinted>
  <dcterms:created xsi:type="dcterms:W3CDTF">2023-04-24T21:58:00Z</dcterms:created>
  <dcterms:modified xsi:type="dcterms:W3CDTF">2023-04-24T21:58:00Z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23.109.2112</vt:lpwstr>
  </property>
</Properties>
</file>