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25C15" w14:paraId="3AEB7133" w14:textId="77777777" w:rsidTr="00345119">
        <w:tc>
          <w:tcPr>
            <w:tcW w:w="9576" w:type="dxa"/>
            <w:noWrap/>
          </w:tcPr>
          <w:p w14:paraId="39CAFA27" w14:textId="77777777" w:rsidR="008423E4" w:rsidRPr="0022177D" w:rsidRDefault="00771196" w:rsidP="00652640">
            <w:pPr>
              <w:pStyle w:val="Heading1"/>
            </w:pPr>
            <w:r w:rsidRPr="00631897">
              <w:t>BILL ANALYSIS</w:t>
            </w:r>
          </w:p>
        </w:tc>
      </w:tr>
    </w:tbl>
    <w:p w14:paraId="756292DB" w14:textId="77777777" w:rsidR="008423E4" w:rsidRPr="0022177D" w:rsidRDefault="008423E4" w:rsidP="00652640">
      <w:pPr>
        <w:jc w:val="center"/>
      </w:pPr>
    </w:p>
    <w:p w14:paraId="61A8D9E3" w14:textId="77777777" w:rsidR="008423E4" w:rsidRPr="00B31F0E" w:rsidRDefault="008423E4" w:rsidP="00652640"/>
    <w:p w14:paraId="25BBBCE6" w14:textId="77777777" w:rsidR="008423E4" w:rsidRPr="00742794" w:rsidRDefault="008423E4" w:rsidP="0065264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25C15" w14:paraId="79FBDD1E" w14:textId="77777777" w:rsidTr="00345119">
        <w:tc>
          <w:tcPr>
            <w:tcW w:w="9576" w:type="dxa"/>
          </w:tcPr>
          <w:p w14:paraId="2E4A7875" w14:textId="3EF9E245" w:rsidR="008423E4" w:rsidRPr="00861995" w:rsidRDefault="00771196" w:rsidP="00652640">
            <w:pPr>
              <w:jc w:val="right"/>
            </w:pPr>
            <w:r>
              <w:t>C.S.H.B. 2927</w:t>
            </w:r>
          </w:p>
        </w:tc>
      </w:tr>
      <w:tr w:rsidR="00125C15" w14:paraId="24E1C29C" w14:textId="77777777" w:rsidTr="00345119">
        <w:tc>
          <w:tcPr>
            <w:tcW w:w="9576" w:type="dxa"/>
          </w:tcPr>
          <w:p w14:paraId="4E5EC614" w14:textId="41E0D918" w:rsidR="008423E4" w:rsidRPr="00861995" w:rsidRDefault="00771196" w:rsidP="00652640">
            <w:pPr>
              <w:jc w:val="right"/>
            </w:pPr>
            <w:r>
              <w:t xml:space="preserve">By: </w:t>
            </w:r>
            <w:r w:rsidR="009A663D">
              <w:t>Turner</w:t>
            </w:r>
          </w:p>
        </w:tc>
      </w:tr>
      <w:tr w:rsidR="00125C15" w14:paraId="36BCFEA2" w14:textId="77777777" w:rsidTr="00345119">
        <w:tc>
          <w:tcPr>
            <w:tcW w:w="9576" w:type="dxa"/>
          </w:tcPr>
          <w:p w14:paraId="03F3B03E" w14:textId="63269CF3" w:rsidR="008423E4" w:rsidRPr="00861995" w:rsidRDefault="00771196" w:rsidP="00652640">
            <w:pPr>
              <w:jc w:val="right"/>
            </w:pPr>
            <w:r>
              <w:t>State Affairs</w:t>
            </w:r>
          </w:p>
        </w:tc>
      </w:tr>
      <w:tr w:rsidR="00125C15" w14:paraId="7EF13E99" w14:textId="77777777" w:rsidTr="00345119">
        <w:tc>
          <w:tcPr>
            <w:tcW w:w="9576" w:type="dxa"/>
          </w:tcPr>
          <w:p w14:paraId="0B816AF7" w14:textId="3C058780" w:rsidR="008423E4" w:rsidRDefault="00771196" w:rsidP="00652640">
            <w:pPr>
              <w:jc w:val="right"/>
            </w:pPr>
            <w:r>
              <w:t>Committee Report (Substituted)</w:t>
            </w:r>
          </w:p>
        </w:tc>
      </w:tr>
    </w:tbl>
    <w:p w14:paraId="07FB6E9E" w14:textId="77777777" w:rsidR="008423E4" w:rsidRDefault="008423E4" w:rsidP="00652640">
      <w:pPr>
        <w:tabs>
          <w:tab w:val="right" w:pos="9360"/>
        </w:tabs>
      </w:pPr>
    </w:p>
    <w:p w14:paraId="53CF60C4" w14:textId="77777777" w:rsidR="008423E4" w:rsidRDefault="008423E4" w:rsidP="00652640"/>
    <w:p w14:paraId="55C00FFA" w14:textId="77777777" w:rsidR="008423E4" w:rsidRDefault="008423E4" w:rsidP="0065264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25C15" w14:paraId="6ABB9882" w14:textId="77777777" w:rsidTr="00345119">
        <w:tc>
          <w:tcPr>
            <w:tcW w:w="9576" w:type="dxa"/>
          </w:tcPr>
          <w:p w14:paraId="4431BC51" w14:textId="77777777" w:rsidR="008423E4" w:rsidRPr="00A8133F" w:rsidRDefault="00771196" w:rsidP="0065264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1248BE" w14:textId="77777777" w:rsidR="008423E4" w:rsidRDefault="008423E4" w:rsidP="00652640"/>
          <w:p w14:paraId="2F7D6848" w14:textId="5B81BD26" w:rsidR="008423E4" w:rsidRDefault="00771196" w:rsidP="006526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43510">
              <w:t>S</w:t>
            </w:r>
            <w:r>
              <w:t>.</w:t>
            </w:r>
            <w:r w:rsidRPr="00943510">
              <w:t>B</w:t>
            </w:r>
            <w:r>
              <w:t>.</w:t>
            </w:r>
            <w:r w:rsidR="004A4B07">
              <w:t> </w:t>
            </w:r>
            <w:r w:rsidRPr="00943510">
              <w:t xml:space="preserve">22, </w:t>
            </w:r>
            <w:r>
              <w:t>enacted</w:t>
            </w:r>
            <w:r w:rsidRPr="00943510">
              <w:t xml:space="preserve"> </w:t>
            </w:r>
            <w:r>
              <w:t>by</w:t>
            </w:r>
            <w:r w:rsidRPr="00943510">
              <w:t xml:space="preserve"> the 87th</w:t>
            </w:r>
            <w:r>
              <w:t xml:space="preserve"> Texas</w:t>
            </w:r>
            <w:r w:rsidRPr="00943510">
              <w:t xml:space="preserve"> Legislat</w:t>
            </w:r>
            <w:r>
              <w:t>ure</w:t>
            </w:r>
            <w:r w:rsidRPr="00943510">
              <w:t xml:space="preserve">, established a presumption that a COVID-19 injury or death is </w:t>
            </w:r>
            <w:r w:rsidRPr="00385125">
              <w:t>work</w:t>
            </w:r>
            <w:r w:rsidR="00385125">
              <w:t xml:space="preserve"> </w:t>
            </w:r>
            <w:r w:rsidRPr="00385125">
              <w:t>related</w:t>
            </w:r>
            <w:r w:rsidRPr="00943510">
              <w:t xml:space="preserve"> for first responders. H</w:t>
            </w:r>
            <w:r>
              <w:t>.</w:t>
            </w:r>
            <w:r w:rsidRPr="00943510">
              <w:t>B</w:t>
            </w:r>
            <w:r>
              <w:t>.</w:t>
            </w:r>
            <w:r w:rsidR="004A4B07">
              <w:t> </w:t>
            </w:r>
            <w:r w:rsidRPr="00943510">
              <w:t xml:space="preserve">2073, also </w:t>
            </w:r>
            <w:r>
              <w:t>enacted</w:t>
            </w:r>
            <w:r w:rsidRPr="00943510">
              <w:t xml:space="preserve"> </w:t>
            </w:r>
            <w:r>
              <w:t>by</w:t>
            </w:r>
            <w:r w:rsidRPr="00943510">
              <w:t xml:space="preserve"> the 87th </w:t>
            </w:r>
            <w:r>
              <w:t>Texas Legislature</w:t>
            </w:r>
            <w:r w:rsidRPr="00943510">
              <w:t>, require</w:t>
            </w:r>
            <w:r>
              <w:t>d</w:t>
            </w:r>
            <w:r w:rsidRPr="00943510">
              <w:t xml:space="preserve"> political subdivisions to develop a paid quarantine leave policy for first responders who are </w:t>
            </w:r>
            <w:r w:rsidRPr="00943510">
              <w:t xml:space="preserve">ordered to quarantine or isolate due to a possible or known exposure to a communicable disease while on duty. </w:t>
            </w:r>
            <w:r w:rsidR="00720BFF">
              <w:t>Witnesses testified</w:t>
            </w:r>
            <w:r w:rsidRPr="00943510">
              <w:t xml:space="preserve"> during the </w:t>
            </w:r>
            <w:r w:rsidR="00D3130A">
              <w:t>House</w:t>
            </w:r>
            <w:r w:rsidR="007545DD">
              <w:t xml:space="preserve"> </w:t>
            </w:r>
            <w:r w:rsidRPr="00943510">
              <w:t xml:space="preserve">Business </w:t>
            </w:r>
            <w:r w:rsidR="00D3130A">
              <w:t>&amp;</w:t>
            </w:r>
            <w:r w:rsidR="00D3130A" w:rsidRPr="00943510">
              <w:t xml:space="preserve"> </w:t>
            </w:r>
            <w:r w:rsidRPr="00943510">
              <w:t>Industry Committee</w:t>
            </w:r>
            <w:r w:rsidR="007545DD">
              <w:t>'s</w:t>
            </w:r>
            <w:r w:rsidRPr="00943510">
              <w:t xml:space="preserve"> interim hearings </w:t>
            </w:r>
            <w:r w:rsidR="008B4231">
              <w:t>that there is</w:t>
            </w:r>
            <w:r w:rsidRPr="00943510">
              <w:t xml:space="preserve"> confusion </w:t>
            </w:r>
            <w:r w:rsidR="007545DD">
              <w:t>over whether</w:t>
            </w:r>
            <w:r w:rsidRPr="00943510">
              <w:t xml:space="preserve"> </w:t>
            </w:r>
            <w:r w:rsidR="007545DD">
              <w:t xml:space="preserve">the </w:t>
            </w:r>
            <w:r w:rsidRPr="00385125">
              <w:t xml:space="preserve">paid </w:t>
            </w:r>
            <w:r w:rsidRPr="00385125">
              <w:t>quarantine requirement</w:t>
            </w:r>
            <w:r w:rsidRPr="00943510">
              <w:t xml:space="preserve"> applies to officers who contract COVID-19 and are covered by S</w:t>
            </w:r>
            <w:r w:rsidR="007545DD">
              <w:t>.</w:t>
            </w:r>
            <w:r w:rsidRPr="00943510">
              <w:t>B</w:t>
            </w:r>
            <w:r w:rsidR="007545DD">
              <w:t>.</w:t>
            </w:r>
            <w:r w:rsidR="004A4B07">
              <w:t> </w:t>
            </w:r>
            <w:r w:rsidRPr="00943510">
              <w:t>22's presumption.</w:t>
            </w:r>
            <w:r>
              <w:t xml:space="preserve"> </w:t>
            </w:r>
            <w:r w:rsidR="007545DD">
              <w:t>C.S.H.B.</w:t>
            </w:r>
            <w:r w:rsidR="004A4B07">
              <w:t> </w:t>
            </w:r>
            <w:r w:rsidR="007545DD">
              <w:t>2927</w:t>
            </w:r>
            <w:r w:rsidRPr="00943510">
              <w:t xml:space="preserve"> seeks to ensure that state agency public safety employees receive paid quarantine leave and benefits if they are required to quarantine</w:t>
            </w:r>
            <w:r w:rsidRPr="00943510">
              <w:t xml:space="preserve"> due to either contracting or being exposed to </w:t>
            </w:r>
            <w:r w:rsidR="005C3C07">
              <w:t xml:space="preserve">a qualifying disease such as </w:t>
            </w:r>
            <w:r w:rsidRPr="00943510">
              <w:t>COVID-19.</w:t>
            </w:r>
          </w:p>
          <w:p w14:paraId="79166207" w14:textId="77777777" w:rsidR="008423E4" w:rsidRPr="00E26B13" w:rsidRDefault="008423E4" w:rsidP="00652640">
            <w:pPr>
              <w:rPr>
                <w:b/>
              </w:rPr>
            </w:pPr>
          </w:p>
        </w:tc>
      </w:tr>
      <w:tr w:rsidR="00125C15" w14:paraId="1B19A6D9" w14:textId="77777777" w:rsidTr="00345119">
        <w:tc>
          <w:tcPr>
            <w:tcW w:w="9576" w:type="dxa"/>
          </w:tcPr>
          <w:p w14:paraId="39D697B5" w14:textId="77777777" w:rsidR="0017725B" w:rsidRDefault="00771196" w:rsidP="006526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886C47B" w14:textId="77777777" w:rsidR="0017725B" w:rsidRDefault="0017725B" w:rsidP="00652640">
            <w:pPr>
              <w:rPr>
                <w:b/>
                <w:u w:val="single"/>
              </w:rPr>
            </w:pPr>
          </w:p>
          <w:p w14:paraId="21BA567A" w14:textId="049442B7" w:rsidR="00E54AD6" w:rsidRPr="00E54AD6" w:rsidRDefault="00771196" w:rsidP="00652640">
            <w:pPr>
              <w:jc w:val="both"/>
            </w:pPr>
            <w:r>
              <w:t>It is the committee's opinion that this bill does not expressly create a criminal offense, increase the punishment for an existing criminal off</w:t>
            </w:r>
            <w:r>
              <w:t>ense or category of offenses, or change the eligibility of a person for community supervision, parole, or mandatory supervision.</w:t>
            </w:r>
          </w:p>
          <w:p w14:paraId="7AEAC1CC" w14:textId="77777777" w:rsidR="0017725B" w:rsidRPr="0017725B" w:rsidRDefault="0017725B" w:rsidP="00652640">
            <w:pPr>
              <w:rPr>
                <w:b/>
                <w:u w:val="single"/>
              </w:rPr>
            </w:pPr>
          </w:p>
        </w:tc>
      </w:tr>
      <w:tr w:rsidR="00125C15" w14:paraId="61602860" w14:textId="77777777" w:rsidTr="00345119">
        <w:tc>
          <w:tcPr>
            <w:tcW w:w="9576" w:type="dxa"/>
          </w:tcPr>
          <w:p w14:paraId="42229080" w14:textId="77777777" w:rsidR="008423E4" w:rsidRPr="00A8133F" w:rsidRDefault="00771196" w:rsidP="0065264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0E44C8" w14:textId="77777777" w:rsidR="008423E4" w:rsidRDefault="008423E4" w:rsidP="00652640"/>
          <w:p w14:paraId="4AC356E3" w14:textId="42E91B1B" w:rsidR="00E54AD6" w:rsidRDefault="00771196" w:rsidP="006526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</w:t>
            </w:r>
            <w:r>
              <w:t>ity to a state officer, department, agency, or institution.</w:t>
            </w:r>
          </w:p>
          <w:p w14:paraId="416F2EB8" w14:textId="77777777" w:rsidR="008423E4" w:rsidRPr="00E21FDC" w:rsidRDefault="008423E4" w:rsidP="00652640">
            <w:pPr>
              <w:rPr>
                <w:b/>
              </w:rPr>
            </w:pPr>
          </w:p>
        </w:tc>
      </w:tr>
      <w:tr w:rsidR="00125C15" w14:paraId="1D2271E9" w14:textId="77777777" w:rsidTr="00345119">
        <w:tc>
          <w:tcPr>
            <w:tcW w:w="9576" w:type="dxa"/>
          </w:tcPr>
          <w:p w14:paraId="40F9DB6B" w14:textId="77777777" w:rsidR="008423E4" w:rsidRPr="00A8133F" w:rsidRDefault="00771196" w:rsidP="0065264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636AF7" w14:textId="77777777" w:rsidR="008423E4" w:rsidRDefault="008423E4" w:rsidP="00652640"/>
          <w:p w14:paraId="27669E06" w14:textId="7E4B2016" w:rsidR="00E54AD6" w:rsidRDefault="00771196" w:rsidP="00652640">
            <w:pPr>
              <w:pStyle w:val="Header"/>
              <w:jc w:val="both"/>
            </w:pPr>
            <w:r>
              <w:t>C.S.</w:t>
            </w:r>
            <w:r>
              <w:t>H.B. 2927 amends the Government Code to require a state agency that employs public safety employees to develop and implement a paid quarantine leave policy for public safety employees who are ordered to quarantine or isolate. The bill requires the policy t</w:t>
            </w:r>
            <w:r>
              <w:t xml:space="preserve">o provide that a public safety employee ordered to quarantine or isolate receive the following: </w:t>
            </w:r>
          </w:p>
          <w:p w14:paraId="1A8BF235" w14:textId="576A630C" w:rsidR="00E54AD6" w:rsidRDefault="00771196" w:rsidP="0065264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all employment benefits and compensation, including leave accrual, pension benefits, and health benefit plan benefits for the duration of the leave; and</w:t>
            </w:r>
          </w:p>
          <w:p w14:paraId="3C1AD01F" w14:textId="49E1C4AF" w:rsidR="00E54AD6" w:rsidRDefault="00771196" w:rsidP="0065264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reimbu</w:t>
            </w:r>
            <w:r>
              <w:t>rsement for reasonable costs related to the quarantine, including lodging, medical, and transportation.</w:t>
            </w:r>
          </w:p>
          <w:p w14:paraId="1D0B706E" w14:textId="5784441D" w:rsidR="009C36CD" w:rsidRDefault="00771196" w:rsidP="006526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prohibits the agency from reducing a public safety employee's sick leave balance, vacation leave balance, or other paid leave balance in connec</w:t>
            </w:r>
            <w:r>
              <w:t xml:space="preserve">tion with paid quarantine leave taken in accordance with </w:t>
            </w:r>
            <w:r w:rsidRPr="002A73EE">
              <w:t>the</w:t>
            </w:r>
            <w:r w:rsidR="002A73EE">
              <w:t xml:space="preserve"> agency's</w:t>
            </w:r>
            <w:r w:rsidRPr="002A73EE">
              <w:t xml:space="preserve"> adopted policy</w:t>
            </w:r>
            <w:r>
              <w:t>. For purposes of these provisions, a "public safety employee" means a detention officer, emergency medical technician, firefighter, or peace officer.</w:t>
            </w:r>
          </w:p>
          <w:p w14:paraId="1CD4C39D" w14:textId="29611ACE" w:rsidR="00E54AD6" w:rsidRDefault="00E54AD6" w:rsidP="006526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5D4A6E" w14:textId="59DB4AF3" w:rsidR="005D125D" w:rsidRDefault="00771196" w:rsidP="006526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54AD6">
              <w:t xml:space="preserve">H.B. 2927 </w:t>
            </w:r>
            <w:r w:rsidR="00E93E4F">
              <w:t>defines "</w:t>
            </w:r>
            <w:r>
              <w:t>detention officer," "emergency medical technician," "firefighter," and "peace officer" as follows:</w:t>
            </w:r>
          </w:p>
          <w:p w14:paraId="1875D0CA" w14:textId="08360313" w:rsidR="005D125D" w:rsidRDefault="00771196" w:rsidP="00652640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"detention officer" </w:t>
            </w:r>
            <w:r w:rsidR="004E3F21">
              <w:t>means</w:t>
            </w:r>
            <w:r>
              <w:t xml:space="preserve"> an individual employed by the state to ensure the safekeeping of prisoners and the security of a state penal institution i</w:t>
            </w:r>
            <w:r>
              <w:t>n Texas;</w:t>
            </w:r>
          </w:p>
          <w:p w14:paraId="7814D594" w14:textId="1B20B105" w:rsidR="005D125D" w:rsidRDefault="00771196" w:rsidP="00652640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"emergency medical technician" </w:t>
            </w:r>
            <w:r w:rsidR="004E3F21">
              <w:t>means</w:t>
            </w:r>
            <w:r>
              <w:t xml:space="preserve"> an individual who is certified as an emergency medical technician and employed by the state;</w:t>
            </w:r>
          </w:p>
          <w:p w14:paraId="4520E7CF" w14:textId="5033BA5F" w:rsidR="005D125D" w:rsidRDefault="00771196" w:rsidP="00652640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"firefighter" </w:t>
            </w:r>
            <w:r w:rsidR="004E3F21">
              <w:t>means</w:t>
            </w:r>
            <w:r>
              <w:t xml:space="preserve"> a paid employee of the state who:</w:t>
            </w:r>
          </w:p>
          <w:p w14:paraId="65D7E60E" w14:textId="573B2006" w:rsidR="005D125D" w:rsidRDefault="00771196" w:rsidP="00652640">
            <w:pPr>
              <w:pStyle w:val="Header"/>
              <w:numPr>
                <w:ilvl w:val="1"/>
                <w:numId w:val="4"/>
              </w:numPr>
              <w:jc w:val="both"/>
            </w:pPr>
            <w:r>
              <w:t>holds a position that requires substantial knowledge of firefig</w:t>
            </w:r>
            <w:r>
              <w:t>hting;</w:t>
            </w:r>
          </w:p>
          <w:p w14:paraId="201A9066" w14:textId="4C7C8D75" w:rsidR="005D125D" w:rsidRDefault="00771196" w:rsidP="00652640">
            <w:pPr>
              <w:pStyle w:val="Header"/>
              <w:numPr>
                <w:ilvl w:val="1"/>
                <w:numId w:val="4"/>
              </w:numPr>
              <w:jc w:val="both"/>
            </w:pPr>
            <w:r>
              <w:t>has met the requirements for certification by the Texas Commission on Fire Protection; and</w:t>
            </w:r>
          </w:p>
          <w:p w14:paraId="3A475CD8" w14:textId="1835C286" w:rsidR="005D125D" w:rsidRDefault="00771196" w:rsidP="00652640">
            <w:pPr>
              <w:pStyle w:val="Header"/>
              <w:numPr>
                <w:ilvl w:val="1"/>
                <w:numId w:val="4"/>
              </w:numPr>
              <w:jc w:val="both"/>
            </w:pPr>
            <w:r>
              <w:t xml:space="preserve">performs </w:t>
            </w:r>
            <w:r w:rsidR="0011273A">
              <w:t>fire suppression, fire prevention, fire training, fire safety education, fire maintenance, fire communications, fire medical emergency technology, fire photography, fire administration, or fire arson investigation</w:t>
            </w:r>
            <w:r>
              <w:t>; and</w:t>
            </w:r>
          </w:p>
          <w:p w14:paraId="67C76942" w14:textId="434613C6" w:rsidR="005D125D" w:rsidRDefault="00771196" w:rsidP="0065264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"p</w:t>
            </w:r>
            <w:r w:rsidRPr="005D125D">
              <w:t xml:space="preserve">eace officer" </w:t>
            </w:r>
            <w:r w:rsidR="004E3F21">
              <w:t>means</w:t>
            </w:r>
            <w:r w:rsidRPr="005D125D">
              <w:t xml:space="preserve"> an individual </w:t>
            </w:r>
            <w:r w:rsidR="004E3F21">
              <w:t xml:space="preserve">who is </w:t>
            </w:r>
            <w:r>
              <w:t>classified as such under the</w:t>
            </w:r>
            <w:r w:rsidRPr="005D125D">
              <w:t xml:space="preserve"> Code of Criminal Procedure</w:t>
            </w:r>
            <w:r>
              <w:t xml:space="preserve"> and</w:t>
            </w:r>
            <w:r w:rsidRPr="005D125D">
              <w:t xml:space="preserve"> who is elected for, employed by, or appointed by the state.</w:t>
            </w:r>
          </w:p>
          <w:p w14:paraId="0D4E103B" w14:textId="2838FCB4" w:rsidR="00E54AD6" w:rsidRDefault="00771196" w:rsidP="00652640">
            <w:pPr>
              <w:pStyle w:val="Header"/>
              <w:jc w:val="both"/>
            </w:pPr>
            <w:r>
              <w:t>The bill establishes th</w:t>
            </w:r>
            <w:r>
              <w:t>at being "ordered to quarantine or isolate" means any circumstance in which a person is not permitted to continue working due to</w:t>
            </w:r>
            <w:r w:rsidR="00E93E4F">
              <w:t xml:space="preserve"> a </w:t>
            </w:r>
            <w:r>
              <w:t xml:space="preserve">written or verbal directive by a health authority or the employee's supervisor ordering the person to refrain from reporting </w:t>
            </w:r>
            <w:r>
              <w:t>to duty after displaying symptoms of a communicable disease or</w:t>
            </w:r>
            <w:r w:rsidR="00E93E4F">
              <w:t xml:space="preserve"> after </w:t>
            </w:r>
            <w:r>
              <w:t xml:space="preserve">being exposed to a communicable disease </w:t>
            </w:r>
            <w:r w:rsidRPr="002C7434">
              <w:t>that is a</w:t>
            </w:r>
            <w:r w:rsidR="00E93E4F" w:rsidRPr="002C7434">
              <w:t>n</w:t>
            </w:r>
            <w:r w:rsidRPr="002C7434">
              <w:t xml:space="preserve"> illness</w:t>
            </w:r>
            <w:r w:rsidR="00E93E4F" w:rsidRPr="002C7434">
              <w:t xml:space="preserve"> included among those presumed, as provided by state law, to have been contracted in the source and scope of employment for purposes of benefits or </w:t>
            </w:r>
            <w:r w:rsidR="00E93E4F" w:rsidRPr="00E81E21">
              <w:t>compensation</w:t>
            </w:r>
            <w:r w:rsidRPr="00E81E21">
              <w:t>.</w:t>
            </w:r>
          </w:p>
          <w:p w14:paraId="1EB4343D" w14:textId="73C5E3AA" w:rsidR="006E1246" w:rsidRDefault="006E1246" w:rsidP="00652640">
            <w:pPr>
              <w:pStyle w:val="Header"/>
              <w:jc w:val="both"/>
            </w:pPr>
          </w:p>
          <w:p w14:paraId="09BBF310" w14:textId="5FF23F26" w:rsidR="006E1246" w:rsidRPr="009C36CD" w:rsidRDefault="00771196" w:rsidP="00652640">
            <w:pPr>
              <w:pStyle w:val="Header"/>
              <w:jc w:val="both"/>
            </w:pPr>
            <w:r>
              <w:t>C.S.H.B. 2927 amends Local Government Code provisions relating to local paid quarantine leave policies for fire fighters, peace officers, detention officers, and emergency medical technicians</w:t>
            </w:r>
            <w:r w:rsidR="00583CFF">
              <w:t xml:space="preserve"> who are ordered to quarantine or isolate</w:t>
            </w:r>
            <w:r>
              <w:t xml:space="preserve"> to apply the same definition of "ordered to quarantine or isolate" </w:t>
            </w:r>
            <w:r w:rsidRPr="00720BFF">
              <w:t>as is applicable to the state agency quarantine leave policies under the bill.</w:t>
            </w:r>
            <w:r>
              <w:t xml:space="preserve"> </w:t>
            </w:r>
            <w:r w:rsidR="00583CFF">
              <w:t>Accordingly, the bill removes language specifying that such a policy applies if the person is ordered to quarantine or isolate due to a possible or known exposure to a communicable disease while on duty.</w:t>
            </w:r>
          </w:p>
          <w:p w14:paraId="5AE4F89C" w14:textId="77777777" w:rsidR="008423E4" w:rsidRPr="00835628" w:rsidRDefault="008423E4" w:rsidP="00652640">
            <w:pPr>
              <w:rPr>
                <w:b/>
              </w:rPr>
            </w:pPr>
          </w:p>
        </w:tc>
      </w:tr>
      <w:tr w:rsidR="00125C15" w14:paraId="62240E14" w14:textId="77777777" w:rsidTr="00345119">
        <w:tc>
          <w:tcPr>
            <w:tcW w:w="9576" w:type="dxa"/>
          </w:tcPr>
          <w:p w14:paraId="4D78A713" w14:textId="77777777" w:rsidR="008423E4" w:rsidRPr="00A8133F" w:rsidRDefault="00771196" w:rsidP="0065264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AE5CEB" w14:textId="77777777" w:rsidR="008423E4" w:rsidRDefault="008423E4" w:rsidP="00652640"/>
          <w:p w14:paraId="442F751E" w14:textId="12C293CE" w:rsidR="008423E4" w:rsidRPr="003624F2" w:rsidRDefault="00771196" w:rsidP="006526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BACE041" w14:textId="77777777" w:rsidR="008423E4" w:rsidRPr="00233FDB" w:rsidRDefault="008423E4" w:rsidP="00652640">
            <w:pPr>
              <w:rPr>
                <w:b/>
              </w:rPr>
            </w:pPr>
          </w:p>
        </w:tc>
      </w:tr>
      <w:tr w:rsidR="00125C15" w14:paraId="776478BC" w14:textId="77777777" w:rsidTr="00345119">
        <w:tc>
          <w:tcPr>
            <w:tcW w:w="9576" w:type="dxa"/>
          </w:tcPr>
          <w:p w14:paraId="27669D71" w14:textId="77777777" w:rsidR="009A663D" w:rsidRDefault="00771196" w:rsidP="0065264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6C21EABB" w14:textId="77777777" w:rsidR="00943510" w:rsidRDefault="00943510" w:rsidP="00652640">
            <w:pPr>
              <w:jc w:val="both"/>
            </w:pPr>
          </w:p>
          <w:p w14:paraId="111E53A4" w14:textId="690248C3" w:rsidR="00943510" w:rsidRDefault="00771196" w:rsidP="00652640">
            <w:pPr>
              <w:jc w:val="both"/>
            </w:pPr>
            <w:r>
              <w:t>While C.S.H.B. 2927 may differ from the introduced in minor or nonsubstantive ways, the following summarizes the substantial differences between the introduced and committee substitute versions of the bill.</w:t>
            </w:r>
          </w:p>
          <w:p w14:paraId="17AE48EB" w14:textId="14301E50" w:rsidR="00943510" w:rsidRDefault="00943510" w:rsidP="00652640">
            <w:pPr>
              <w:jc w:val="both"/>
            </w:pPr>
          </w:p>
          <w:p w14:paraId="1507ACB8" w14:textId="33DA0091" w:rsidR="00943510" w:rsidRDefault="00771196" w:rsidP="00652640">
            <w:pPr>
              <w:jc w:val="both"/>
            </w:pPr>
            <w:r>
              <w:t>The substitute includes provisions n</w:t>
            </w:r>
            <w:r>
              <w:t>ot in the introduced making</w:t>
            </w:r>
            <w:r w:rsidRPr="00943510">
              <w:t xml:space="preserve"> the same definition of "ordered to quarantine or isolate" </w:t>
            </w:r>
            <w:r>
              <w:t>that the bill establishes for</w:t>
            </w:r>
            <w:r w:rsidRPr="00943510">
              <w:t xml:space="preserve"> the state agency quarantine leave policies </w:t>
            </w:r>
            <w:r>
              <w:t>applicable also to local paid quarantine leave policies for fire fighters, peace officers, detent</w:t>
            </w:r>
            <w:r>
              <w:t>ion officers, and emergency medical technicians.</w:t>
            </w:r>
          </w:p>
          <w:p w14:paraId="5FE53664" w14:textId="537B7F23" w:rsidR="00943510" w:rsidRPr="00943510" w:rsidRDefault="00943510" w:rsidP="00652640">
            <w:pPr>
              <w:jc w:val="both"/>
            </w:pPr>
          </w:p>
        </w:tc>
      </w:tr>
      <w:tr w:rsidR="00125C15" w14:paraId="328814AE" w14:textId="77777777" w:rsidTr="00345119">
        <w:tc>
          <w:tcPr>
            <w:tcW w:w="9576" w:type="dxa"/>
          </w:tcPr>
          <w:p w14:paraId="0753BD0B" w14:textId="77777777" w:rsidR="009A663D" w:rsidRPr="009C1E9A" w:rsidRDefault="009A663D" w:rsidP="00652640">
            <w:pPr>
              <w:rPr>
                <w:b/>
                <w:u w:val="single"/>
              </w:rPr>
            </w:pPr>
          </w:p>
        </w:tc>
      </w:tr>
      <w:tr w:rsidR="00125C15" w14:paraId="6BEEF13C" w14:textId="77777777" w:rsidTr="00345119">
        <w:tc>
          <w:tcPr>
            <w:tcW w:w="9576" w:type="dxa"/>
          </w:tcPr>
          <w:p w14:paraId="4E8F564F" w14:textId="77777777" w:rsidR="009A663D" w:rsidRPr="009A663D" w:rsidRDefault="009A663D" w:rsidP="00652640">
            <w:pPr>
              <w:jc w:val="both"/>
            </w:pPr>
          </w:p>
        </w:tc>
      </w:tr>
    </w:tbl>
    <w:p w14:paraId="1C3D07D5" w14:textId="77777777" w:rsidR="008423E4" w:rsidRPr="00BE0E75" w:rsidRDefault="008423E4" w:rsidP="00652640">
      <w:pPr>
        <w:jc w:val="both"/>
        <w:rPr>
          <w:rFonts w:ascii="Arial" w:hAnsi="Arial"/>
          <w:sz w:val="16"/>
          <w:szCs w:val="16"/>
        </w:rPr>
      </w:pPr>
    </w:p>
    <w:p w14:paraId="6C6245CD" w14:textId="77777777" w:rsidR="004108C3" w:rsidRPr="008423E4" w:rsidRDefault="004108C3" w:rsidP="0065264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1139" w14:textId="77777777" w:rsidR="00000000" w:rsidRDefault="00771196">
      <w:r>
        <w:separator/>
      </w:r>
    </w:p>
  </w:endnote>
  <w:endnote w:type="continuationSeparator" w:id="0">
    <w:p w14:paraId="147B7F7C" w14:textId="77777777" w:rsidR="00000000" w:rsidRDefault="0077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0CF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25C15" w14:paraId="761BB5B6" w14:textId="77777777" w:rsidTr="009C1E9A">
      <w:trPr>
        <w:cantSplit/>
      </w:trPr>
      <w:tc>
        <w:tcPr>
          <w:tcW w:w="0" w:type="pct"/>
        </w:tcPr>
        <w:p w14:paraId="0E56E3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5AC5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58D3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C871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AD08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25C15" w14:paraId="5D9BC66F" w14:textId="77777777" w:rsidTr="009C1E9A">
      <w:trPr>
        <w:cantSplit/>
      </w:trPr>
      <w:tc>
        <w:tcPr>
          <w:tcW w:w="0" w:type="pct"/>
        </w:tcPr>
        <w:p w14:paraId="20170E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863AD8" w14:textId="352D0147" w:rsidR="00EC379B" w:rsidRPr="009C1E9A" w:rsidRDefault="0077119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25822-D</w:t>
          </w:r>
        </w:p>
      </w:tc>
      <w:tc>
        <w:tcPr>
          <w:tcW w:w="2453" w:type="pct"/>
        </w:tcPr>
        <w:p w14:paraId="4B8C3A0C" w14:textId="1B423432" w:rsidR="00EC379B" w:rsidRDefault="007711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2567">
            <w:t>23.116.1493</w:t>
          </w:r>
          <w:r>
            <w:fldChar w:fldCharType="end"/>
          </w:r>
        </w:p>
      </w:tc>
    </w:tr>
    <w:tr w:rsidR="00125C15" w14:paraId="435A9885" w14:textId="77777777" w:rsidTr="009C1E9A">
      <w:trPr>
        <w:cantSplit/>
      </w:trPr>
      <w:tc>
        <w:tcPr>
          <w:tcW w:w="0" w:type="pct"/>
        </w:tcPr>
        <w:p w14:paraId="3C1875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1656B25" w14:textId="5B600A91" w:rsidR="00EC379B" w:rsidRPr="009C1E9A" w:rsidRDefault="0077119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22494</w:t>
          </w:r>
        </w:p>
      </w:tc>
      <w:tc>
        <w:tcPr>
          <w:tcW w:w="2453" w:type="pct"/>
        </w:tcPr>
        <w:p w14:paraId="7ACC331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D20D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25C15" w14:paraId="7F5E824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99F273" w14:textId="77777777" w:rsidR="00EC379B" w:rsidRDefault="0077119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F6C7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B9276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EAB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F562" w14:textId="77777777" w:rsidR="00000000" w:rsidRDefault="00771196">
      <w:r>
        <w:separator/>
      </w:r>
    </w:p>
  </w:footnote>
  <w:footnote w:type="continuationSeparator" w:id="0">
    <w:p w14:paraId="1BA9B4F9" w14:textId="77777777" w:rsidR="00000000" w:rsidRDefault="0077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EB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627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59D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90D"/>
    <w:multiLevelType w:val="hybridMultilevel"/>
    <w:tmpl w:val="6818DFB2"/>
    <w:lvl w:ilvl="0" w:tplc="A358CEB6">
      <w:start w:val="1"/>
      <w:numFmt w:val="upperLetter"/>
      <w:lvlText w:val="(%1)"/>
      <w:lvlJc w:val="left"/>
      <w:pPr>
        <w:ind w:left="863" w:hanging="503"/>
      </w:pPr>
      <w:rPr>
        <w:rFonts w:hint="default"/>
      </w:rPr>
    </w:lvl>
    <w:lvl w:ilvl="1" w:tplc="C6844414" w:tentative="1">
      <w:start w:val="1"/>
      <w:numFmt w:val="lowerLetter"/>
      <w:lvlText w:val="%2."/>
      <w:lvlJc w:val="left"/>
      <w:pPr>
        <w:ind w:left="1440" w:hanging="360"/>
      </w:pPr>
    </w:lvl>
    <w:lvl w:ilvl="2" w:tplc="20549012" w:tentative="1">
      <w:start w:val="1"/>
      <w:numFmt w:val="lowerRoman"/>
      <w:lvlText w:val="%3."/>
      <w:lvlJc w:val="right"/>
      <w:pPr>
        <w:ind w:left="2160" w:hanging="180"/>
      </w:pPr>
    </w:lvl>
    <w:lvl w:ilvl="3" w:tplc="A6F8096C" w:tentative="1">
      <w:start w:val="1"/>
      <w:numFmt w:val="decimal"/>
      <w:lvlText w:val="%4."/>
      <w:lvlJc w:val="left"/>
      <w:pPr>
        <w:ind w:left="2880" w:hanging="360"/>
      </w:pPr>
    </w:lvl>
    <w:lvl w:ilvl="4" w:tplc="E81288FE" w:tentative="1">
      <w:start w:val="1"/>
      <w:numFmt w:val="lowerLetter"/>
      <w:lvlText w:val="%5."/>
      <w:lvlJc w:val="left"/>
      <w:pPr>
        <w:ind w:left="3600" w:hanging="360"/>
      </w:pPr>
    </w:lvl>
    <w:lvl w:ilvl="5" w:tplc="12E646B2" w:tentative="1">
      <w:start w:val="1"/>
      <w:numFmt w:val="lowerRoman"/>
      <w:lvlText w:val="%6."/>
      <w:lvlJc w:val="right"/>
      <w:pPr>
        <w:ind w:left="4320" w:hanging="180"/>
      </w:pPr>
    </w:lvl>
    <w:lvl w:ilvl="6" w:tplc="9540470E" w:tentative="1">
      <w:start w:val="1"/>
      <w:numFmt w:val="decimal"/>
      <w:lvlText w:val="%7."/>
      <w:lvlJc w:val="left"/>
      <w:pPr>
        <w:ind w:left="5040" w:hanging="360"/>
      </w:pPr>
    </w:lvl>
    <w:lvl w:ilvl="7" w:tplc="30A0C90E" w:tentative="1">
      <w:start w:val="1"/>
      <w:numFmt w:val="lowerLetter"/>
      <w:lvlText w:val="%8."/>
      <w:lvlJc w:val="left"/>
      <w:pPr>
        <w:ind w:left="5760" w:hanging="360"/>
      </w:pPr>
    </w:lvl>
    <w:lvl w:ilvl="8" w:tplc="AB52D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C2744"/>
    <w:multiLevelType w:val="hybridMultilevel"/>
    <w:tmpl w:val="10DAE922"/>
    <w:lvl w:ilvl="0" w:tplc="F81E3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4C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AA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9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C8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2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02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2D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05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3FD6"/>
    <w:multiLevelType w:val="hybridMultilevel"/>
    <w:tmpl w:val="81168AA4"/>
    <w:lvl w:ilvl="0" w:tplc="642EB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23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63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68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B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41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0A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AA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01787"/>
    <w:multiLevelType w:val="hybridMultilevel"/>
    <w:tmpl w:val="85B0441C"/>
    <w:lvl w:ilvl="0" w:tplc="F7426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4A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CF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05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84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26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27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8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2E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9441">
    <w:abstractNumId w:val="2"/>
  </w:num>
  <w:num w:numId="2" w16cid:durableId="825701811">
    <w:abstractNumId w:val="3"/>
  </w:num>
  <w:num w:numId="3" w16cid:durableId="353070416">
    <w:abstractNumId w:val="0"/>
  </w:num>
  <w:num w:numId="4" w16cid:durableId="63441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3A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C1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24F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9E4"/>
    <w:rsid w:val="00296FF0"/>
    <w:rsid w:val="002A17C0"/>
    <w:rsid w:val="002A48DF"/>
    <w:rsid w:val="002A5A84"/>
    <w:rsid w:val="002A6E6F"/>
    <w:rsid w:val="002A73EE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434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125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052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567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B0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F21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CFF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C07"/>
    <w:rsid w:val="005C4C6F"/>
    <w:rsid w:val="005C5127"/>
    <w:rsid w:val="005C7CCB"/>
    <w:rsid w:val="005D125D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640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246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BFF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5DD"/>
    <w:rsid w:val="00755C7B"/>
    <w:rsid w:val="00764786"/>
    <w:rsid w:val="00766E12"/>
    <w:rsid w:val="0077098E"/>
    <w:rsid w:val="00770E1C"/>
    <w:rsid w:val="00771196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231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510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63D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CA0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99B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30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AD6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E21"/>
    <w:rsid w:val="00E8272C"/>
    <w:rsid w:val="00E827C7"/>
    <w:rsid w:val="00E85DBD"/>
    <w:rsid w:val="00E87A99"/>
    <w:rsid w:val="00E90702"/>
    <w:rsid w:val="00E9241E"/>
    <w:rsid w:val="00E93DEF"/>
    <w:rsid w:val="00E93E4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76A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8365E9-B3D6-4027-A061-34BBE00B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54A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4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4A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4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4AD6"/>
    <w:rPr>
      <w:b/>
      <w:bCs/>
    </w:rPr>
  </w:style>
  <w:style w:type="paragraph" w:styleId="Revision">
    <w:name w:val="Revision"/>
    <w:hidden/>
    <w:uiPriority w:val="99"/>
    <w:semiHidden/>
    <w:rsid w:val="006E12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4554</Characters>
  <Application>Microsoft Office Word</Application>
  <DocSecurity>4</DocSecurity>
  <Lines>100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HB02927 (Committee Report (Substituted))</vt:lpstr>
    </vt:vector>
  </TitlesOfParts>
  <Company>State of Texas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25822</dc:subject>
  <dc:creator>State of Texas</dc:creator>
  <dc:description>HB 2927 by Turner-(H)State Affairs (Substitute Document Number: 88R 22494)</dc:description>
  <cp:lastModifiedBy>Stacey Nicchio</cp:lastModifiedBy>
  <cp:revision>2</cp:revision>
  <cp:lastPrinted>2003-11-26T17:21:00Z</cp:lastPrinted>
  <dcterms:created xsi:type="dcterms:W3CDTF">2023-05-01T16:40:00Z</dcterms:created>
  <dcterms:modified xsi:type="dcterms:W3CDTF">2023-05-01T16:40:00Z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23.116.1493</vt:lpwstr>
  </property>
</Properties>
</file>