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B6EAD" w:rsidRDefault="003B6EAD"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8E0CDA2A17184FD690296AFE46267646"/>
          </w:placeholder>
        </w:sdtPr>
        <w:sdtContent>
          <w:r w:rsidRPr="005C2A78">
            <w:rPr>
              <w:rFonts w:cs="Times New Roman"/>
              <w:b/>
              <w:szCs w:val="24"/>
              <w:u w:val="single"/>
            </w:rPr>
            <w:t>BILL ANALYSIS</w:t>
          </w:r>
        </w:sdtContent>
      </w:sdt>
    </w:p>
    <w:p w:rsidR="003B6EAD" w:rsidRPr="00585C31" w:rsidRDefault="003B6EAD" w:rsidP="000F1DF9">
      <w:pPr>
        <w:spacing w:after="0" w:line="240" w:lineRule="auto"/>
        <w:rPr>
          <w:rFonts w:cs="Times New Roman"/>
          <w:szCs w:val="24"/>
        </w:rPr>
      </w:pPr>
    </w:p>
    <w:p w:rsidR="003B6EAD" w:rsidRPr="00585C31" w:rsidRDefault="003B6EAD"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3B6EAD" w:rsidTr="000F1DF9">
        <w:tc>
          <w:tcPr>
            <w:tcW w:w="2718" w:type="dxa"/>
          </w:tcPr>
          <w:p w:rsidR="003B6EAD" w:rsidRPr="005C2A78" w:rsidRDefault="003B6EAD" w:rsidP="006D756B">
            <w:pPr>
              <w:rPr>
                <w:rFonts w:cs="Times New Roman"/>
                <w:szCs w:val="24"/>
              </w:rPr>
            </w:pPr>
            <w:sdt>
              <w:sdtPr>
                <w:rPr>
                  <w:rFonts w:cs="Times New Roman"/>
                  <w:szCs w:val="24"/>
                </w:rPr>
                <w:alias w:val="Agency Title"/>
                <w:tag w:val="AgencyTitleContentControl"/>
                <w:id w:val="1920747753"/>
                <w:lock w:val="sdtContentLocked"/>
                <w:placeholder>
                  <w:docPart w:val="BAD38EB79D844B86B7A2D4DE12F41C2B"/>
                </w:placeholder>
              </w:sdtPr>
              <w:sdtEndPr>
                <w:rPr>
                  <w:rFonts w:cstheme="minorBidi"/>
                  <w:szCs w:val="22"/>
                </w:rPr>
              </w:sdtEndPr>
              <w:sdtContent>
                <w:r>
                  <w:rPr>
                    <w:rFonts w:cs="Times New Roman"/>
                    <w:szCs w:val="24"/>
                  </w:rPr>
                  <w:t>Senate Research Center</w:t>
                </w:r>
              </w:sdtContent>
            </w:sdt>
          </w:p>
        </w:tc>
        <w:tc>
          <w:tcPr>
            <w:tcW w:w="6858" w:type="dxa"/>
          </w:tcPr>
          <w:p w:rsidR="003B6EAD" w:rsidRPr="00FF6471" w:rsidRDefault="003B6EAD" w:rsidP="000F1DF9">
            <w:pPr>
              <w:jc w:val="right"/>
              <w:rPr>
                <w:rFonts w:cs="Times New Roman"/>
                <w:szCs w:val="24"/>
              </w:rPr>
            </w:pPr>
            <w:sdt>
              <w:sdtPr>
                <w:rPr>
                  <w:rFonts w:cs="Times New Roman"/>
                  <w:szCs w:val="24"/>
                </w:rPr>
                <w:alias w:val="Bill Number"/>
                <w:tag w:val="BillNumberOne"/>
                <w:id w:val="-410784069"/>
                <w:lock w:val="sdtContentLocked"/>
                <w:placeholder>
                  <w:docPart w:val="A5DC560D828E41428761B4AB258FD1BC"/>
                </w:placeholder>
              </w:sdtPr>
              <w:sdtContent>
                <w:r>
                  <w:rPr>
                    <w:rFonts w:cs="Times New Roman"/>
                    <w:szCs w:val="24"/>
                  </w:rPr>
                  <w:t>C.S.H.B. 2929</w:t>
                </w:r>
              </w:sdtContent>
            </w:sdt>
          </w:p>
        </w:tc>
      </w:tr>
      <w:tr w:rsidR="003B6EAD" w:rsidTr="000F1DF9">
        <w:sdt>
          <w:sdtPr>
            <w:rPr>
              <w:rFonts w:cs="Times New Roman"/>
              <w:szCs w:val="24"/>
            </w:rPr>
            <w:alias w:val="TLCNumber"/>
            <w:tag w:val="TLCNumber"/>
            <w:id w:val="-542600604"/>
            <w:lock w:val="sdtLocked"/>
            <w:placeholder>
              <w:docPart w:val="4E965D77010F4984BF0A1A1311A2283B"/>
            </w:placeholder>
            <w:showingPlcHdr/>
          </w:sdtPr>
          <w:sdtContent>
            <w:tc>
              <w:tcPr>
                <w:tcW w:w="2718" w:type="dxa"/>
              </w:tcPr>
              <w:p w:rsidR="003B6EAD" w:rsidRPr="000F1DF9" w:rsidRDefault="003B6EAD" w:rsidP="00C65088">
                <w:pPr>
                  <w:rPr>
                    <w:rFonts w:cs="Times New Roman"/>
                    <w:szCs w:val="24"/>
                  </w:rPr>
                </w:pPr>
              </w:p>
            </w:tc>
          </w:sdtContent>
        </w:sdt>
        <w:tc>
          <w:tcPr>
            <w:tcW w:w="6858" w:type="dxa"/>
          </w:tcPr>
          <w:p w:rsidR="003B6EAD" w:rsidRPr="005C2A78" w:rsidRDefault="003B6EAD" w:rsidP="00073EDD">
            <w:pPr>
              <w:jc w:val="right"/>
              <w:rPr>
                <w:rFonts w:cs="Times New Roman"/>
                <w:szCs w:val="24"/>
              </w:rPr>
            </w:pPr>
            <w:sdt>
              <w:sdtPr>
                <w:rPr>
                  <w:rFonts w:cs="Times New Roman"/>
                  <w:szCs w:val="24"/>
                </w:rPr>
                <w:alias w:val="Author Label"/>
                <w:tag w:val="By"/>
                <w:id w:val="72399597"/>
                <w:lock w:val="sdtLocked"/>
                <w:placeholder>
                  <w:docPart w:val="6E66281F5D8445EC8EDD1EC6E9431483"/>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5D890C5A3FBD4FE8AA47BEB223E3D924"/>
                </w:placeholder>
              </w:sdtPr>
              <w:sdtContent>
                <w:r>
                  <w:rPr>
                    <w:rFonts w:cs="Times New Roman"/>
                    <w:szCs w:val="24"/>
                  </w:rPr>
                  <w:t>Lozano</w:t>
                </w:r>
              </w:sdtContent>
            </w:sdt>
            <w:sdt>
              <w:sdtPr>
                <w:rPr>
                  <w:rFonts w:cs="Times New Roman"/>
                  <w:szCs w:val="24"/>
                </w:rPr>
                <w:alias w:val="Sponsor"/>
                <w:tag w:val="Sponsor"/>
                <w:id w:val="-2039656131"/>
                <w:lock w:val="sdtContentLocked"/>
                <w:placeholder>
                  <w:docPart w:val="A1F66860CC104EF49EA62F42359B980C"/>
                </w:placeholder>
              </w:sdtPr>
              <w:sdtContent>
                <w:r>
                  <w:rPr>
                    <w:rFonts w:cs="Times New Roman"/>
                    <w:szCs w:val="24"/>
                  </w:rPr>
                  <w:t xml:space="preserve"> (West)</w:t>
                </w:r>
              </w:sdtContent>
            </w:sdt>
            <w:sdt>
              <w:sdtPr>
                <w:rPr>
                  <w:rFonts w:cs="Times New Roman"/>
                  <w:szCs w:val="24"/>
                </w:rPr>
                <w:alias w:val="DualSponsor"/>
                <w:tag w:val="DualSponsor"/>
                <w:id w:val="1029379812"/>
                <w:lock w:val="sdtContentLocked"/>
                <w:placeholder>
                  <w:docPart w:val="5B42F12834A243A69792312CD3640914"/>
                </w:placeholder>
                <w:showingPlcHdr/>
              </w:sdtPr>
              <w:sdtContent/>
            </w:sdt>
          </w:p>
        </w:tc>
      </w:tr>
      <w:tr w:rsidR="003B6EAD" w:rsidTr="000F1DF9">
        <w:tc>
          <w:tcPr>
            <w:tcW w:w="2718" w:type="dxa"/>
          </w:tcPr>
          <w:p w:rsidR="003B6EAD" w:rsidRPr="00BC7495" w:rsidRDefault="003B6EAD" w:rsidP="000F1DF9">
            <w:pPr>
              <w:rPr>
                <w:rFonts w:cs="Times New Roman"/>
                <w:szCs w:val="24"/>
              </w:rPr>
            </w:pPr>
          </w:p>
        </w:tc>
        <w:sdt>
          <w:sdtPr>
            <w:rPr>
              <w:rFonts w:cs="Times New Roman"/>
              <w:szCs w:val="24"/>
            </w:rPr>
            <w:alias w:val="Committee"/>
            <w:tag w:val="Committee"/>
            <w:id w:val="1914272295"/>
            <w:lock w:val="sdtContentLocked"/>
            <w:placeholder>
              <w:docPart w:val="A0293FC07EBA44F99F14E2BE15434486"/>
            </w:placeholder>
          </w:sdtPr>
          <w:sdtContent>
            <w:tc>
              <w:tcPr>
                <w:tcW w:w="6858" w:type="dxa"/>
              </w:tcPr>
              <w:p w:rsidR="003B6EAD" w:rsidRPr="00FF6471" w:rsidRDefault="003B6EAD" w:rsidP="000F1DF9">
                <w:pPr>
                  <w:jc w:val="right"/>
                  <w:rPr>
                    <w:rFonts w:cs="Times New Roman"/>
                    <w:szCs w:val="24"/>
                  </w:rPr>
                </w:pPr>
                <w:r>
                  <w:rPr>
                    <w:rFonts w:cs="Times New Roman"/>
                    <w:szCs w:val="24"/>
                  </w:rPr>
                  <w:t>Education</w:t>
                </w:r>
              </w:p>
            </w:tc>
          </w:sdtContent>
        </w:sdt>
      </w:tr>
      <w:tr w:rsidR="003B6EAD" w:rsidTr="000F1DF9">
        <w:tc>
          <w:tcPr>
            <w:tcW w:w="2718" w:type="dxa"/>
          </w:tcPr>
          <w:p w:rsidR="003B6EAD" w:rsidRPr="00BC7495" w:rsidRDefault="003B6EAD" w:rsidP="000F1DF9">
            <w:pPr>
              <w:rPr>
                <w:rFonts w:cs="Times New Roman"/>
                <w:szCs w:val="24"/>
              </w:rPr>
            </w:pPr>
          </w:p>
        </w:tc>
        <w:sdt>
          <w:sdtPr>
            <w:rPr>
              <w:rFonts w:cs="Times New Roman"/>
              <w:szCs w:val="24"/>
            </w:rPr>
            <w:alias w:val="Date"/>
            <w:tag w:val="DateContentControl"/>
            <w:id w:val="1178081906"/>
            <w:lock w:val="sdtLocked"/>
            <w:placeholder>
              <w:docPart w:val="E1C28DCB41FC41BDA3C9D165442449B9"/>
            </w:placeholder>
            <w:date w:fullDate="2023-05-11T00:00:00Z">
              <w:dateFormat w:val="M/d/yyyy"/>
              <w:lid w:val="en-US"/>
              <w:storeMappedDataAs w:val="dateTime"/>
              <w:calendar w:val="gregorian"/>
            </w:date>
          </w:sdtPr>
          <w:sdtContent>
            <w:tc>
              <w:tcPr>
                <w:tcW w:w="6858" w:type="dxa"/>
              </w:tcPr>
              <w:p w:rsidR="003B6EAD" w:rsidRPr="00FF6471" w:rsidRDefault="003B6EAD" w:rsidP="000F1DF9">
                <w:pPr>
                  <w:jc w:val="right"/>
                  <w:rPr>
                    <w:rFonts w:cs="Times New Roman"/>
                    <w:szCs w:val="24"/>
                  </w:rPr>
                </w:pPr>
                <w:r>
                  <w:rPr>
                    <w:rFonts w:cs="Times New Roman"/>
                    <w:szCs w:val="24"/>
                  </w:rPr>
                  <w:t>5/11/2023</w:t>
                </w:r>
              </w:p>
            </w:tc>
          </w:sdtContent>
        </w:sdt>
      </w:tr>
      <w:tr w:rsidR="003B6EAD" w:rsidTr="000F1DF9">
        <w:tc>
          <w:tcPr>
            <w:tcW w:w="2718" w:type="dxa"/>
          </w:tcPr>
          <w:p w:rsidR="003B6EAD" w:rsidRPr="00BC7495" w:rsidRDefault="003B6EAD" w:rsidP="000F1DF9">
            <w:pPr>
              <w:rPr>
                <w:rFonts w:cs="Times New Roman"/>
                <w:szCs w:val="24"/>
              </w:rPr>
            </w:pPr>
          </w:p>
        </w:tc>
        <w:sdt>
          <w:sdtPr>
            <w:rPr>
              <w:rFonts w:cs="Times New Roman"/>
              <w:szCs w:val="24"/>
            </w:rPr>
            <w:alias w:val="BA Version"/>
            <w:tag w:val="BAVersion"/>
            <w:id w:val="-1685590809"/>
            <w:lock w:val="sdtContentLocked"/>
            <w:placeholder>
              <w:docPart w:val="72184E41A2A34E1FBCC76E659DD74A4C"/>
            </w:placeholder>
          </w:sdtPr>
          <w:sdtContent>
            <w:tc>
              <w:tcPr>
                <w:tcW w:w="6858" w:type="dxa"/>
              </w:tcPr>
              <w:p w:rsidR="003B6EAD" w:rsidRPr="00FF6471" w:rsidRDefault="003B6EAD" w:rsidP="000F1DF9">
                <w:pPr>
                  <w:jc w:val="right"/>
                  <w:rPr>
                    <w:rFonts w:cs="Times New Roman"/>
                    <w:szCs w:val="24"/>
                  </w:rPr>
                </w:pPr>
                <w:r>
                  <w:rPr>
                    <w:rFonts w:cs="Times New Roman"/>
                    <w:szCs w:val="24"/>
                  </w:rPr>
                  <w:t>Committee Report (Substituted)</w:t>
                </w:r>
              </w:p>
            </w:tc>
          </w:sdtContent>
        </w:sdt>
      </w:tr>
    </w:tbl>
    <w:p w:rsidR="003B6EAD" w:rsidRPr="00FF6471" w:rsidRDefault="003B6EAD" w:rsidP="000F1DF9">
      <w:pPr>
        <w:spacing w:after="0" w:line="240" w:lineRule="auto"/>
        <w:rPr>
          <w:rFonts w:cs="Times New Roman"/>
          <w:szCs w:val="24"/>
        </w:rPr>
      </w:pPr>
    </w:p>
    <w:p w:rsidR="003B6EAD" w:rsidRPr="00FF6471" w:rsidRDefault="003B6EAD" w:rsidP="000F1DF9">
      <w:pPr>
        <w:spacing w:after="0" w:line="240" w:lineRule="auto"/>
        <w:rPr>
          <w:rFonts w:cs="Times New Roman"/>
          <w:szCs w:val="24"/>
        </w:rPr>
      </w:pPr>
    </w:p>
    <w:p w:rsidR="003B6EAD" w:rsidRPr="00FF6471" w:rsidRDefault="003B6EAD"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3075D5795B5D493287F95A6785189C5E"/>
        </w:placeholder>
      </w:sdtPr>
      <w:sdtContent>
        <w:p w:rsidR="003B6EAD" w:rsidRDefault="003B6EAD"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818990E80AF641B7B6265D8D2DFE2C15"/>
        </w:placeholder>
      </w:sdtPr>
      <w:sdtContent>
        <w:p w:rsidR="003B6EAD" w:rsidRDefault="003B6EAD" w:rsidP="00C050F1">
          <w:pPr>
            <w:pStyle w:val="NormalWeb"/>
            <w:shd w:val="clear" w:color="000000" w:fill="auto"/>
            <w:spacing w:before="0" w:beforeAutospacing="0" w:after="0" w:afterAutospacing="0"/>
            <w:jc w:val="both"/>
            <w:divId w:val="1217400156"/>
            <w:rPr>
              <w:rFonts w:eastAsia="Times New Roman"/>
              <w:bCs/>
            </w:rPr>
          </w:pPr>
        </w:p>
        <w:p w:rsidR="003B6EAD" w:rsidRPr="00986B66" w:rsidRDefault="003B6EAD" w:rsidP="00C050F1">
          <w:pPr>
            <w:pStyle w:val="NormalWeb"/>
            <w:shd w:val="clear" w:color="000000" w:fill="auto"/>
            <w:spacing w:before="0" w:beforeAutospacing="0" w:after="0" w:afterAutospacing="0"/>
            <w:jc w:val="both"/>
            <w:divId w:val="1217400156"/>
          </w:pPr>
          <w:r w:rsidRPr="00986B66">
            <w:t>This bill seeks to address some unintended consequences from S</w:t>
          </w:r>
          <w:r>
            <w:t>.</w:t>
          </w:r>
          <w:r w:rsidRPr="00986B66">
            <w:t>B</w:t>
          </w:r>
          <w:r>
            <w:t>.</w:t>
          </w:r>
          <w:r w:rsidRPr="00986B66">
            <w:t xml:space="preserve"> 1267, which passed during the 87th Legislat</w:t>
          </w:r>
          <w:r>
            <w:t>ive Session</w:t>
          </w:r>
          <w:r w:rsidRPr="00986B66">
            <w:t>. A central goal of S</w:t>
          </w:r>
          <w:r>
            <w:t>.</w:t>
          </w:r>
          <w:r w:rsidRPr="00986B66">
            <w:t>B</w:t>
          </w:r>
          <w:r>
            <w:t>.</w:t>
          </w:r>
          <w:r w:rsidRPr="00986B66">
            <w:t xml:space="preserve"> 1267 was to streamline the mandatory training requirements for educators that have accumulated over the years</w:t>
          </w:r>
          <w:r>
            <w:t>,</w:t>
          </w:r>
          <w:r w:rsidRPr="00986B66">
            <w:t xml:space="preserve"> with the goal o</w:t>
          </w:r>
          <w:r>
            <w:t xml:space="preserve">f </w:t>
          </w:r>
          <w:r w:rsidRPr="00986B66">
            <w:t>right-sizing the number of training requirements in an effort to restore time and more authority to educators to self-select professional development. In doing so, S</w:t>
          </w:r>
          <w:r>
            <w:t>.</w:t>
          </w:r>
          <w:r w:rsidRPr="00986B66">
            <w:t>B</w:t>
          </w:r>
          <w:r>
            <w:t>.</w:t>
          </w:r>
          <w:r w:rsidRPr="00986B66">
            <w:t xml:space="preserve"> 1267 reinstated a cap on the percentage of mandatory continuing professional education</w:t>
          </w:r>
          <w:r>
            <w:t xml:space="preserve"> (CPE)</w:t>
          </w:r>
          <w:r w:rsidRPr="00986B66">
            <w:t xml:space="preserve"> topics that classroom teachers, principals</w:t>
          </w:r>
          <w:r>
            <w:t>,</w:t>
          </w:r>
          <w:r w:rsidRPr="00986B66">
            <w:t xml:space="preserve"> and counselors are required to obtain in order to renew their certificates.</w:t>
          </w:r>
        </w:p>
        <w:p w:rsidR="003B6EAD" w:rsidRPr="00986B66" w:rsidRDefault="003B6EAD" w:rsidP="00C050F1">
          <w:pPr>
            <w:pStyle w:val="NormalWeb"/>
            <w:shd w:val="clear" w:color="000000" w:fill="auto"/>
            <w:spacing w:before="0" w:beforeAutospacing="0" w:after="0" w:afterAutospacing="0"/>
            <w:jc w:val="both"/>
            <w:divId w:val="1217400156"/>
          </w:pPr>
          <w:r w:rsidRPr="00986B66">
            <w:t> </w:t>
          </w:r>
        </w:p>
        <w:p w:rsidR="003B6EAD" w:rsidRPr="00986B66" w:rsidRDefault="003B6EAD" w:rsidP="00C050F1">
          <w:pPr>
            <w:pStyle w:val="NormalWeb"/>
            <w:shd w:val="clear" w:color="000000" w:fill="auto"/>
            <w:spacing w:before="0" w:beforeAutospacing="0" w:after="0" w:afterAutospacing="0"/>
            <w:jc w:val="both"/>
            <w:divId w:val="1217400156"/>
          </w:pPr>
          <w:r w:rsidRPr="00986B66">
            <w:t>However, the unintended consequence is that classroom teachers are being denied the ability to count more than 25</w:t>
          </w:r>
          <w:r>
            <w:t xml:space="preserve"> percent</w:t>
          </w:r>
          <w:r w:rsidRPr="00986B66">
            <w:t xml:space="preserve"> of </w:t>
          </w:r>
          <w:r>
            <w:t>CPE</w:t>
          </w:r>
          <w:r w:rsidRPr="00986B66">
            <w:t xml:space="preserve"> hours in certain topics toward the total number of hours required for </w:t>
          </w:r>
          <w:r>
            <w:t>CPE</w:t>
          </w:r>
          <w:r w:rsidRPr="00986B66">
            <w:t xml:space="preserve"> for purposes of certificate renewal.</w:t>
          </w:r>
        </w:p>
        <w:p w:rsidR="003B6EAD" w:rsidRPr="00986B66" w:rsidRDefault="003B6EAD" w:rsidP="00C050F1">
          <w:pPr>
            <w:pStyle w:val="NormalWeb"/>
            <w:shd w:val="clear" w:color="000000" w:fill="auto"/>
            <w:spacing w:before="0" w:beforeAutospacing="0" w:after="0" w:afterAutospacing="0"/>
            <w:jc w:val="both"/>
            <w:divId w:val="1217400156"/>
          </w:pPr>
          <w:r w:rsidRPr="00986B66">
            <w:t> </w:t>
          </w:r>
        </w:p>
        <w:p w:rsidR="003B6EAD" w:rsidRPr="00986B66" w:rsidRDefault="003B6EAD" w:rsidP="00C050F1">
          <w:pPr>
            <w:pStyle w:val="NormalWeb"/>
            <w:shd w:val="clear" w:color="000000" w:fill="auto"/>
            <w:spacing w:before="0" w:beforeAutospacing="0" w:after="0" w:afterAutospacing="0"/>
            <w:jc w:val="both"/>
            <w:divId w:val="1217400156"/>
          </w:pPr>
          <w:r w:rsidRPr="00986B66">
            <w:t>Additionally, a number of counselors viewed the cap as unnecessary given that they viewed the required CPE topics for counselors to be central to their primary role as school counselors</w:t>
          </w:r>
          <w:r>
            <w:t xml:space="preserve">; </w:t>
          </w:r>
          <w:r w:rsidRPr="00986B66">
            <w:t>counselors wish to lift the 25</w:t>
          </w:r>
          <w:r>
            <w:t xml:space="preserve"> percent </w:t>
          </w:r>
          <w:r w:rsidRPr="00986B66">
            <w:t>cap on the list of required CPE topics for counselors.</w:t>
          </w:r>
        </w:p>
        <w:p w:rsidR="003B6EAD" w:rsidRPr="00986B66" w:rsidRDefault="003B6EAD" w:rsidP="00C050F1">
          <w:pPr>
            <w:pStyle w:val="NormalWeb"/>
            <w:shd w:val="clear" w:color="000000" w:fill="auto"/>
            <w:spacing w:before="0" w:beforeAutospacing="0" w:after="0" w:afterAutospacing="0"/>
            <w:jc w:val="both"/>
            <w:divId w:val="1217400156"/>
          </w:pPr>
          <w:r w:rsidRPr="00986B66">
            <w:t> </w:t>
          </w:r>
        </w:p>
        <w:p w:rsidR="003B6EAD" w:rsidRPr="00986B66" w:rsidRDefault="003B6EAD" w:rsidP="00C050F1">
          <w:pPr>
            <w:pStyle w:val="NormalWeb"/>
            <w:shd w:val="clear" w:color="000000" w:fill="auto"/>
            <w:spacing w:before="0" w:beforeAutospacing="0" w:after="0" w:afterAutospacing="0"/>
            <w:jc w:val="both"/>
            <w:divId w:val="1217400156"/>
          </w:pPr>
          <w:r w:rsidRPr="00986B66">
            <w:t>H</w:t>
          </w:r>
          <w:r>
            <w:t>.</w:t>
          </w:r>
          <w:r w:rsidRPr="00986B66">
            <w:t>B</w:t>
          </w:r>
          <w:r>
            <w:t>.</w:t>
          </w:r>
          <w:r w:rsidRPr="00986B66">
            <w:t xml:space="preserve"> 2929 adds </w:t>
          </w:r>
          <w:r>
            <w:t>S</w:t>
          </w:r>
          <w:r w:rsidRPr="00986B66">
            <w:t>ubsection (d-2) to Section 21.054</w:t>
          </w:r>
          <w:r>
            <w:t>,</w:t>
          </w:r>
          <w:r w:rsidRPr="00986B66">
            <w:t xml:space="preserve"> providing that "</w:t>
          </w:r>
          <w:r>
            <w:t>t</w:t>
          </w:r>
          <w:r w:rsidRPr="00986B66">
            <w:t>raining in a topic of instruction described by Subsection (d) attended by a classroom teacher in excess of an amount of hours equal to 25 percent of the training required of the teacher every five years shall be counted toward the teacher's overall training requirements."</w:t>
          </w:r>
        </w:p>
        <w:p w:rsidR="003B6EAD" w:rsidRPr="00986B66" w:rsidRDefault="003B6EAD" w:rsidP="00C050F1">
          <w:pPr>
            <w:pStyle w:val="NormalWeb"/>
            <w:shd w:val="clear" w:color="000000" w:fill="auto"/>
            <w:spacing w:before="0" w:beforeAutospacing="0" w:after="0" w:afterAutospacing="0"/>
            <w:jc w:val="both"/>
            <w:divId w:val="1217400156"/>
          </w:pPr>
          <w:r w:rsidRPr="00986B66">
            <w:t> </w:t>
          </w:r>
        </w:p>
        <w:p w:rsidR="003B6EAD" w:rsidRPr="00986B66" w:rsidRDefault="003B6EAD" w:rsidP="00C050F1">
          <w:pPr>
            <w:pStyle w:val="NormalWeb"/>
            <w:shd w:val="clear" w:color="000000" w:fill="auto"/>
            <w:spacing w:before="0" w:beforeAutospacing="0" w:after="0" w:afterAutospacing="0"/>
            <w:jc w:val="both"/>
            <w:divId w:val="1217400156"/>
          </w:pPr>
          <w:r w:rsidRPr="00986B66">
            <w:t>This change will ensure that classroom teachers who choose to do so may count more than 25</w:t>
          </w:r>
          <w:r>
            <w:t xml:space="preserve"> percent</w:t>
          </w:r>
          <w:r w:rsidRPr="00986B66">
            <w:t xml:space="preserve"> of the hours of professional learning they receive in the mandatory CPE topics toward their total CPE hours if they so desire.</w:t>
          </w:r>
        </w:p>
        <w:p w:rsidR="003B6EAD" w:rsidRPr="00986B66" w:rsidRDefault="003B6EAD" w:rsidP="00C050F1">
          <w:pPr>
            <w:pStyle w:val="NormalWeb"/>
            <w:shd w:val="clear" w:color="000000" w:fill="auto"/>
            <w:spacing w:before="0" w:beforeAutospacing="0" w:after="0" w:afterAutospacing="0"/>
            <w:jc w:val="both"/>
            <w:divId w:val="1217400156"/>
          </w:pPr>
          <w:r w:rsidRPr="00986B66">
            <w:t> </w:t>
          </w:r>
        </w:p>
        <w:p w:rsidR="003B6EAD" w:rsidRDefault="003B6EAD" w:rsidP="00C050F1">
          <w:pPr>
            <w:pStyle w:val="NormalWeb"/>
            <w:shd w:val="clear" w:color="000000" w:fill="auto"/>
            <w:spacing w:before="0" w:beforeAutospacing="0" w:after="0" w:afterAutospacing="0"/>
            <w:jc w:val="both"/>
            <w:divId w:val="1217400156"/>
          </w:pPr>
          <w:r w:rsidRPr="00986B66">
            <w:t>H</w:t>
          </w:r>
          <w:r>
            <w:t>.</w:t>
          </w:r>
          <w:r w:rsidRPr="00986B66">
            <w:t>B</w:t>
          </w:r>
          <w:r>
            <w:t>.</w:t>
          </w:r>
          <w:r w:rsidRPr="00986B66">
            <w:t xml:space="preserve"> 2929 amends Section 21.054</w:t>
          </w:r>
          <w:r>
            <w:t>(f)</w:t>
          </w:r>
          <w:r w:rsidRPr="00986B66">
            <w:t xml:space="preserve"> to provide that "at least" 25</w:t>
          </w:r>
          <w:r>
            <w:t xml:space="preserve"> percent</w:t>
          </w:r>
          <w:r w:rsidRPr="00986B66">
            <w:t xml:space="preserve"> of the total number of </w:t>
          </w:r>
          <w:r>
            <w:t>CPE</w:t>
          </w:r>
          <w:r w:rsidRPr="00986B66">
            <w:t xml:space="preserve"> hours required for counselors must include certain listed topics (those listed in current law). This removes the limit on how many hours in the required topics can count toward counselors' overall training requirements.</w:t>
          </w:r>
        </w:p>
        <w:p w:rsidR="003B6EAD" w:rsidRDefault="003B6EAD" w:rsidP="00C050F1">
          <w:pPr>
            <w:pStyle w:val="NormalWeb"/>
            <w:shd w:val="clear" w:color="000000" w:fill="auto"/>
            <w:spacing w:before="0" w:beforeAutospacing="0" w:after="0" w:afterAutospacing="0"/>
            <w:jc w:val="both"/>
            <w:divId w:val="1217400156"/>
          </w:pPr>
        </w:p>
        <w:p w:rsidR="003B6EAD" w:rsidRPr="00170C8C" w:rsidRDefault="003B6EAD" w:rsidP="00C050F1">
          <w:pPr>
            <w:pStyle w:val="NormalWeb"/>
            <w:shd w:val="clear" w:color="000000" w:fill="auto"/>
            <w:spacing w:before="0" w:beforeAutospacing="0" w:after="0" w:afterAutospacing="0"/>
            <w:jc w:val="both"/>
            <w:divId w:val="1217400156"/>
            <w:rPr>
              <w:color w:val="000000"/>
            </w:rPr>
          </w:pPr>
          <w:r>
            <w:t>(Original Author's/Sponsor's Statement of Intent)</w:t>
          </w:r>
        </w:p>
        <w:p w:rsidR="003B6EAD" w:rsidRPr="00D70925" w:rsidRDefault="003B6EAD" w:rsidP="00C050F1">
          <w:pPr>
            <w:shd w:val="clear" w:color="000000" w:fill="auto"/>
            <w:spacing w:after="0" w:line="240" w:lineRule="auto"/>
            <w:jc w:val="both"/>
            <w:rPr>
              <w:rFonts w:eastAsia="Times New Roman" w:cs="Times New Roman"/>
              <w:bCs/>
              <w:szCs w:val="24"/>
            </w:rPr>
          </w:pPr>
        </w:p>
      </w:sdtContent>
    </w:sdt>
    <w:p w:rsidR="003B6EAD" w:rsidRDefault="003B6EAD"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C.S.H.B. 2929 </w:t>
      </w:r>
      <w:bookmarkStart w:id="1" w:name="AmendsCurrentLaw"/>
      <w:bookmarkEnd w:id="1"/>
      <w:r>
        <w:rPr>
          <w:rFonts w:cs="Times New Roman"/>
          <w:szCs w:val="24"/>
        </w:rPr>
        <w:t>amends current law relating to continuing education and training requirements for classroom teachers and public school counselors.</w:t>
      </w:r>
    </w:p>
    <w:p w:rsidR="003B6EAD" w:rsidRPr="00170C8C" w:rsidRDefault="003B6EAD" w:rsidP="000F1DF9">
      <w:pPr>
        <w:spacing w:after="0" w:line="240" w:lineRule="auto"/>
        <w:jc w:val="both"/>
        <w:rPr>
          <w:rFonts w:eastAsia="Times New Roman" w:cs="Times New Roman"/>
          <w:szCs w:val="24"/>
        </w:rPr>
      </w:pPr>
    </w:p>
    <w:p w:rsidR="003B6EAD" w:rsidRPr="005C2A78" w:rsidRDefault="003B6EAD"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5ECFA39D6D7648E588D96B395798F815"/>
          </w:placeholder>
        </w:sdtPr>
        <w:sdtContent>
          <w:r>
            <w:rPr>
              <w:rFonts w:eastAsia="Times New Roman" w:cs="Times New Roman"/>
              <w:b/>
              <w:szCs w:val="24"/>
              <w:u w:val="single"/>
            </w:rPr>
            <w:t>RULEMAKING AUTHORITY</w:t>
          </w:r>
        </w:sdtContent>
      </w:sdt>
    </w:p>
    <w:p w:rsidR="003B6EAD" w:rsidRPr="006529C4" w:rsidRDefault="003B6EAD" w:rsidP="00774EC7">
      <w:pPr>
        <w:spacing w:after="0" w:line="240" w:lineRule="auto"/>
        <w:jc w:val="both"/>
        <w:rPr>
          <w:rFonts w:cs="Times New Roman"/>
          <w:szCs w:val="24"/>
        </w:rPr>
      </w:pPr>
    </w:p>
    <w:p w:rsidR="003B6EAD" w:rsidRPr="006529C4" w:rsidRDefault="003B6EAD" w:rsidP="00170C8C">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3B6EAD" w:rsidRPr="006529C4" w:rsidRDefault="003B6EAD" w:rsidP="00774EC7">
      <w:pPr>
        <w:spacing w:after="0" w:line="240" w:lineRule="auto"/>
        <w:jc w:val="both"/>
        <w:rPr>
          <w:rFonts w:cs="Times New Roman"/>
          <w:szCs w:val="24"/>
        </w:rPr>
      </w:pPr>
    </w:p>
    <w:p w:rsidR="003B6EAD" w:rsidRPr="005C2A78" w:rsidRDefault="003B6EAD"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86D8A79C087F4E8882D15382C89CD941"/>
          </w:placeholder>
        </w:sdtPr>
        <w:sdtContent>
          <w:r>
            <w:rPr>
              <w:rFonts w:eastAsia="Times New Roman" w:cs="Times New Roman"/>
              <w:b/>
              <w:szCs w:val="24"/>
              <w:u w:val="single"/>
            </w:rPr>
            <w:t>SECTION BY SECTION ANALYSIS</w:t>
          </w:r>
        </w:sdtContent>
      </w:sdt>
    </w:p>
    <w:p w:rsidR="003B6EAD" w:rsidRPr="005C2A78" w:rsidRDefault="003B6EAD" w:rsidP="000F1DF9">
      <w:pPr>
        <w:spacing w:after="0" w:line="240" w:lineRule="auto"/>
        <w:jc w:val="both"/>
        <w:rPr>
          <w:rFonts w:eastAsia="Times New Roman" w:cs="Times New Roman"/>
          <w:szCs w:val="24"/>
        </w:rPr>
      </w:pPr>
    </w:p>
    <w:p w:rsidR="003B6EAD" w:rsidRPr="00986B66" w:rsidRDefault="003B6EAD" w:rsidP="00C050F1">
      <w:pPr>
        <w:spacing w:after="0" w:line="240" w:lineRule="auto"/>
        <w:jc w:val="both"/>
        <w:rPr>
          <w:rFonts w:eastAsia="Times New Roman" w:cs="Times New Roman"/>
          <w:szCs w:val="24"/>
        </w:rPr>
      </w:pPr>
      <w:r w:rsidRPr="00986B66">
        <w:rPr>
          <w:rFonts w:eastAsia="Times New Roman" w:cs="Times New Roman"/>
          <w:szCs w:val="24"/>
        </w:rPr>
        <w:t xml:space="preserve">SECTION 1. </w:t>
      </w:r>
      <w:r>
        <w:rPr>
          <w:rFonts w:eastAsia="Times New Roman" w:cs="Times New Roman"/>
          <w:szCs w:val="24"/>
        </w:rPr>
        <w:t xml:space="preserve">Reenacts </w:t>
      </w:r>
      <w:r w:rsidRPr="00986B66">
        <w:rPr>
          <w:rFonts w:eastAsia="Times New Roman" w:cs="Times New Roman"/>
          <w:szCs w:val="24"/>
        </w:rPr>
        <w:t xml:space="preserve">Section 21.054(d), Education Code, as amended by Chapters 1045 (S.B. 1267) and 973 (S.B. 2066), Acts of the 87th Legislature, Regular Session, 2021, and </w:t>
      </w:r>
      <w:r>
        <w:rPr>
          <w:rFonts w:eastAsia="Times New Roman" w:cs="Times New Roman"/>
          <w:szCs w:val="24"/>
        </w:rPr>
        <w:t>amends it,</w:t>
      </w:r>
      <w:r w:rsidRPr="00986B66">
        <w:rPr>
          <w:rFonts w:eastAsia="Times New Roman" w:cs="Times New Roman"/>
          <w:szCs w:val="24"/>
        </w:rPr>
        <w:t xml:space="preserve"> as follows:</w:t>
      </w:r>
    </w:p>
    <w:p w:rsidR="003B6EAD" w:rsidRDefault="003B6EAD" w:rsidP="00C050F1">
      <w:pPr>
        <w:spacing w:after="0" w:line="240" w:lineRule="auto"/>
        <w:jc w:val="both"/>
        <w:rPr>
          <w:rFonts w:eastAsia="Times New Roman" w:cs="Times New Roman"/>
          <w:szCs w:val="24"/>
        </w:rPr>
      </w:pPr>
    </w:p>
    <w:p w:rsidR="003B6EAD" w:rsidRPr="00986B66" w:rsidRDefault="003B6EAD" w:rsidP="00C050F1">
      <w:pPr>
        <w:spacing w:after="0" w:line="240" w:lineRule="auto"/>
        <w:ind w:left="720"/>
        <w:jc w:val="both"/>
        <w:rPr>
          <w:rFonts w:eastAsia="Times New Roman" w:cs="Times New Roman"/>
          <w:szCs w:val="24"/>
        </w:rPr>
      </w:pPr>
      <w:r w:rsidRPr="00986B66">
        <w:rPr>
          <w:rFonts w:eastAsia="Times New Roman" w:cs="Times New Roman"/>
          <w:szCs w:val="24"/>
        </w:rPr>
        <w:t xml:space="preserve">(d) </w:t>
      </w:r>
      <w:r>
        <w:rPr>
          <w:rFonts w:eastAsia="Times New Roman" w:cs="Times New Roman"/>
          <w:szCs w:val="24"/>
        </w:rPr>
        <w:t xml:space="preserve">Prohibits </w:t>
      </w:r>
      <w:r w:rsidRPr="00986B66">
        <w:rPr>
          <w:rFonts w:eastAsia="Times New Roman" w:cs="Times New Roman"/>
          <w:szCs w:val="24"/>
        </w:rPr>
        <w:t>continuing</w:t>
      </w:r>
      <w:r>
        <w:rPr>
          <w:rFonts w:eastAsia="Times New Roman" w:cs="Times New Roman"/>
          <w:szCs w:val="24"/>
        </w:rPr>
        <w:t xml:space="preserve"> </w:t>
      </w:r>
      <w:r w:rsidRPr="00986B66">
        <w:rPr>
          <w:rFonts w:eastAsia="Times New Roman" w:cs="Times New Roman"/>
          <w:szCs w:val="24"/>
        </w:rPr>
        <w:t>education requirements for a classroom teacher</w:t>
      </w:r>
      <w:r>
        <w:rPr>
          <w:rFonts w:eastAsia="Times New Roman" w:cs="Times New Roman"/>
          <w:szCs w:val="24"/>
        </w:rPr>
        <w:t>, s</w:t>
      </w:r>
      <w:r w:rsidRPr="00986B66">
        <w:rPr>
          <w:rFonts w:eastAsia="Times New Roman" w:cs="Times New Roman"/>
          <w:szCs w:val="24"/>
        </w:rPr>
        <w:t xml:space="preserve">ubject to Subsection (d-2),  </w:t>
      </w:r>
      <w:r>
        <w:rPr>
          <w:rFonts w:eastAsia="Times New Roman" w:cs="Times New Roman"/>
          <w:szCs w:val="24"/>
        </w:rPr>
        <w:t>from requiring</w:t>
      </w:r>
      <w:r w:rsidRPr="00986B66">
        <w:rPr>
          <w:rFonts w:eastAsia="Times New Roman" w:cs="Times New Roman"/>
          <w:szCs w:val="24"/>
        </w:rPr>
        <w:t xml:space="preserve"> that more than 25 percent of the training required every five years include instruction regarding</w:t>
      </w:r>
      <w:r>
        <w:rPr>
          <w:rFonts w:eastAsia="Times New Roman" w:cs="Times New Roman"/>
          <w:szCs w:val="24"/>
        </w:rPr>
        <w:t xml:space="preserve"> certain information. Deletes existing text requiring that continuing education requirements for  classroom teacher provide that not more than 25 percent of the training required every five years include instruction regarding certain information.</w:t>
      </w:r>
    </w:p>
    <w:p w:rsidR="003B6EAD" w:rsidRDefault="003B6EAD" w:rsidP="00C050F1">
      <w:pPr>
        <w:spacing w:after="0" w:line="240" w:lineRule="auto"/>
        <w:jc w:val="both"/>
        <w:rPr>
          <w:rFonts w:eastAsia="Times New Roman" w:cs="Times New Roman"/>
          <w:szCs w:val="24"/>
        </w:rPr>
      </w:pPr>
    </w:p>
    <w:p w:rsidR="003B6EAD" w:rsidRDefault="003B6EAD" w:rsidP="00C050F1">
      <w:pPr>
        <w:spacing w:after="0" w:line="240" w:lineRule="auto"/>
        <w:jc w:val="both"/>
        <w:rPr>
          <w:rFonts w:eastAsia="Times New Roman" w:cs="Times New Roman"/>
          <w:szCs w:val="24"/>
        </w:rPr>
      </w:pPr>
      <w:r w:rsidRPr="00986B66">
        <w:rPr>
          <w:rFonts w:eastAsia="Times New Roman" w:cs="Times New Roman"/>
          <w:szCs w:val="24"/>
        </w:rPr>
        <w:t xml:space="preserve">SECTION 2. </w:t>
      </w:r>
      <w:r>
        <w:rPr>
          <w:rFonts w:eastAsia="Times New Roman" w:cs="Times New Roman"/>
          <w:szCs w:val="24"/>
        </w:rPr>
        <w:t xml:space="preserve">Amends </w:t>
      </w:r>
      <w:r w:rsidRPr="00986B66">
        <w:rPr>
          <w:rFonts w:eastAsia="Times New Roman" w:cs="Times New Roman"/>
          <w:szCs w:val="24"/>
        </w:rPr>
        <w:t>Section 21.054, Education Code, by adding Subsection (d-2) and amending Subsection (f)</w:t>
      </w:r>
      <w:r>
        <w:rPr>
          <w:rFonts w:eastAsia="Times New Roman" w:cs="Times New Roman"/>
          <w:szCs w:val="24"/>
        </w:rPr>
        <w:t xml:space="preserve">, </w:t>
      </w:r>
      <w:r w:rsidRPr="00986B66">
        <w:rPr>
          <w:rFonts w:eastAsia="Times New Roman" w:cs="Times New Roman"/>
          <w:szCs w:val="24"/>
        </w:rPr>
        <w:t>as follows:</w:t>
      </w:r>
    </w:p>
    <w:p w:rsidR="003B6EAD" w:rsidRPr="00986B66" w:rsidRDefault="003B6EAD" w:rsidP="00C050F1">
      <w:pPr>
        <w:spacing w:after="0" w:line="240" w:lineRule="auto"/>
        <w:jc w:val="both"/>
        <w:rPr>
          <w:rFonts w:eastAsia="Times New Roman" w:cs="Times New Roman"/>
          <w:szCs w:val="24"/>
        </w:rPr>
      </w:pPr>
    </w:p>
    <w:p w:rsidR="003B6EAD" w:rsidRPr="00986B66" w:rsidRDefault="003B6EAD" w:rsidP="00C050F1">
      <w:pPr>
        <w:spacing w:after="0" w:line="240" w:lineRule="auto"/>
        <w:ind w:left="720"/>
        <w:jc w:val="both"/>
        <w:rPr>
          <w:rFonts w:eastAsia="Times New Roman" w:cs="Times New Roman"/>
          <w:szCs w:val="24"/>
        </w:rPr>
      </w:pPr>
      <w:r w:rsidRPr="00986B66">
        <w:rPr>
          <w:rFonts w:eastAsia="Times New Roman" w:cs="Times New Roman"/>
          <w:szCs w:val="24"/>
        </w:rPr>
        <w:t>(d-2)</w:t>
      </w:r>
      <w:r>
        <w:rPr>
          <w:rFonts w:eastAsia="Times New Roman" w:cs="Times New Roman"/>
          <w:szCs w:val="24"/>
        </w:rPr>
        <w:t xml:space="preserve"> Requires that t</w:t>
      </w:r>
      <w:r w:rsidRPr="00986B66">
        <w:rPr>
          <w:rFonts w:eastAsia="Times New Roman" w:cs="Times New Roman"/>
          <w:szCs w:val="24"/>
        </w:rPr>
        <w:t xml:space="preserve">raining in a topic of instruction described by Subsection (d) attended by a classroom teacher in excess of an amount of hours equal to 25 percent of the training required of the teacher every five years be counted toward the teacher's overall training requirements. </w:t>
      </w:r>
    </w:p>
    <w:p w:rsidR="003B6EAD" w:rsidRDefault="003B6EAD" w:rsidP="00C050F1">
      <w:pPr>
        <w:spacing w:after="0" w:line="240" w:lineRule="auto"/>
        <w:ind w:left="720"/>
        <w:jc w:val="both"/>
        <w:rPr>
          <w:rFonts w:eastAsia="Times New Roman" w:cs="Times New Roman"/>
          <w:szCs w:val="24"/>
        </w:rPr>
      </w:pPr>
    </w:p>
    <w:p w:rsidR="003B6EAD" w:rsidRDefault="003B6EAD" w:rsidP="00C050F1">
      <w:pPr>
        <w:spacing w:after="0" w:line="240" w:lineRule="auto"/>
        <w:ind w:left="720"/>
        <w:jc w:val="both"/>
        <w:rPr>
          <w:rFonts w:eastAsia="Times New Roman" w:cs="Times New Roman"/>
          <w:szCs w:val="24"/>
        </w:rPr>
      </w:pPr>
      <w:r w:rsidRPr="00986B66">
        <w:rPr>
          <w:rFonts w:eastAsia="Times New Roman" w:cs="Times New Roman"/>
          <w:szCs w:val="24"/>
        </w:rPr>
        <w:t xml:space="preserve">(f) </w:t>
      </w:r>
      <w:r>
        <w:rPr>
          <w:rFonts w:eastAsia="Times New Roman" w:cs="Times New Roman"/>
          <w:szCs w:val="24"/>
        </w:rPr>
        <w:t>Requires that c</w:t>
      </w:r>
      <w:r w:rsidRPr="00986B66">
        <w:rPr>
          <w:rFonts w:eastAsia="Times New Roman" w:cs="Times New Roman"/>
          <w:szCs w:val="24"/>
        </w:rPr>
        <w:t>ontinuing education requirements for a counselor provide that at least 25 percent</w:t>
      </w:r>
      <w:r>
        <w:rPr>
          <w:rFonts w:eastAsia="Times New Roman" w:cs="Times New Roman"/>
          <w:szCs w:val="24"/>
        </w:rPr>
        <w:t xml:space="preserve"> of training, rather than not more than 25 percent of training,</w:t>
      </w:r>
      <w:r w:rsidRPr="00986B66">
        <w:rPr>
          <w:rFonts w:eastAsia="Times New Roman" w:cs="Times New Roman"/>
          <w:szCs w:val="24"/>
        </w:rPr>
        <w:t xml:space="preserve"> required every five years include instruction regarding</w:t>
      </w:r>
      <w:r>
        <w:rPr>
          <w:rFonts w:eastAsia="Times New Roman" w:cs="Times New Roman"/>
          <w:szCs w:val="24"/>
        </w:rPr>
        <w:t xml:space="preserve"> certain information.</w:t>
      </w:r>
    </w:p>
    <w:p w:rsidR="003B6EAD" w:rsidRPr="00986B66" w:rsidRDefault="003B6EAD" w:rsidP="00C050F1">
      <w:pPr>
        <w:spacing w:after="0" w:line="240" w:lineRule="auto"/>
        <w:ind w:left="720"/>
        <w:jc w:val="both"/>
        <w:rPr>
          <w:rFonts w:eastAsia="Times New Roman" w:cs="Times New Roman"/>
          <w:szCs w:val="24"/>
        </w:rPr>
      </w:pPr>
    </w:p>
    <w:p w:rsidR="003B6EAD" w:rsidRDefault="003B6EAD" w:rsidP="00C050F1">
      <w:pPr>
        <w:spacing w:after="0" w:line="240" w:lineRule="auto"/>
        <w:jc w:val="both"/>
        <w:rPr>
          <w:rFonts w:eastAsia="Times New Roman" w:cs="Times New Roman"/>
          <w:szCs w:val="24"/>
        </w:rPr>
      </w:pPr>
      <w:r w:rsidRPr="00986B66">
        <w:rPr>
          <w:rFonts w:eastAsia="Times New Roman" w:cs="Times New Roman"/>
          <w:szCs w:val="24"/>
        </w:rPr>
        <w:t xml:space="preserve">SECTION 3. </w:t>
      </w:r>
      <w:r>
        <w:rPr>
          <w:rFonts w:eastAsia="Times New Roman" w:cs="Times New Roman"/>
          <w:szCs w:val="24"/>
        </w:rPr>
        <w:t>Provides that t</w:t>
      </w:r>
      <w:r w:rsidRPr="00986B66">
        <w:rPr>
          <w:rFonts w:eastAsia="Times New Roman" w:cs="Times New Roman"/>
          <w:szCs w:val="24"/>
        </w:rPr>
        <w:t>his Act applies beginning with the 2023</w:t>
      </w:r>
      <w:r>
        <w:rPr>
          <w:rFonts w:eastAsia="Times New Roman" w:cs="Times New Roman"/>
          <w:szCs w:val="24"/>
        </w:rPr>
        <w:t>–</w:t>
      </w:r>
      <w:r w:rsidRPr="00986B66">
        <w:rPr>
          <w:rFonts w:eastAsia="Times New Roman" w:cs="Times New Roman"/>
          <w:szCs w:val="24"/>
        </w:rPr>
        <w:t>2024 school year.</w:t>
      </w:r>
    </w:p>
    <w:p w:rsidR="003B6EAD" w:rsidRPr="00986B66" w:rsidRDefault="003B6EAD" w:rsidP="00C050F1">
      <w:pPr>
        <w:spacing w:after="0" w:line="240" w:lineRule="auto"/>
        <w:jc w:val="both"/>
        <w:rPr>
          <w:rFonts w:eastAsia="Times New Roman" w:cs="Times New Roman"/>
          <w:szCs w:val="24"/>
        </w:rPr>
      </w:pPr>
    </w:p>
    <w:p w:rsidR="003B6EAD" w:rsidRPr="00C8671F" w:rsidRDefault="003B6EAD" w:rsidP="00C050F1">
      <w:pPr>
        <w:spacing w:after="0" w:line="480" w:lineRule="auto"/>
        <w:jc w:val="both"/>
        <w:rPr>
          <w:rFonts w:eastAsia="Times New Roman" w:cs="Times New Roman"/>
          <w:szCs w:val="24"/>
        </w:rPr>
      </w:pPr>
      <w:r w:rsidRPr="00986B66">
        <w:rPr>
          <w:rFonts w:eastAsia="Times New Roman" w:cs="Times New Roman"/>
          <w:szCs w:val="24"/>
        </w:rPr>
        <w:t xml:space="preserve">SECTION 4. </w:t>
      </w:r>
      <w:r>
        <w:rPr>
          <w:rFonts w:eastAsia="Times New Roman" w:cs="Times New Roman"/>
          <w:szCs w:val="24"/>
        </w:rPr>
        <w:t xml:space="preserve">Effective date: upon passage or </w:t>
      </w:r>
      <w:r w:rsidRPr="00986B66">
        <w:rPr>
          <w:rFonts w:eastAsia="Times New Roman" w:cs="Times New Roman"/>
          <w:szCs w:val="24"/>
        </w:rPr>
        <w:t>September 1, 2023.</w:t>
      </w:r>
    </w:p>
    <w:sectPr w:rsidR="003B6EAD"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C02B1" w:rsidRDefault="00DC02B1" w:rsidP="000F1DF9">
      <w:pPr>
        <w:spacing w:after="0" w:line="240" w:lineRule="auto"/>
      </w:pPr>
      <w:r>
        <w:separator/>
      </w:r>
    </w:p>
  </w:endnote>
  <w:endnote w:type="continuationSeparator" w:id="0">
    <w:p w:rsidR="00DC02B1" w:rsidRDefault="00DC02B1"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DC02B1"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3B6EAD">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3B6EAD">
                <w:rPr>
                  <w:sz w:val="20"/>
                  <w:szCs w:val="20"/>
                </w:rPr>
                <w:t>C.S.H.B. 2929</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3B6EAD">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DC02B1"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C02B1" w:rsidRDefault="00DC02B1" w:rsidP="000F1DF9">
      <w:pPr>
        <w:spacing w:after="0" w:line="240" w:lineRule="auto"/>
      </w:pPr>
      <w:r>
        <w:separator/>
      </w:r>
    </w:p>
  </w:footnote>
  <w:footnote w:type="continuationSeparator" w:id="0">
    <w:p w:rsidR="00DC02B1" w:rsidRDefault="00DC02B1"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B6EAD"/>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DC02B1"/>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76E307"/>
  <w15:docId w15:val="{91406FF5-1799-431E-B8DD-3AA6569A3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3B6EAD"/>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7400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8E0CDA2A17184FD690296AFE46267646"/>
        <w:category>
          <w:name w:val="General"/>
          <w:gallery w:val="placeholder"/>
        </w:category>
        <w:types>
          <w:type w:val="bbPlcHdr"/>
        </w:types>
        <w:behaviors>
          <w:behavior w:val="content"/>
        </w:behaviors>
        <w:guid w:val="{CB065E32-BDA3-4CC9-92A7-56150CEDD4C5}"/>
      </w:docPartPr>
      <w:docPartBody>
        <w:p w:rsidR="00000000" w:rsidRDefault="00D71159"/>
      </w:docPartBody>
    </w:docPart>
    <w:docPart>
      <w:docPartPr>
        <w:name w:val="BAD38EB79D844B86B7A2D4DE12F41C2B"/>
        <w:category>
          <w:name w:val="General"/>
          <w:gallery w:val="placeholder"/>
        </w:category>
        <w:types>
          <w:type w:val="bbPlcHdr"/>
        </w:types>
        <w:behaviors>
          <w:behavior w:val="content"/>
        </w:behaviors>
        <w:guid w:val="{6DBD78DD-ED82-4DC8-84E7-C2000590D382}"/>
      </w:docPartPr>
      <w:docPartBody>
        <w:p w:rsidR="00000000" w:rsidRDefault="00D71159"/>
      </w:docPartBody>
    </w:docPart>
    <w:docPart>
      <w:docPartPr>
        <w:name w:val="A5DC560D828E41428761B4AB258FD1BC"/>
        <w:category>
          <w:name w:val="General"/>
          <w:gallery w:val="placeholder"/>
        </w:category>
        <w:types>
          <w:type w:val="bbPlcHdr"/>
        </w:types>
        <w:behaviors>
          <w:behavior w:val="content"/>
        </w:behaviors>
        <w:guid w:val="{97D6C66A-7567-43E9-97F4-21F0C586F60C}"/>
      </w:docPartPr>
      <w:docPartBody>
        <w:p w:rsidR="00000000" w:rsidRDefault="00D71159"/>
      </w:docPartBody>
    </w:docPart>
    <w:docPart>
      <w:docPartPr>
        <w:name w:val="4E965D77010F4984BF0A1A1311A2283B"/>
        <w:category>
          <w:name w:val="General"/>
          <w:gallery w:val="placeholder"/>
        </w:category>
        <w:types>
          <w:type w:val="bbPlcHdr"/>
        </w:types>
        <w:behaviors>
          <w:behavior w:val="content"/>
        </w:behaviors>
        <w:guid w:val="{9975166E-F57F-47E5-82BD-F18EFCB70C06}"/>
      </w:docPartPr>
      <w:docPartBody>
        <w:p w:rsidR="00000000" w:rsidRDefault="00D71159"/>
      </w:docPartBody>
    </w:docPart>
    <w:docPart>
      <w:docPartPr>
        <w:name w:val="6E66281F5D8445EC8EDD1EC6E9431483"/>
        <w:category>
          <w:name w:val="General"/>
          <w:gallery w:val="placeholder"/>
        </w:category>
        <w:types>
          <w:type w:val="bbPlcHdr"/>
        </w:types>
        <w:behaviors>
          <w:behavior w:val="content"/>
        </w:behaviors>
        <w:guid w:val="{D41A0248-CF92-4569-9050-77F1CB4BA91C}"/>
      </w:docPartPr>
      <w:docPartBody>
        <w:p w:rsidR="00000000" w:rsidRDefault="00D71159"/>
      </w:docPartBody>
    </w:docPart>
    <w:docPart>
      <w:docPartPr>
        <w:name w:val="5D890C5A3FBD4FE8AA47BEB223E3D924"/>
        <w:category>
          <w:name w:val="General"/>
          <w:gallery w:val="placeholder"/>
        </w:category>
        <w:types>
          <w:type w:val="bbPlcHdr"/>
        </w:types>
        <w:behaviors>
          <w:behavior w:val="content"/>
        </w:behaviors>
        <w:guid w:val="{56183AA2-C716-497E-B14E-2CBA260D3DF7}"/>
      </w:docPartPr>
      <w:docPartBody>
        <w:p w:rsidR="00000000" w:rsidRDefault="00D71159"/>
      </w:docPartBody>
    </w:docPart>
    <w:docPart>
      <w:docPartPr>
        <w:name w:val="A1F66860CC104EF49EA62F42359B980C"/>
        <w:category>
          <w:name w:val="General"/>
          <w:gallery w:val="placeholder"/>
        </w:category>
        <w:types>
          <w:type w:val="bbPlcHdr"/>
        </w:types>
        <w:behaviors>
          <w:behavior w:val="content"/>
        </w:behaviors>
        <w:guid w:val="{9776DC98-58D0-4932-88E0-876A61F922EA}"/>
      </w:docPartPr>
      <w:docPartBody>
        <w:p w:rsidR="00000000" w:rsidRDefault="00D71159"/>
      </w:docPartBody>
    </w:docPart>
    <w:docPart>
      <w:docPartPr>
        <w:name w:val="5B42F12834A243A69792312CD3640914"/>
        <w:category>
          <w:name w:val="General"/>
          <w:gallery w:val="placeholder"/>
        </w:category>
        <w:types>
          <w:type w:val="bbPlcHdr"/>
        </w:types>
        <w:behaviors>
          <w:behavior w:val="content"/>
        </w:behaviors>
        <w:guid w:val="{ADA1243D-9A8F-4C98-8498-924F20AAEFA9}"/>
      </w:docPartPr>
      <w:docPartBody>
        <w:p w:rsidR="00000000" w:rsidRDefault="00D71159"/>
      </w:docPartBody>
    </w:docPart>
    <w:docPart>
      <w:docPartPr>
        <w:name w:val="A0293FC07EBA44F99F14E2BE15434486"/>
        <w:category>
          <w:name w:val="General"/>
          <w:gallery w:val="placeholder"/>
        </w:category>
        <w:types>
          <w:type w:val="bbPlcHdr"/>
        </w:types>
        <w:behaviors>
          <w:behavior w:val="content"/>
        </w:behaviors>
        <w:guid w:val="{417C41DB-5554-4A83-9EB8-213920A61FA8}"/>
      </w:docPartPr>
      <w:docPartBody>
        <w:p w:rsidR="00000000" w:rsidRDefault="00D71159"/>
      </w:docPartBody>
    </w:docPart>
    <w:docPart>
      <w:docPartPr>
        <w:name w:val="E1C28DCB41FC41BDA3C9D165442449B9"/>
        <w:category>
          <w:name w:val="General"/>
          <w:gallery w:val="placeholder"/>
        </w:category>
        <w:types>
          <w:type w:val="bbPlcHdr"/>
        </w:types>
        <w:behaviors>
          <w:behavior w:val="content"/>
        </w:behaviors>
        <w:guid w:val="{96AB5601-D716-45C3-AB6A-CF8E6F684718}"/>
      </w:docPartPr>
      <w:docPartBody>
        <w:p w:rsidR="00000000" w:rsidRDefault="00A447D3" w:rsidP="00A447D3">
          <w:pPr>
            <w:pStyle w:val="E1C28DCB41FC41BDA3C9D165442449B9"/>
          </w:pPr>
          <w:r w:rsidRPr="00A30DD1">
            <w:rPr>
              <w:rStyle w:val="PlaceholderText"/>
            </w:rPr>
            <w:t>Click here to enter a date.</w:t>
          </w:r>
        </w:p>
      </w:docPartBody>
    </w:docPart>
    <w:docPart>
      <w:docPartPr>
        <w:name w:val="72184E41A2A34E1FBCC76E659DD74A4C"/>
        <w:category>
          <w:name w:val="General"/>
          <w:gallery w:val="placeholder"/>
        </w:category>
        <w:types>
          <w:type w:val="bbPlcHdr"/>
        </w:types>
        <w:behaviors>
          <w:behavior w:val="content"/>
        </w:behaviors>
        <w:guid w:val="{C756431F-C160-451C-B614-C989AFE291D3}"/>
      </w:docPartPr>
      <w:docPartBody>
        <w:p w:rsidR="00000000" w:rsidRDefault="00D71159"/>
      </w:docPartBody>
    </w:docPart>
    <w:docPart>
      <w:docPartPr>
        <w:name w:val="3075D5795B5D493287F95A6785189C5E"/>
        <w:category>
          <w:name w:val="General"/>
          <w:gallery w:val="placeholder"/>
        </w:category>
        <w:types>
          <w:type w:val="bbPlcHdr"/>
        </w:types>
        <w:behaviors>
          <w:behavior w:val="content"/>
        </w:behaviors>
        <w:guid w:val="{2149F5DD-928B-4136-8955-CD75192660EE}"/>
      </w:docPartPr>
      <w:docPartBody>
        <w:p w:rsidR="00000000" w:rsidRDefault="00D71159"/>
      </w:docPartBody>
    </w:docPart>
    <w:docPart>
      <w:docPartPr>
        <w:name w:val="818990E80AF641B7B6265D8D2DFE2C15"/>
        <w:category>
          <w:name w:val="General"/>
          <w:gallery w:val="placeholder"/>
        </w:category>
        <w:types>
          <w:type w:val="bbPlcHdr"/>
        </w:types>
        <w:behaviors>
          <w:behavior w:val="content"/>
        </w:behaviors>
        <w:guid w:val="{827CDF2C-C12F-4F1D-B4CF-04003EE73C17}"/>
      </w:docPartPr>
      <w:docPartBody>
        <w:p w:rsidR="00000000" w:rsidRDefault="00A447D3" w:rsidP="00A447D3">
          <w:pPr>
            <w:pStyle w:val="818990E80AF641B7B6265D8D2DFE2C15"/>
          </w:pPr>
          <w:r>
            <w:rPr>
              <w:rFonts w:eastAsia="Times New Roman" w:cs="Times New Roman"/>
              <w:bCs/>
              <w:szCs w:val="24"/>
            </w:rPr>
            <w:t xml:space="preserve"> </w:t>
          </w:r>
        </w:p>
      </w:docPartBody>
    </w:docPart>
    <w:docPart>
      <w:docPartPr>
        <w:name w:val="5ECFA39D6D7648E588D96B395798F815"/>
        <w:category>
          <w:name w:val="General"/>
          <w:gallery w:val="placeholder"/>
        </w:category>
        <w:types>
          <w:type w:val="bbPlcHdr"/>
        </w:types>
        <w:behaviors>
          <w:behavior w:val="content"/>
        </w:behaviors>
        <w:guid w:val="{C3CC14D9-F5B6-40B7-8253-2EC75BE3E06A}"/>
      </w:docPartPr>
      <w:docPartBody>
        <w:p w:rsidR="00000000" w:rsidRDefault="00D71159"/>
      </w:docPartBody>
    </w:docPart>
    <w:docPart>
      <w:docPartPr>
        <w:name w:val="86D8A79C087F4E8882D15382C89CD941"/>
        <w:category>
          <w:name w:val="General"/>
          <w:gallery w:val="placeholder"/>
        </w:category>
        <w:types>
          <w:type w:val="bbPlcHdr"/>
        </w:types>
        <w:behaviors>
          <w:behavior w:val="content"/>
        </w:behaviors>
        <w:guid w:val="{6520194B-97FD-4DB7-94E2-D007DDD895AE}"/>
      </w:docPartPr>
      <w:docPartBody>
        <w:p w:rsidR="00000000" w:rsidRDefault="00D7115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447D3"/>
    <w:rsid w:val="00A54AD6"/>
    <w:rsid w:val="00A57564"/>
    <w:rsid w:val="00B252A4"/>
    <w:rsid w:val="00B5530B"/>
    <w:rsid w:val="00C129E8"/>
    <w:rsid w:val="00C968BA"/>
    <w:rsid w:val="00D63E87"/>
    <w:rsid w:val="00D705C9"/>
    <w:rsid w:val="00D7115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447D3"/>
    <w:rPr>
      <w:color w:val="808080"/>
    </w:rPr>
  </w:style>
  <w:style w:type="paragraph" w:customStyle="1" w:styleId="E1C28DCB41FC41BDA3C9D165442449B9">
    <w:name w:val="E1C28DCB41FC41BDA3C9D165442449B9"/>
    <w:rsid w:val="00A447D3"/>
    <w:pPr>
      <w:spacing w:after="160" w:line="259" w:lineRule="auto"/>
    </w:pPr>
  </w:style>
  <w:style w:type="paragraph" w:customStyle="1" w:styleId="818990E80AF641B7B6265D8D2DFE2C15">
    <w:name w:val="818990E80AF641B7B6265D8D2DFE2C15"/>
    <w:rsid w:val="00A447D3"/>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612</Words>
  <Characters>3489</Characters>
  <Application>Microsoft Office Word</Application>
  <DocSecurity>0</DocSecurity>
  <Lines>29</Lines>
  <Paragraphs>8</Paragraphs>
  <ScaleCrop>false</ScaleCrop>
  <Company>Texas Legislative Council</Company>
  <LinksUpToDate>false</LinksUpToDate>
  <CharactersWithSpaces>4093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2023-05-12T14:52:00Z</dcterms:modified>
</cp:coreProperties>
</file>

<file path=docProps/custom.xml><?xml version="1.0" encoding="utf-8"?>
<op:Properties xmlns:vt="http://schemas.openxmlformats.org/officeDocument/2006/docPropsVTypes" xmlns:op="http://schemas.openxmlformats.org/officeDocument/2006/custom-properties"/>
</file>