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2367FEFE405E4131A80FE04CB696D246"/>
        </w:placeholder>
      </w:sdtPr>
      <w:sdtEndPr/>
      <w:sdtContent>
        <w:p w14:paraId="7A4052D8"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10B715A4" w14:textId="77777777" w:rsidR="008C7FAD" w:rsidRDefault="008C7FAD" w:rsidP="008C7FAD">
      <w:pPr>
        <w:spacing w:after="0"/>
        <w:jc w:val="right"/>
        <w:rPr>
          <w:rFonts w:ascii="Times New Roman" w:hAnsi="Times New Roman" w:cs="Times New Roman"/>
          <w:sz w:val="24"/>
          <w:szCs w:val="24"/>
        </w:rPr>
      </w:pPr>
    </w:p>
    <w:p w14:paraId="5AC60114"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9AB7109588AB4FFF80B1552D99687AB8"/>
        </w:placeholder>
      </w:sdtPr>
      <w:sdtEndPr/>
      <w:sdtContent>
        <w:p w14:paraId="7924478F" w14:textId="547B40DC" w:rsidR="008C7FAD" w:rsidRPr="00612717" w:rsidRDefault="00A331B4" w:rsidP="008C7FAD">
          <w:pPr>
            <w:spacing w:after="0"/>
            <w:jc w:val="right"/>
            <w:rPr>
              <w:rFonts w:ascii="Times New Roman" w:hAnsi="Times New Roman" w:cs="Times New Roman"/>
              <w:sz w:val="24"/>
              <w:szCs w:val="24"/>
            </w:rPr>
          </w:pPr>
          <w:r w:rsidRPr="00A331B4">
            <w:rPr>
              <w:rFonts w:ascii="Times New Roman" w:hAnsi="Times New Roman" w:cs="Times New Roman"/>
              <w:color w:val="000000"/>
              <w:sz w:val="24"/>
              <w:szCs w:val="24"/>
            </w:rPr>
            <w:t>H.B. 2947</w:t>
          </w:r>
        </w:p>
      </w:sdtContent>
    </w:sdt>
    <w:p w14:paraId="7FDA3D58" w14:textId="682EB05C" w:rsidR="008C7FAD" w:rsidRDefault="00277D46"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1877DB64621F4ED3AE817515A45B67A1"/>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3C31F20FB8D045428CB8EC45E84849EB"/>
          </w:placeholder>
        </w:sdtPr>
        <w:sdtEndPr/>
        <w:sdtContent>
          <w:r w:rsidR="00A331B4" w:rsidRPr="00A331B4">
            <w:rPr>
              <w:rFonts w:ascii="Times New Roman" w:hAnsi="Times New Roman" w:cs="Times New Roman"/>
              <w:color w:val="000000"/>
              <w:sz w:val="24"/>
              <w:szCs w:val="24"/>
            </w:rPr>
            <w:t>Cain</w:t>
          </w:r>
        </w:sdtContent>
      </w:sdt>
    </w:p>
    <w:sdt>
      <w:sdtPr>
        <w:rPr>
          <w:rFonts w:ascii="Times New Roman" w:hAnsi="Times New Roman" w:cs="Times New Roman"/>
          <w:color w:val="808080"/>
          <w:sz w:val="24"/>
          <w:szCs w:val="24"/>
        </w:rPr>
        <w:alias w:val="Committee"/>
        <w:tag w:val="BillSpecific"/>
        <w:id w:val="21368918"/>
        <w:lock w:val="sdtContentLocked"/>
        <w:placeholder>
          <w:docPart w:val="872F540D1E2C45E98952803763E2037D"/>
        </w:placeholder>
      </w:sdtPr>
      <w:sdtEndPr/>
      <w:sdtContent>
        <w:p w14:paraId="727057AB" w14:textId="7D8B37A1" w:rsidR="008C7FAD" w:rsidRPr="007833BF" w:rsidRDefault="00A331B4" w:rsidP="008C7FAD">
          <w:pPr>
            <w:spacing w:after="0"/>
            <w:jc w:val="right"/>
            <w:rPr>
              <w:rFonts w:ascii="Times New Roman" w:hAnsi="Times New Roman" w:cs="Times New Roman"/>
              <w:sz w:val="24"/>
              <w:szCs w:val="24"/>
            </w:rPr>
          </w:pPr>
          <w:r w:rsidRPr="00A331B4">
            <w:rPr>
              <w:rFonts w:ascii="Times New Roman" w:hAnsi="Times New Roman" w:cs="Times New Roman"/>
              <w:color w:val="000000"/>
              <w:sz w:val="24"/>
              <w:szCs w:val="24"/>
            </w:rPr>
            <w:t>Agriculture &amp; Livestock</w:t>
          </w:r>
        </w:p>
      </w:sdtContent>
    </w:sdt>
    <w:p w14:paraId="5AE04151" w14:textId="352F3191" w:rsidR="008C7FAD" w:rsidRDefault="00277D46"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1877DB64621F4ED3AE817515A45B67A1"/>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DEEF0AA3BD4A49EC92EE5FE0A58FDB81"/>
          </w:placeholder>
        </w:sdtPr>
        <w:sdtEndPr/>
        <w:sdtContent>
          <w:r w:rsidR="00A331B4" w:rsidRPr="00A331B4">
            <w:rPr>
              <w:rFonts w:ascii="Times New Roman" w:hAnsi="Times New Roman" w:cs="Times New Roman"/>
              <w:color w:val="000000"/>
              <w:sz w:val="24"/>
              <w:szCs w:val="24"/>
            </w:rPr>
            <w:t>Unamended</w:t>
          </w:r>
        </w:sdtContent>
      </w:sdt>
      <w:r w:rsidR="008C7FAD">
        <w:rPr>
          <w:rFonts w:ascii="Times New Roman" w:hAnsi="Times New Roman" w:cs="Times New Roman"/>
          <w:sz w:val="24"/>
          <w:szCs w:val="24"/>
        </w:rPr>
        <w:t>)</w:t>
      </w:r>
    </w:p>
    <w:p w14:paraId="6836A68D" w14:textId="77777777" w:rsidR="001E6C82" w:rsidRDefault="001E6C82" w:rsidP="008C7FAD">
      <w:pPr>
        <w:spacing w:after="0"/>
        <w:rPr>
          <w:rFonts w:ascii="Times New Roman" w:hAnsi="Times New Roman" w:cs="Times New Roman"/>
          <w:sz w:val="24"/>
          <w:szCs w:val="24"/>
        </w:rPr>
      </w:pPr>
    </w:p>
    <w:p w14:paraId="13A05F2B" w14:textId="77777777" w:rsidR="001E25B3" w:rsidRDefault="001E25B3" w:rsidP="008C7FAD">
      <w:pPr>
        <w:spacing w:after="0"/>
        <w:rPr>
          <w:rFonts w:ascii="Times New Roman" w:hAnsi="Times New Roman" w:cs="Times New Roman"/>
          <w:sz w:val="24"/>
          <w:szCs w:val="24"/>
        </w:rPr>
      </w:pPr>
    </w:p>
    <w:p w14:paraId="0A6FB656" w14:textId="77777777" w:rsidR="001E25B3" w:rsidRDefault="001E25B3" w:rsidP="008C7FAD">
      <w:pPr>
        <w:spacing w:after="0"/>
        <w:rPr>
          <w:rFonts w:ascii="Times New Roman" w:hAnsi="Times New Roman" w:cs="Times New Roman"/>
          <w:sz w:val="24"/>
          <w:szCs w:val="24"/>
        </w:rPr>
      </w:pPr>
    </w:p>
    <w:p w14:paraId="7AB2C02E" w14:textId="77777777" w:rsidR="001E25B3" w:rsidRPr="003226E8" w:rsidRDefault="00277D46"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1877DB64621F4ED3AE817515A45B67A1"/>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368394BB" w14:textId="77777777" w:rsidR="001E25B3" w:rsidRDefault="001E25B3" w:rsidP="008C7FAD">
      <w:pPr>
        <w:spacing w:after="0"/>
        <w:rPr>
          <w:rFonts w:ascii="Times New Roman" w:hAnsi="Times New Roman" w:cs="Times New Roman"/>
          <w:sz w:val="24"/>
          <w:szCs w:val="24"/>
        </w:rPr>
      </w:pPr>
    </w:p>
    <w:p w14:paraId="70ED92B0" w14:textId="3716614D" w:rsidR="000474F4" w:rsidRDefault="00277D46" w:rsidP="008C7FAD">
      <w:pPr>
        <w:spacing w:after="0"/>
        <w:rPr>
          <w:rFonts w:ascii="Times New Roman" w:hAnsi="Times New Roman" w:cs="Times New Roman"/>
          <w:sz w:val="24"/>
          <w:szCs w:val="24"/>
        </w:rPr>
      </w:pPr>
      <w:r w:rsidRPr="00277D46">
        <w:rPr>
          <w:rFonts w:ascii="Times New Roman" w:hAnsi="Times New Roman" w:cs="Times New Roman"/>
          <w:sz w:val="24"/>
          <w:szCs w:val="24"/>
        </w:rPr>
        <w:t>Concerns have been raised that the commercial sale of animals is not clearly defined as an agricultural operation. H.B. 294</w:t>
      </w:r>
      <w:r>
        <w:rPr>
          <w:rFonts w:ascii="Times New Roman" w:hAnsi="Times New Roman" w:cs="Times New Roman"/>
          <w:sz w:val="24"/>
          <w:szCs w:val="24"/>
        </w:rPr>
        <w:t>7</w:t>
      </w:r>
      <w:r w:rsidRPr="00277D46">
        <w:rPr>
          <w:rFonts w:ascii="Times New Roman" w:hAnsi="Times New Roman" w:cs="Times New Roman"/>
          <w:sz w:val="24"/>
          <w:szCs w:val="24"/>
        </w:rPr>
        <w:t xml:space="preserve"> seeks to clarity this issue by adding the commercial sale of animals to the definition of “agricultural operation” in Chapter 251 of the Agriculture Code.</w:t>
      </w:r>
    </w:p>
    <w:p w14:paraId="06892DAC" w14:textId="77777777" w:rsidR="00277D46" w:rsidRDefault="00277D46" w:rsidP="008C7FAD">
      <w:pPr>
        <w:spacing w:after="0"/>
        <w:rPr>
          <w:rFonts w:ascii="Times New Roman" w:hAnsi="Times New Roman" w:cs="Times New Roman"/>
          <w:sz w:val="24"/>
          <w:szCs w:val="24"/>
        </w:rPr>
      </w:pPr>
    </w:p>
    <w:p w14:paraId="65215216" w14:textId="77777777" w:rsidR="000474F4" w:rsidRPr="000474F4" w:rsidRDefault="00277D46"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A045AF4BF90D4208BD0D6CF85274DA07"/>
          </w:placeholder>
        </w:sdtPr>
        <w:sdtEndPr/>
        <w:sdtContent>
          <w:r w:rsidR="000474F4" w:rsidRPr="000474F4">
            <w:rPr>
              <w:rFonts w:ascii="Times New Roman" w:hAnsi="Times New Roman" w:cs="Times New Roman"/>
              <w:b/>
              <w:sz w:val="24"/>
              <w:szCs w:val="24"/>
              <w:u w:val="single"/>
            </w:rPr>
            <w:t>CRIMINAL JUSTICE IMPACT</w:t>
          </w:r>
        </w:sdtContent>
      </w:sdt>
    </w:p>
    <w:p w14:paraId="4A57026A" w14:textId="310B8EC7" w:rsidR="001E25B3" w:rsidRDefault="001E25B3" w:rsidP="008C7FAD">
      <w:pPr>
        <w:spacing w:after="0"/>
        <w:rPr>
          <w:rFonts w:ascii="Times New Roman" w:hAnsi="Times New Roman" w:cs="Times New Roman"/>
          <w:sz w:val="24"/>
          <w:szCs w:val="24"/>
        </w:rPr>
      </w:pPr>
    </w:p>
    <w:p w14:paraId="237137F2" w14:textId="584F3ABA" w:rsidR="00277D46" w:rsidRDefault="00277D46" w:rsidP="008C7FAD">
      <w:pPr>
        <w:spacing w:after="0"/>
        <w:rPr>
          <w:rFonts w:ascii="Times New Roman" w:hAnsi="Times New Roman" w:cs="Times New Roman"/>
          <w:sz w:val="24"/>
          <w:szCs w:val="24"/>
        </w:rPr>
      </w:pPr>
      <w:r w:rsidRPr="00277D46">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7046FFB" w14:textId="77777777" w:rsidR="000474F4" w:rsidRDefault="000474F4"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1877DB64621F4ED3AE817515A45B67A1"/>
        </w:placeholder>
      </w:sdtPr>
      <w:sdtEndPr>
        <w:rPr>
          <w:b w:val="0"/>
          <w:u w:val="none"/>
        </w:rPr>
      </w:sdtEndPr>
      <w:sdtContent>
        <w:p w14:paraId="5048B0FF"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0FBB050D" w14:textId="77777777" w:rsidR="001E25B3" w:rsidRDefault="001E25B3" w:rsidP="008C7FAD">
      <w:pPr>
        <w:spacing w:after="0"/>
        <w:rPr>
          <w:rFonts w:ascii="Times New Roman" w:hAnsi="Times New Roman" w:cs="Times New Roman"/>
          <w:sz w:val="24"/>
          <w:szCs w:val="24"/>
        </w:rPr>
      </w:pPr>
    </w:p>
    <w:p w14:paraId="14BD721B" w14:textId="75A9DFA9" w:rsidR="001E25B3" w:rsidRDefault="00277D46" w:rsidP="008C7FAD">
      <w:pPr>
        <w:spacing w:after="0"/>
        <w:rPr>
          <w:rFonts w:ascii="Times New Roman" w:hAnsi="Times New Roman" w:cs="Times New Roman"/>
          <w:sz w:val="24"/>
          <w:szCs w:val="24"/>
        </w:rPr>
      </w:pPr>
      <w:r w:rsidRPr="00277D46">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2B324C5C" w14:textId="77777777" w:rsidR="00277D46" w:rsidRDefault="00277D46"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1877DB64621F4ED3AE817515A45B67A1"/>
        </w:placeholder>
      </w:sdtPr>
      <w:sdtEndPr>
        <w:rPr>
          <w:b w:val="0"/>
          <w:u w:val="none"/>
        </w:rPr>
      </w:sdtEndPr>
      <w:sdtContent>
        <w:p w14:paraId="42CF39FE"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22F0AA5B" w14:textId="1A2F204C" w:rsidR="001E25B3" w:rsidRDefault="001E25B3" w:rsidP="008C7FAD">
      <w:pPr>
        <w:spacing w:after="0"/>
        <w:rPr>
          <w:rFonts w:ascii="Times New Roman" w:hAnsi="Times New Roman" w:cs="Times New Roman"/>
          <w:sz w:val="24"/>
          <w:szCs w:val="24"/>
        </w:rPr>
      </w:pPr>
    </w:p>
    <w:p w14:paraId="1CF6D150" w14:textId="68E7C9F1" w:rsidR="00277D46" w:rsidRDefault="00277D46" w:rsidP="008C7FAD">
      <w:pPr>
        <w:spacing w:after="0"/>
        <w:rPr>
          <w:rFonts w:ascii="Times New Roman" w:hAnsi="Times New Roman" w:cs="Times New Roman"/>
          <w:sz w:val="24"/>
          <w:szCs w:val="24"/>
        </w:rPr>
      </w:pPr>
      <w:r w:rsidRPr="00277D46">
        <w:rPr>
          <w:rFonts w:ascii="Times New Roman" w:hAnsi="Times New Roman" w:cs="Times New Roman"/>
          <w:sz w:val="24"/>
          <w:szCs w:val="24"/>
        </w:rPr>
        <w:t>H.</w:t>
      </w:r>
      <w:r w:rsidRPr="00277D46">
        <w:rPr>
          <w:rFonts w:ascii="Times New Roman" w:hAnsi="Times New Roman" w:cs="Times New Roman"/>
          <w:sz w:val="24"/>
          <w:szCs w:val="24"/>
        </w:rPr>
        <w:t>B. 294</w:t>
      </w:r>
      <w:r>
        <w:rPr>
          <w:rFonts w:ascii="Times New Roman" w:hAnsi="Times New Roman" w:cs="Times New Roman"/>
          <w:sz w:val="24"/>
          <w:szCs w:val="24"/>
        </w:rPr>
        <w:t>7 a</w:t>
      </w:r>
      <w:r w:rsidRPr="00277D46">
        <w:rPr>
          <w:rFonts w:ascii="Times New Roman" w:hAnsi="Times New Roman" w:cs="Times New Roman"/>
          <w:sz w:val="24"/>
          <w:szCs w:val="24"/>
        </w:rPr>
        <w:t>mends the Agriculture Code to add the commercial sale of animals—which are defined by reference as poultry, livestock, and other domestic and wild animals, but excluding animals used for illegal gaming—to the list of activities considered to be an agricultural operation.</w:t>
      </w:r>
    </w:p>
    <w:p w14:paraId="05C419D0"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1877DB64621F4ED3AE817515A45B67A1"/>
        </w:placeholder>
      </w:sdtPr>
      <w:sdtEndPr>
        <w:rPr>
          <w:b w:val="0"/>
          <w:u w:val="none"/>
        </w:rPr>
      </w:sdtEndPr>
      <w:sdtContent>
        <w:p w14:paraId="4F1EEF3E"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70CCFD94" w14:textId="77777777" w:rsidR="001E25B3" w:rsidRDefault="001E25B3" w:rsidP="008C7FAD">
      <w:pPr>
        <w:spacing w:after="0"/>
        <w:rPr>
          <w:rFonts w:ascii="Times New Roman" w:hAnsi="Times New Roman" w:cs="Times New Roman"/>
          <w:sz w:val="24"/>
          <w:szCs w:val="24"/>
        </w:rPr>
      </w:pPr>
    </w:p>
    <w:p w14:paraId="032911BA" w14:textId="227BF4B1" w:rsidR="001E25B3" w:rsidRDefault="00277D46" w:rsidP="008C7FAD">
      <w:pPr>
        <w:spacing w:after="0"/>
        <w:rPr>
          <w:rFonts w:ascii="Times New Roman" w:hAnsi="Times New Roman" w:cs="Times New Roman"/>
          <w:sz w:val="24"/>
          <w:szCs w:val="24"/>
        </w:rPr>
      </w:pPr>
      <w:r w:rsidRPr="00277D46">
        <w:rPr>
          <w:rFonts w:ascii="Times New Roman" w:hAnsi="Times New Roman" w:cs="Times New Roman"/>
          <w:sz w:val="24"/>
          <w:szCs w:val="24"/>
        </w:rPr>
        <w:t>On passage, or, if the bill does not receive the necessary vote, September 1, 2023.</w:t>
      </w:r>
    </w:p>
    <w:sdt>
      <w:sdtPr>
        <w:rPr>
          <w:rFonts w:ascii="Times New Roman" w:hAnsi="Times New Roman" w:cs="Times New Roman"/>
          <w:sz w:val="24"/>
          <w:szCs w:val="24"/>
        </w:rPr>
        <w:id w:val="26238685"/>
        <w:lock w:val="sdtContentLocked"/>
        <w:placeholder>
          <w:docPart w:val="87D2834D54DF4026BA15EB7C3C2BEC5A"/>
        </w:placeholder>
        <w:showingPlcHdr/>
      </w:sdtPr>
      <w:sdtEndPr/>
      <w:sdtContent>
        <w:p w14:paraId="5999C2E4" w14:textId="77777777" w:rsidR="001E25B3" w:rsidRDefault="00277D46" w:rsidP="008C7FAD">
          <w:pPr>
            <w:spacing w:after="0"/>
            <w:rPr>
              <w:rFonts w:ascii="Times New Roman" w:hAnsi="Times New Roman" w:cs="Times New Roman"/>
              <w:sz w:val="24"/>
              <w:szCs w:val="24"/>
            </w:rPr>
          </w:pPr>
        </w:p>
      </w:sdtContent>
    </w:sdt>
    <w:p w14:paraId="7AD6991E" w14:textId="77777777" w:rsidR="001E25B3" w:rsidRPr="001E6C82" w:rsidRDefault="001E25B3" w:rsidP="008C7FAD">
      <w:pPr>
        <w:spacing w:after="0"/>
        <w:rPr>
          <w:rFonts w:ascii="Times New Roman" w:hAnsi="Times New Roman" w:cs="Times New Roman"/>
          <w:sz w:val="24"/>
          <w:szCs w:val="24"/>
        </w:rPr>
      </w:pPr>
    </w:p>
    <w:sectPr w:rsidR="001E25B3" w:rsidRPr="001E6C82"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387C" w14:textId="77777777" w:rsidR="00A331B4" w:rsidRDefault="00A331B4" w:rsidP="004E4979">
      <w:pPr>
        <w:spacing w:after="0" w:line="240" w:lineRule="auto"/>
      </w:pPr>
      <w:r>
        <w:separator/>
      </w:r>
    </w:p>
  </w:endnote>
  <w:endnote w:type="continuationSeparator" w:id="0">
    <w:p w14:paraId="7A55542B" w14:textId="77777777" w:rsidR="00A331B4" w:rsidRDefault="00A331B4"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B3E6" w14:textId="58D07B5A" w:rsidR="004E4979" w:rsidRDefault="00A331B4">
    <w:pPr>
      <w:pStyle w:val="Footer"/>
      <w:rPr>
        <w:rFonts w:ascii="Times New Roman" w:hAnsi="Times New Roman" w:cs="Times New Roman"/>
        <w:sz w:val="24"/>
        <w:szCs w:val="24"/>
      </w:rPr>
    </w:pPr>
    <w:r w:rsidRPr="00A331B4">
      <w:rPr>
        <w:rFonts w:ascii="Times New Roman" w:hAnsi="Times New Roman" w:cs="Times New Roman"/>
        <w:color w:val="000000"/>
        <w:sz w:val="24"/>
        <w:szCs w:val="24"/>
      </w:rPr>
      <w:t>H.B. 2947 88(R)</w:t>
    </w:r>
    <w:r w:rsidR="004E4979">
      <w:ptab w:relativeTo="margin" w:alignment="center" w:leader="none"/>
    </w:r>
    <w:sdt>
      <w:sdtPr>
        <w:id w:val="969400748"/>
        <w:placeholder>
          <w:docPart w:val="9AB7109588AB4FFF80B1552D99687AB8"/>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5AC12990"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BBFD" w14:textId="77777777" w:rsidR="00A331B4" w:rsidRDefault="00A331B4" w:rsidP="004E4979">
      <w:pPr>
        <w:spacing w:after="0" w:line="240" w:lineRule="auto"/>
      </w:pPr>
      <w:r>
        <w:separator/>
      </w:r>
    </w:p>
  </w:footnote>
  <w:footnote w:type="continuationSeparator" w:id="0">
    <w:p w14:paraId="5E228096" w14:textId="77777777" w:rsidR="00A331B4" w:rsidRDefault="00A331B4"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31B4"/>
    <w:rsid w:val="000474F4"/>
    <w:rsid w:val="00075CBD"/>
    <w:rsid w:val="00091411"/>
    <w:rsid w:val="001E25B3"/>
    <w:rsid w:val="001E6C82"/>
    <w:rsid w:val="002137EF"/>
    <w:rsid w:val="00227E55"/>
    <w:rsid w:val="002757AD"/>
    <w:rsid w:val="00277D46"/>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331B4"/>
    <w:rsid w:val="00AA5B8D"/>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04E89"/>
  <w15:docId w15:val="{1B257D81-8B97-4E47-81C9-8BCEB3C0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A331B4"/>
    <w:rPr>
      <w:b/>
      <w:color w:val="0000FF"/>
      <w:u w:val="none"/>
    </w:rPr>
  </w:style>
  <w:style w:type="character" w:styleId="Hyperlink">
    <w:name w:val="Hyperlink"/>
    <w:basedOn w:val="DefaultParagraphFont"/>
    <w:uiPriority w:val="99"/>
    <w:semiHidden/>
    <w:unhideWhenUsed/>
    <w:rsid w:val="00A331B4"/>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7FEFE405E4131A80FE04CB696D246"/>
        <w:category>
          <w:name w:val="General"/>
          <w:gallery w:val="placeholder"/>
        </w:category>
        <w:types>
          <w:type w:val="bbPlcHdr"/>
        </w:types>
        <w:behaviors>
          <w:behavior w:val="content"/>
        </w:behaviors>
        <w:guid w:val="{7680C5FA-F8FF-4463-AF3D-E1767BB3F52B}"/>
      </w:docPartPr>
      <w:docPartBody>
        <w:p w:rsidR="00000000" w:rsidRDefault="00000000"/>
      </w:docPartBody>
    </w:docPart>
    <w:docPart>
      <w:docPartPr>
        <w:name w:val="9AB7109588AB4FFF80B1552D99687AB8"/>
        <w:category>
          <w:name w:val="General"/>
          <w:gallery w:val="placeholder"/>
        </w:category>
        <w:types>
          <w:type w:val="bbPlcHdr"/>
        </w:types>
        <w:behaviors>
          <w:behavior w:val="content"/>
        </w:behaviors>
        <w:guid w:val="{546D4035-4D5F-49A4-A172-E5F83302DE34}"/>
      </w:docPartPr>
      <w:docPartBody>
        <w:p w:rsidR="00000000" w:rsidRDefault="00065007">
          <w:pPr>
            <w:pStyle w:val="9AB7109588AB4FFF80B1552D99687AB8"/>
          </w:pPr>
          <w:r w:rsidRPr="00DE7B5F">
            <w:rPr>
              <w:rStyle w:val="PlaceholderText"/>
              <w:rFonts w:ascii="Times New Roman" w:hAnsi="Times New Roman" w:cs="Times New Roman"/>
              <w:sz w:val="24"/>
              <w:szCs w:val="24"/>
            </w:rPr>
            <w:t>Bill Number</w:t>
          </w:r>
        </w:p>
      </w:docPartBody>
    </w:docPart>
    <w:docPart>
      <w:docPartPr>
        <w:name w:val="1877DB64621F4ED3AE817515A45B67A1"/>
        <w:category>
          <w:name w:val="General"/>
          <w:gallery w:val="placeholder"/>
        </w:category>
        <w:types>
          <w:type w:val="bbPlcHdr"/>
        </w:types>
        <w:behaviors>
          <w:behavior w:val="content"/>
        </w:behaviors>
        <w:guid w:val="{776C7BF9-BFA1-4BDC-BDAA-B5FE250D0F09}"/>
      </w:docPartPr>
      <w:docPartBody>
        <w:p w:rsidR="00000000" w:rsidRDefault="00A75922">
          <w:pPr>
            <w:pStyle w:val="1877DB64621F4ED3AE817515A45B67A1"/>
          </w:pPr>
          <w:r w:rsidRPr="00AA5308">
            <w:rPr>
              <w:rStyle w:val="PlaceholderText"/>
            </w:rPr>
            <w:t>Click here to enter text.</w:t>
          </w:r>
        </w:p>
      </w:docPartBody>
    </w:docPart>
    <w:docPart>
      <w:docPartPr>
        <w:name w:val="3C31F20FB8D045428CB8EC45E84849EB"/>
        <w:category>
          <w:name w:val="General"/>
          <w:gallery w:val="placeholder"/>
        </w:category>
        <w:types>
          <w:type w:val="bbPlcHdr"/>
        </w:types>
        <w:behaviors>
          <w:behavior w:val="content"/>
        </w:behaviors>
        <w:guid w:val="{BF8A5B91-E549-4938-A4D7-B01B3A7EB678}"/>
      </w:docPartPr>
      <w:docPartBody>
        <w:p w:rsidR="00000000" w:rsidRDefault="00065007">
          <w:pPr>
            <w:pStyle w:val="3C31F20FB8D045428CB8EC45E84849EB"/>
          </w:pPr>
          <w:r w:rsidRPr="00DE7B5F">
            <w:rPr>
              <w:rStyle w:val="PlaceholderText"/>
              <w:rFonts w:ascii="Times New Roman" w:hAnsi="Times New Roman" w:cs="Times New Roman"/>
              <w:sz w:val="24"/>
              <w:szCs w:val="24"/>
            </w:rPr>
            <w:t>Author</w:t>
          </w:r>
        </w:p>
      </w:docPartBody>
    </w:docPart>
    <w:docPart>
      <w:docPartPr>
        <w:name w:val="872F540D1E2C45E98952803763E2037D"/>
        <w:category>
          <w:name w:val="General"/>
          <w:gallery w:val="placeholder"/>
        </w:category>
        <w:types>
          <w:type w:val="bbPlcHdr"/>
        </w:types>
        <w:behaviors>
          <w:behavior w:val="content"/>
        </w:behaviors>
        <w:guid w:val="{8A2DE07D-7811-4B94-80E5-D82D3A974E2E}"/>
      </w:docPartPr>
      <w:docPartBody>
        <w:p w:rsidR="00000000" w:rsidRDefault="00000000"/>
      </w:docPartBody>
    </w:docPart>
    <w:docPart>
      <w:docPartPr>
        <w:name w:val="DEEF0AA3BD4A49EC92EE5FE0A58FDB81"/>
        <w:category>
          <w:name w:val="General"/>
          <w:gallery w:val="placeholder"/>
        </w:category>
        <w:types>
          <w:type w:val="bbPlcHdr"/>
        </w:types>
        <w:behaviors>
          <w:behavior w:val="content"/>
        </w:behaviors>
        <w:guid w:val="{848EF03A-755C-497C-BFAD-0FF06FE1418E}"/>
      </w:docPartPr>
      <w:docPartBody>
        <w:p w:rsidR="00000000" w:rsidRDefault="00065007">
          <w:pPr>
            <w:pStyle w:val="DEEF0AA3BD4A49EC92EE5FE0A58FDB81"/>
          </w:pPr>
          <w:r w:rsidRPr="00DE7B5F">
            <w:rPr>
              <w:rStyle w:val="PlaceholderText"/>
              <w:rFonts w:ascii="Times New Roman" w:hAnsi="Times New Roman" w:cs="Times New Roman"/>
              <w:sz w:val="24"/>
              <w:szCs w:val="24"/>
            </w:rPr>
            <w:t>Version</w:t>
          </w:r>
        </w:p>
      </w:docPartBody>
    </w:docPart>
    <w:docPart>
      <w:docPartPr>
        <w:name w:val="A045AF4BF90D4208BD0D6CF85274DA07"/>
        <w:category>
          <w:name w:val="General"/>
          <w:gallery w:val="placeholder"/>
        </w:category>
        <w:types>
          <w:type w:val="bbPlcHdr"/>
        </w:types>
        <w:behaviors>
          <w:behavior w:val="content"/>
        </w:behaviors>
        <w:guid w:val="{B0ADEF17-67AE-44DE-80E4-F7CBDF3F742D}"/>
      </w:docPartPr>
      <w:docPartBody>
        <w:p w:rsidR="00000000" w:rsidRDefault="00545478">
          <w:pPr>
            <w:pStyle w:val="A045AF4BF90D4208BD0D6CF85274DA07"/>
          </w:pPr>
          <w:r w:rsidRPr="006412CF">
            <w:rPr>
              <w:rStyle w:val="PlaceholderText"/>
            </w:rPr>
            <w:t>Click here to enter text.</w:t>
          </w:r>
        </w:p>
      </w:docPartBody>
    </w:docPart>
    <w:docPart>
      <w:docPartPr>
        <w:name w:val="87D2834D54DF4026BA15EB7C3C2BEC5A"/>
        <w:category>
          <w:name w:val="General"/>
          <w:gallery w:val="placeholder"/>
        </w:category>
        <w:types>
          <w:type w:val="bbPlcHdr"/>
        </w:types>
        <w:behaviors>
          <w:behavior w:val="content"/>
        </w:behaviors>
        <w:guid w:val="{F58146ED-1C31-444D-90A7-6C99A1955191}"/>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B7109588AB4FFF80B1552D99687AB8">
    <w:name w:val="9AB7109588AB4FFF80B1552D99687AB8"/>
  </w:style>
  <w:style w:type="paragraph" w:customStyle="1" w:styleId="1877DB64621F4ED3AE817515A45B67A1">
    <w:name w:val="1877DB64621F4ED3AE817515A45B67A1"/>
  </w:style>
  <w:style w:type="paragraph" w:customStyle="1" w:styleId="3C31F20FB8D045428CB8EC45E84849EB">
    <w:name w:val="3C31F20FB8D045428CB8EC45E84849EB"/>
  </w:style>
  <w:style w:type="paragraph" w:customStyle="1" w:styleId="DEEF0AA3BD4A49EC92EE5FE0A58FDB81">
    <w:name w:val="DEEF0AA3BD4A49EC92EE5FE0A58FDB81"/>
  </w:style>
  <w:style w:type="paragraph" w:customStyle="1" w:styleId="A045AF4BF90D4208BD0D6CF85274DA07">
    <w:name w:val="A045AF4BF90D4208BD0D6CF85274D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2</TotalTime>
  <Pages>1</Pages>
  <Words>168</Words>
  <Characters>1138</Characters>
  <Application>Microsoft Office Word</Application>
  <DocSecurity>0</DocSecurity>
  <Lines>227</Lines>
  <Paragraphs>81</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Williamson_HC</dc:creator>
  <cp:lastModifiedBy>Justin Williamson_HC</cp:lastModifiedBy>
  <cp:revision>2</cp:revision>
  <dcterms:created xsi:type="dcterms:W3CDTF">2023-05-06T20:51:00Z</dcterms:created>
  <dcterms:modified xsi:type="dcterms:W3CDTF">2023-05-06T20:51:00Z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y fmtid="{D5CDD505-2E9C-101B-9397-08002B2CF9AE}" pid="5" name="GrammarlyDocumentId">
    <vt:lpwstr>ee587360b4854edffec732b89ebc124aff9d47533b114449df8601ae0bb5d273</vt:lpwstr>
  </property>
</Properties>
</file>