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09F8" w14:paraId="46136D26" w14:textId="77777777" w:rsidTr="00345119">
        <w:tc>
          <w:tcPr>
            <w:tcW w:w="9576" w:type="dxa"/>
            <w:noWrap/>
          </w:tcPr>
          <w:p w14:paraId="2C2FEFE8" w14:textId="77777777" w:rsidR="008423E4" w:rsidRPr="0022177D" w:rsidRDefault="00DD517F" w:rsidP="00AD34AB">
            <w:pPr>
              <w:pStyle w:val="Heading1"/>
            </w:pPr>
            <w:r w:rsidRPr="00631897">
              <w:t>BILL ANALYSIS</w:t>
            </w:r>
          </w:p>
        </w:tc>
      </w:tr>
    </w:tbl>
    <w:p w14:paraId="724F2AC9" w14:textId="77777777" w:rsidR="008423E4" w:rsidRPr="0022177D" w:rsidRDefault="008423E4" w:rsidP="00AD34AB">
      <w:pPr>
        <w:jc w:val="center"/>
      </w:pPr>
    </w:p>
    <w:p w14:paraId="62295502" w14:textId="77777777" w:rsidR="008423E4" w:rsidRPr="00B31F0E" w:rsidRDefault="008423E4" w:rsidP="00AD34AB"/>
    <w:p w14:paraId="66AF0E75" w14:textId="77777777" w:rsidR="008423E4" w:rsidRPr="00742794" w:rsidRDefault="008423E4" w:rsidP="00AD34AB">
      <w:pPr>
        <w:tabs>
          <w:tab w:val="right" w:pos="9360"/>
        </w:tabs>
      </w:pPr>
    </w:p>
    <w:tbl>
      <w:tblPr>
        <w:tblW w:w="0" w:type="auto"/>
        <w:tblLayout w:type="fixed"/>
        <w:tblLook w:val="01E0" w:firstRow="1" w:lastRow="1" w:firstColumn="1" w:lastColumn="1" w:noHBand="0" w:noVBand="0"/>
      </w:tblPr>
      <w:tblGrid>
        <w:gridCol w:w="9576"/>
      </w:tblGrid>
      <w:tr w:rsidR="004109F8" w14:paraId="495498AA" w14:textId="77777777" w:rsidTr="00345119">
        <w:tc>
          <w:tcPr>
            <w:tcW w:w="9576" w:type="dxa"/>
          </w:tcPr>
          <w:p w14:paraId="64CA8B73" w14:textId="36CCBA7D" w:rsidR="008423E4" w:rsidRPr="00861995" w:rsidRDefault="00DD517F" w:rsidP="00AD34AB">
            <w:pPr>
              <w:jc w:val="right"/>
            </w:pPr>
            <w:r>
              <w:t>H.B. 2970</w:t>
            </w:r>
          </w:p>
        </w:tc>
      </w:tr>
      <w:tr w:rsidR="004109F8" w14:paraId="15B23907" w14:textId="77777777" w:rsidTr="00345119">
        <w:tc>
          <w:tcPr>
            <w:tcW w:w="9576" w:type="dxa"/>
          </w:tcPr>
          <w:p w14:paraId="4D717C16" w14:textId="3DA8840C" w:rsidR="008423E4" w:rsidRPr="00861995" w:rsidRDefault="00DD517F" w:rsidP="00AD34AB">
            <w:pPr>
              <w:jc w:val="right"/>
            </w:pPr>
            <w:r>
              <w:t xml:space="preserve">By: </w:t>
            </w:r>
            <w:r w:rsidR="003F5EB9">
              <w:t>Guillen</w:t>
            </w:r>
          </w:p>
        </w:tc>
      </w:tr>
      <w:tr w:rsidR="004109F8" w14:paraId="1EDAA39E" w14:textId="77777777" w:rsidTr="00345119">
        <w:tc>
          <w:tcPr>
            <w:tcW w:w="9576" w:type="dxa"/>
          </w:tcPr>
          <w:p w14:paraId="71427DA2" w14:textId="24CE1103" w:rsidR="008423E4" w:rsidRPr="00861995" w:rsidRDefault="00DD517F" w:rsidP="00AD34AB">
            <w:pPr>
              <w:jc w:val="right"/>
            </w:pPr>
            <w:r>
              <w:t>Land &amp; Resource Management</w:t>
            </w:r>
          </w:p>
        </w:tc>
      </w:tr>
      <w:tr w:rsidR="004109F8" w14:paraId="224F53E4" w14:textId="77777777" w:rsidTr="00345119">
        <w:tc>
          <w:tcPr>
            <w:tcW w:w="9576" w:type="dxa"/>
          </w:tcPr>
          <w:p w14:paraId="44C3B04D" w14:textId="720CDECF" w:rsidR="008423E4" w:rsidRDefault="00DD517F" w:rsidP="00AD34AB">
            <w:pPr>
              <w:jc w:val="right"/>
            </w:pPr>
            <w:r>
              <w:t>Committee Report (Unamended)</w:t>
            </w:r>
          </w:p>
        </w:tc>
      </w:tr>
    </w:tbl>
    <w:p w14:paraId="5852041B" w14:textId="77777777" w:rsidR="008423E4" w:rsidRDefault="008423E4" w:rsidP="00AD34AB">
      <w:pPr>
        <w:tabs>
          <w:tab w:val="right" w:pos="9360"/>
        </w:tabs>
      </w:pPr>
    </w:p>
    <w:p w14:paraId="5D745513" w14:textId="77777777" w:rsidR="008423E4" w:rsidRDefault="008423E4" w:rsidP="00AD34AB"/>
    <w:p w14:paraId="52F0AEDD" w14:textId="77777777" w:rsidR="008423E4" w:rsidRDefault="008423E4" w:rsidP="00AD34AB"/>
    <w:tbl>
      <w:tblPr>
        <w:tblW w:w="0" w:type="auto"/>
        <w:tblCellMar>
          <w:left w:w="115" w:type="dxa"/>
          <w:right w:w="115" w:type="dxa"/>
        </w:tblCellMar>
        <w:tblLook w:val="01E0" w:firstRow="1" w:lastRow="1" w:firstColumn="1" w:lastColumn="1" w:noHBand="0" w:noVBand="0"/>
      </w:tblPr>
      <w:tblGrid>
        <w:gridCol w:w="9360"/>
      </w:tblGrid>
      <w:tr w:rsidR="004109F8" w14:paraId="4A9C29CC" w14:textId="77777777" w:rsidTr="00345119">
        <w:tc>
          <w:tcPr>
            <w:tcW w:w="9576" w:type="dxa"/>
          </w:tcPr>
          <w:p w14:paraId="767142E0" w14:textId="77777777" w:rsidR="008423E4" w:rsidRPr="00A8133F" w:rsidRDefault="00DD517F" w:rsidP="00AD34AB">
            <w:pPr>
              <w:rPr>
                <w:b/>
              </w:rPr>
            </w:pPr>
            <w:r w:rsidRPr="009C1E9A">
              <w:rPr>
                <w:b/>
                <w:u w:val="single"/>
              </w:rPr>
              <w:t>BACKGROUND AND PURPOSE</w:t>
            </w:r>
            <w:r>
              <w:rPr>
                <w:b/>
              </w:rPr>
              <w:t xml:space="preserve"> </w:t>
            </w:r>
          </w:p>
          <w:p w14:paraId="721F8F79" w14:textId="77777777" w:rsidR="008423E4" w:rsidRDefault="008423E4" w:rsidP="00AD34AB"/>
          <w:p w14:paraId="3FCFF7CA" w14:textId="2466F7D0" w:rsidR="008423E4" w:rsidRDefault="00DD517F" w:rsidP="00AD34AB">
            <w:pPr>
              <w:pStyle w:val="Header"/>
              <w:jc w:val="both"/>
            </w:pPr>
            <w:r>
              <w:t xml:space="preserve">Texas has a critical need for additional single-family housing within municipalities. Lack of housing supply adversely impacts </w:t>
            </w:r>
            <w:r w:rsidR="00D2555B">
              <w:t xml:space="preserve">homebuyer </w:t>
            </w:r>
            <w:r>
              <w:t>options and</w:t>
            </w:r>
            <w:r w:rsidR="00874C3A">
              <w:t xml:space="preserve"> </w:t>
            </w:r>
            <w:r>
              <w:t xml:space="preserve">can cause home prices to rise to levels </w:t>
            </w:r>
            <w:r w:rsidR="00874C3A">
              <w:t xml:space="preserve">unattainable </w:t>
            </w:r>
            <w:r>
              <w:t>for most Texans.</w:t>
            </w:r>
            <w:r w:rsidR="00826A48">
              <w:t xml:space="preserve"> </w:t>
            </w:r>
            <w:r>
              <w:t xml:space="preserve">H.B. 2970 </w:t>
            </w:r>
            <w:r w:rsidR="00FB78E4">
              <w:t xml:space="preserve">seeks to address this issue by </w:t>
            </w:r>
            <w:r>
              <w:t>allow</w:t>
            </w:r>
            <w:r w:rsidR="00FB78E4">
              <w:t>ing</w:t>
            </w:r>
            <w:r>
              <w:t xml:space="preserve"> manufactured homes that</w:t>
            </w:r>
            <w:r w:rsidR="003A6769">
              <w:t xml:space="preserve"> </w:t>
            </w:r>
            <w:r w:rsidR="00FB78E4">
              <w:t xml:space="preserve">meet specified requirements </w:t>
            </w:r>
            <w:r>
              <w:t xml:space="preserve">to be </w:t>
            </w:r>
            <w:r w:rsidR="005E6B95">
              <w:t xml:space="preserve">placed </w:t>
            </w:r>
            <w:r>
              <w:t>in areas zoned for single-family or duplex</w:t>
            </w:r>
            <w:r w:rsidR="003A6769">
              <w:t xml:space="preserve"> </w:t>
            </w:r>
            <w:r>
              <w:t>dwellings.</w:t>
            </w:r>
          </w:p>
          <w:p w14:paraId="2861CA57" w14:textId="77777777" w:rsidR="008423E4" w:rsidRPr="00E26B13" w:rsidRDefault="008423E4" w:rsidP="00AD34AB">
            <w:pPr>
              <w:rPr>
                <w:b/>
              </w:rPr>
            </w:pPr>
          </w:p>
        </w:tc>
      </w:tr>
      <w:tr w:rsidR="004109F8" w14:paraId="7D1D8710" w14:textId="77777777" w:rsidTr="00345119">
        <w:tc>
          <w:tcPr>
            <w:tcW w:w="9576" w:type="dxa"/>
          </w:tcPr>
          <w:p w14:paraId="63FC47CE" w14:textId="77777777" w:rsidR="0017725B" w:rsidRDefault="00DD517F" w:rsidP="00AD34AB">
            <w:pPr>
              <w:rPr>
                <w:b/>
                <w:u w:val="single"/>
              </w:rPr>
            </w:pPr>
            <w:r>
              <w:rPr>
                <w:b/>
                <w:u w:val="single"/>
              </w:rPr>
              <w:t>CRIMINAL JUSTICE IMPACT</w:t>
            </w:r>
          </w:p>
          <w:p w14:paraId="605B9BBA" w14:textId="77777777" w:rsidR="0017725B" w:rsidRDefault="0017725B" w:rsidP="00AD34AB">
            <w:pPr>
              <w:rPr>
                <w:b/>
                <w:u w:val="single"/>
              </w:rPr>
            </w:pPr>
          </w:p>
          <w:p w14:paraId="4CFE4F6D" w14:textId="5339E0DD" w:rsidR="00A52DC5" w:rsidRPr="00A52DC5" w:rsidRDefault="00DD517F" w:rsidP="00AD34AB">
            <w:pPr>
              <w:jc w:val="both"/>
            </w:pPr>
            <w:r>
              <w:t>It is the committee's opinion that this bill does not expressly create a criminal offense, increa</w:t>
            </w:r>
            <w:r>
              <w:t>se the punishment for an existing criminal offense or category of offenses, or change the eligibility of a person for community supervision, parole, or mandatory supervision.</w:t>
            </w:r>
          </w:p>
          <w:p w14:paraId="73436F9B" w14:textId="77777777" w:rsidR="0017725B" w:rsidRPr="0017725B" w:rsidRDefault="0017725B" w:rsidP="00AD34AB">
            <w:pPr>
              <w:rPr>
                <w:b/>
                <w:u w:val="single"/>
              </w:rPr>
            </w:pPr>
          </w:p>
        </w:tc>
      </w:tr>
      <w:tr w:rsidR="004109F8" w14:paraId="7D8A22BC" w14:textId="77777777" w:rsidTr="00345119">
        <w:tc>
          <w:tcPr>
            <w:tcW w:w="9576" w:type="dxa"/>
          </w:tcPr>
          <w:p w14:paraId="70D37775" w14:textId="77777777" w:rsidR="008423E4" w:rsidRPr="00A8133F" w:rsidRDefault="00DD517F" w:rsidP="00AD34AB">
            <w:pPr>
              <w:rPr>
                <w:b/>
              </w:rPr>
            </w:pPr>
            <w:r w:rsidRPr="009C1E9A">
              <w:rPr>
                <w:b/>
                <w:u w:val="single"/>
              </w:rPr>
              <w:t>RULEMAKING AUTHORITY</w:t>
            </w:r>
            <w:r>
              <w:rPr>
                <w:b/>
              </w:rPr>
              <w:t xml:space="preserve"> </w:t>
            </w:r>
          </w:p>
          <w:p w14:paraId="7B9AAD13" w14:textId="77777777" w:rsidR="008423E4" w:rsidRDefault="008423E4" w:rsidP="00AD34AB"/>
          <w:p w14:paraId="33A23D72" w14:textId="721C1CAC" w:rsidR="00A52DC5" w:rsidRDefault="00DD517F" w:rsidP="00AD34A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1AD1CBF4" w14:textId="77777777" w:rsidR="008423E4" w:rsidRPr="00E21FDC" w:rsidRDefault="008423E4" w:rsidP="00AD34AB">
            <w:pPr>
              <w:rPr>
                <w:b/>
              </w:rPr>
            </w:pPr>
          </w:p>
        </w:tc>
      </w:tr>
      <w:tr w:rsidR="004109F8" w14:paraId="0566EA0B" w14:textId="77777777" w:rsidTr="00345119">
        <w:tc>
          <w:tcPr>
            <w:tcW w:w="9576" w:type="dxa"/>
          </w:tcPr>
          <w:p w14:paraId="376370FF" w14:textId="77777777" w:rsidR="008423E4" w:rsidRPr="00A8133F" w:rsidRDefault="00DD517F" w:rsidP="00AD34AB">
            <w:pPr>
              <w:rPr>
                <w:b/>
              </w:rPr>
            </w:pPr>
            <w:r w:rsidRPr="009C1E9A">
              <w:rPr>
                <w:b/>
                <w:u w:val="single"/>
              </w:rPr>
              <w:t>ANALYSIS</w:t>
            </w:r>
            <w:r>
              <w:rPr>
                <w:b/>
              </w:rPr>
              <w:t xml:space="preserve"> </w:t>
            </w:r>
          </w:p>
          <w:p w14:paraId="7CF2B349" w14:textId="77777777" w:rsidR="008423E4" w:rsidRDefault="008423E4" w:rsidP="00AD34AB"/>
          <w:p w14:paraId="17859689" w14:textId="61CD8F95" w:rsidR="006A3E10" w:rsidRDefault="00DD517F" w:rsidP="00AD34AB">
            <w:pPr>
              <w:pStyle w:val="Header"/>
              <w:tabs>
                <w:tab w:val="clear" w:pos="4320"/>
                <w:tab w:val="clear" w:pos="8640"/>
              </w:tabs>
              <w:jc w:val="both"/>
            </w:pPr>
            <w:r>
              <w:t xml:space="preserve">H.B. 2970 amends the </w:t>
            </w:r>
            <w:r w:rsidRPr="006A3E10">
              <w:t>Occupations Code</w:t>
            </w:r>
            <w:r>
              <w:t xml:space="preserve"> to require a municipality, ex</w:t>
            </w:r>
            <w:r w:rsidR="00CC6292">
              <w:t>c</w:t>
            </w:r>
            <w:r>
              <w:t>e</w:t>
            </w:r>
            <w:r w:rsidR="00CC6292">
              <w:t>p</w:t>
            </w:r>
            <w:r w:rsidRPr="006A3E10">
              <w:t xml:space="preserve">t as provided by the bill, </w:t>
            </w:r>
            <w:r>
              <w:t xml:space="preserve">to allow the placement of a new HUD-code manufactured home as a permitted use in all zoning classifications that allow detached residential single-family or duplex dwellings, if the </w:t>
            </w:r>
            <w:r w:rsidR="00883B5A">
              <w:t xml:space="preserve">home's </w:t>
            </w:r>
            <w:r>
              <w:t>owner elects to treat the home as real property.</w:t>
            </w:r>
          </w:p>
          <w:p w14:paraId="7AECB486" w14:textId="5AD137B4" w:rsidR="006A3E10" w:rsidRDefault="006A3E10" w:rsidP="00AD34AB">
            <w:pPr>
              <w:pStyle w:val="Header"/>
              <w:jc w:val="both"/>
            </w:pPr>
          </w:p>
          <w:p w14:paraId="65D65FB4" w14:textId="1D3DB038" w:rsidR="006A3E10" w:rsidRDefault="00DD517F" w:rsidP="00AD34AB">
            <w:pPr>
              <w:pStyle w:val="Header"/>
              <w:jc w:val="both"/>
            </w:pPr>
            <w:r>
              <w:t>H.B. 2970 authori</w:t>
            </w:r>
            <w:r>
              <w:t>zes a municipality to adopt a</w:t>
            </w:r>
            <w:r w:rsidR="00CC6292">
              <w:t xml:space="preserve"> </w:t>
            </w:r>
            <w:r>
              <w:t xml:space="preserve">measure that requires a new HUD-code manufactured home elected to be treated </w:t>
            </w:r>
            <w:r w:rsidRPr="000D5DB8">
              <w:t xml:space="preserve">as </w:t>
            </w:r>
            <w:r w:rsidR="000D5DB8">
              <w:t>real property</w:t>
            </w:r>
            <w:r>
              <w:t xml:space="preserve"> and used as a single-family or duplex dwelling to do the following:</w:t>
            </w:r>
          </w:p>
          <w:p w14:paraId="00AE34EE" w14:textId="09A91E44" w:rsidR="006A3E10" w:rsidRDefault="00DD517F" w:rsidP="00AD34AB">
            <w:pPr>
              <w:pStyle w:val="Header"/>
              <w:numPr>
                <w:ilvl w:val="0"/>
                <w:numId w:val="1"/>
              </w:numPr>
              <w:jc w:val="both"/>
            </w:pPr>
            <w:r>
              <w:t>have a value equal to or greater than the median taxable value o</w:t>
            </w:r>
            <w:r>
              <w:t>f each single-family dwelling located within 500 feet of the lot on which the new home is proposed to be placed, as determined by the most recent certified tax appraisal roll for the properties;</w:t>
            </w:r>
          </w:p>
          <w:p w14:paraId="1C87512C" w14:textId="37FAC78F" w:rsidR="006A3E10" w:rsidRDefault="00DD517F" w:rsidP="00AD34AB">
            <w:pPr>
              <w:pStyle w:val="Header"/>
              <w:numPr>
                <w:ilvl w:val="0"/>
                <w:numId w:val="1"/>
              </w:numPr>
              <w:jc w:val="both"/>
            </w:pPr>
            <w:r>
              <w:t>have exterior siding, roofing, foundation fascia, and fenestr</w:t>
            </w:r>
            <w:r>
              <w:t>ation compatible with each single-family dwelling located within 500 feet of the lot on which the new home is proposed to be placed;</w:t>
            </w:r>
          </w:p>
          <w:p w14:paraId="0AE0F1F2" w14:textId="49973AF7" w:rsidR="006A3E10" w:rsidRDefault="00DD517F" w:rsidP="00AD34AB">
            <w:pPr>
              <w:pStyle w:val="Header"/>
              <w:numPr>
                <w:ilvl w:val="0"/>
                <w:numId w:val="1"/>
              </w:numPr>
              <w:jc w:val="both"/>
            </w:pPr>
            <w:r>
              <w:t>comply with the municipality's aesthetic, building setback, side and rear yard offset, subdivision control, architectural l</w:t>
            </w:r>
            <w:r>
              <w:t>andscaping, square footage, and other site requirements that would apply to a single-family dwelling constructed on the site; or</w:t>
            </w:r>
          </w:p>
          <w:p w14:paraId="2F08003F" w14:textId="49BDFF9B" w:rsidR="006A3E10" w:rsidRDefault="00DD517F" w:rsidP="00AD34AB">
            <w:pPr>
              <w:pStyle w:val="Header"/>
              <w:numPr>
                <w:ilvl w:val="0"/>
                <w:numId w:val="1"/>
              </w:numPr>
              <w:jc w:val="both"/>
            </w:pPr>
            <w:r>
              <w:t>be securely placed on a permanent foundation system.</w:t>
            </w:r>
          </w:p>
          <w:p w14:paraId="16409659" w14:textId="42606FD3" w:rsidR="006A3E10" w:rsidRDefault="00DD517F" w:rsidP="00AD34AB">
            <w:pPr>
              <w:pStyle w:val="Header"/>
              <w:jc w:val="both"/>
            </w:pPr>
            <w:r>
              <w:t xml:space="preserve">For purposes of these provisions, a HUD-code manufactured home's value is </w:t>
            </w:r>
            <w:r>
              <w:t>the</w:t>
            </w:r>
            <w:r w:rsidR="006A23F7">
              <w:t xml:space="preserve"> home's</w:t>
            </w:r>
            <w:r>
              <w:t xml:space="preserve"> taxable or initial sales value and the</w:t>
            </w:r>
            <w:r w:rsidR="006A23F7">
              <w:t xml:space="preserve"> lot's</w:t>
            </w:r>
            <w:r>
              <w:t xml:space="preserve"> value after the</w:t>
            </w:r>
            <w:r w:rsidR="005120E3">
              <w:t xml:space="preserve"> home's</w:t>
            </w:r>
            <w:r>
              <w:t xml:space="preserve"> placement on the lot.</w:t>
            </w:r>
          </w:p>
          <w:p w14:paraId="46D49D89" w14:textId="36690686" w:rsidR="006A3E10" w:rsidRDefault="006A3E10" w:rsidP="00AD34AB">
            <w:pPr>
              <w:pStyle w:val="Header"/>
              <w:jc w:val="both"/>
            </w:pPr>
          </w:p>
          <w:p w14:paraId="65AC7C5D" w14:textId="026B6A3A" w:rsidR="006A3E10" w:rsidRDefault="00DD517F" w:rsidP="00AD34AB">
            <w:pPr>
              <w:pStyle w:val="Header"/>
              <w:jc w:val="both"/>
            </w:pPr>
            <w:r>
              <w:t>H.B. 2970 prohibits a municipality from adopting or enforcing a</w:t>
            </w:r>
            <w:r w:rsidR="00A52DC5">
              <w:t xml:space="preserve"> </w:t>
            </w:r>
            <w:r>
              <w:t>measure that imposes a requirement on a new HUD-code manufactured home elected to be treat</w:t>
            </w:r>
            <w:r>
              <w:t>ed as real property that is more stringent than the regulations that would apply to a new single-family or duplex dwelling constructed on the site.</w:t>
            </w:r>
          </w:p>
          <w:p w14:paraId="252BF5B2" w14:textId="4310862E" w:rsidR="006A3E10" w:rsidRDefault="006A3E10" w:rsidP="00AD34AB">
            <w:pPr>
              <w:pStyle w:val="Header"/>
              <w:jc w:val="both"/>
            </w:pPr>
          </w:p>
          <w:p w14:paraId="4C0E6478" w14:textId="04B5946A" w:rsidR="006A3E10" w:rsidRPr="009C36CD" w:rsidRDefault="00DD517F" w:rsidP="00AD34AB">
            <w:pPr>
              <w:pStyle w:val="Header"/>
              <w:jc w:val="both"/>
            </w:pPr>
            <w:r>
              <w:t>H.B. 2970 establishes that provisions relating to municipal regulation under the</w:t>
            </w:r>
            <w:r w:rsidRPr="00883B5A">
              <w:t xml:space="preserve"> Texas Manufactured Housing</w:t>
            </w:r>
            <w:r w:rsidRPr="00883B5A">
              <w:t xml:space="preserve"> Standards Act</w:t>
            </w:r>
            <w:r>
              <w:t xml:space="preserve"> do not </w:t>
            </w:r>
            <w:r w:rsidRPr="00883B5A">
              <w:t>affect deed restrictions</w:t>
            </w:r>
            <w:r>
              <w:t xml:space="preserve"> or limit a municipality's authority to adopt a</w:t>
            </w:r>
            <w:r w:rsidR="00A52DC5">
              <w:t xml:space="preserve"> </w:t>
            </w:r>
            <w:r>
              <w:t>measure to protect historic properties or historic districts.</w:t>
            </w:r>
          </w:p>
          <w:p w14:paraId="5524F20E" w14:textId="77777777" w:rsidR="008423E4" w:rsidRPr="00835628" w:rsidRDefault="008423E4" w:rsidP="00AD34AB">
            <w:pPr>
              <w:rPr>
                <w:b/>
              </w:rPr>
            </w:pPr>
          </w:p>
        </w:tc>
      </w:tr>
      <w:tr w:rsidR="004109F8" w14:paraId="3BD2450B" w14:textId="77777777" w:rsidTr="00345119">
        <w:tc>
          <w:tcPr>
            <w:tcW w:w="9576" w:type="dxa"/>
          </w:tcPr>
          <w:p w14:paraId="582D4B23" w14:textId="77777777" w:rsidR="008423E4" w:rsidRPr="00A8133F" w:rsidRDefault="00DD517F" w:rsidP="00AD34AB">
            <w:pPr>
              <w:rPr>
                <w:b/>
              </w:rPr>
            </w:pPr>
            <w:r w:rsidRPr="009C1E9A">
              <w:rPr>
                <w:b/>
                <w:u w:val="single"/>
              </w:rPr>
              <w:t>EFFECTIVE DATE</w:t>
            </w:r>
            <w:r>
              <w:rPr>
                <w:b/>
              </w:rPr>
              <w:t xml:space="preserve"> </w:t>
            </w:r>
          </w:p>
          <w:p w14:paraId="5CA85ED2" w14:textId="77777777" w:rsidR="008423E4" w:rsidRDefault="008423E4" w:rsidP="00AD34AB"/>
          <w:p w14:paraId="424A87B7" w14:textId="6E745713" w:rsidR="008423E4" w:rsidRPr="003624F2" w:rsidRDefault="00DD517F" w:rsidP="00AD34AB">
            <w:pPr>
              <w:pStyle w:val="Header"/>
              <w:tabs>
                <w:tab w:val="clear" w:pos="4320"/>
                <w:tab w:val="clear" w:pos="8640"/>
              </w:tabs>
              <w:jc w:val="both"/>
            </w:pPr>
            <w:r>
              <w:t>September 1, 2023.</w:t>
            </w:r>
          </w:p>
          <w:p w14:paraId="404540C3" w14:textId="77777777" w:rsidR="008423E4" w:rsidRPr="00233FDB" w:rsidRDefault="008423E4" w:rsidP="00AD34AB">
            <w:pPr>
              <w:rPr>
                <w:b/>
              </w:rPr>
            </w:pPr>
          </w:p>
        </w:tc>
      </w:tr>
    </w:tbl>
    <w:p w14:paraId="0CAF866C" w14:textId="77777777" w:rsidR="008423E4" w:rsidRPr="00BE0E75" w:rsidRDefault="008423E4" w:rsidP="00AD34AB">
      <w:pPr>
        <w:jc w:val="both"/>
        <w:rPr>
          <w:rFonts w:ascii="Arial" w:hAnsi="Arial"/>
          <w:sz w:val="16"/>
          <w:szCs w:val="16"/>
        </w:rPr>
      </w:pPr>
    </w:p>
    <w:p w14:paraId="44C4A564" w14:textId="77777777" w:rsidR="004108C3" w:rsidRPr="008423E4" w:rsidRDefault="004108C3" w:rsidP="00AD34A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34A5" w14:textId="77777777" w:rsidR="00000000" w:rsidRDefault="00DD517F">
      <w:r>
        <w:separator/>
      </w:r>
    </w:p>
  </w:endnote>
  <w:endnote w:type="continuationSeparator" w:id="0">
    <w:p w14:paraId="3DE643FB" w14:textId="77777777" w:rsidR="00000000" w:rsidRDefault="00DD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1F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09F8" w14:paraId="70D7AA6D" w14:textId="77777777" w:rsidTr="009C1E9A">
      <w:trPr>
        <w:cantSplit/>
      </w:trPr>
      <w:tc>
        <w:tcPr>
          <w:tcW w:w="0" w:type="pct"/>
        </w:tcPr>
        <w:p w14:paraId="652A34A7" w14:textId="77777777" w:rsidR="00137D90" w:rsidRDefault="00137D90" w:rsidP="009C1E9A">
          <w:pPr>
            <w:pStyle w:val="Footer"/>
            <w:tabs>
              <w:tab w:val="clear" w:pos="8640"/>
              <w:tab w:val="right" w:pos="9360"/>
            </w:tabs>
          </w:pPr>
        </w:p>
      </w:tc>
      <w:tc>
        <w:tcPr>
          <w:tcW w:w="2395" w:type="pct"/>
        </w:tcPr>
        <w:p w14:paraId="1F32D884" w14:textId="77777777" w:rsidR="00137D90" w:rsidRDefault="00137D90" w:rsidP="009C1E9A">
          <w:pPr>
            <w:pStyle w:val="Footer"/>
            <w:tabs>
              <w:tab w:val="clear" w:pos="8640"/>
              <w:tab w:val="right" w:pos="9360"/>
            </w:tabs>
          </w:pPr>
        </w:p>
        <w:p w14:paraId="7CA8FE5D" w14:textId="77777777" w:rsidR="001A4310" w:rsidRDefault="001A4310" w:rsidP="009C1E9A">
          <w:pPr>
            <w:pStyle w:val="Footer"/>
            <w:tabs>
              <w:tab w:val="clear" w:pos="8640"/>
              <w:tab w:val="right" w:pos="9360"/>
            </w:tabs>
          </w:pPr>
        </w:p>
        <w:p w14:paraId="7A3341BF" w14:textId="77777777" w:rsidR="00137D90" w:rsidRDefault="00137D90" w:rsidP="009C1E9A">
          <w:pPr>
            <w:pStyle w:val="Footer"/>
            <w:tabs>
              <w:tab w:val="clear" w:pos="8640"/>
              <w:tab w:val="right" w:pos="9360"/>
            </w:tabs>
          </w:pPr>
        </w:p>
      </w:tc>
      <w:tc>
        <w:tcPr>
          <w:tcW w:w="2453" w:type="pct"/>
        </w:tcPr>
        <w:p w14:paraId="1B6E4848" w14:textId="77777777" w:rsidR="00137D90" w:rsidRDefault="00137D90" w:rsidP="009C1E9A">
          <w:pPr>
            <w:pStyle w:val="Footer"/>
            <w:tabs>
              <w:tab w:val="clear" w:pos="8640"/>
              <w:tab w:val="right" w:pos="9360"/>
            </w:tabs>
            <w:jc w:val="right"/>
          </w:pPr>
        </w:p>
      </w:tc>
    </w:tr>
    <w:tr w:rsidR="004109F8" w14:paraId="3E096181" w14:textId="77777777" w:rsidTr="009C1E9A">
      <w:trPr>
        <w:cantSplit/>
      </w:trPr>
      <w:tc>
        <w:tcPr>
          <w:tcW w:w="0" w:type="pct"/>
        </w:tcPr>
        <w:p w14:paraId="1CB20140" w14:textId="77777777" w:rsidR="00EC379B" w:rsidRDefault="00EC379B" w:rsidP="009C1E9A">
          <w:pPr>
            <w:pStyle w:val="Footer"/>
            <w:tabs>
              <w:tab w:val="clear" w:pos="8640"/>
              <w:tab w:val="right" w:pos="9360"/>
            </w:tabs>
          </w:pPr>
        </w:p>
      </w:tc>
      <w:tc>
        <w:tcPr>
          <w:tcW w:w="2395" w:type="pct"/>
        </w:tcPr>
        <w:p w14:paraId="73E6AC38" w14:textId="0995508B" w:rsidR="00EC379B" w:rsidRPr="009C1E9A" w:rsidRDefault="00DD517F" w:rsidP="009C1E9A">
          <w:pPr>
            <w:pStyle w:val="Footer"/>
            <w:tabs>
              <w:tab w:val="clear" w:pos="8640"/>
              <w:tab w:val="right" w:pos="9360"/>
            </w:tabs>
            <w:rPr>
              <w:rFonts w:ascii="Shruti" w:hAnsi="Shruti"/>
              <w:sz w:val="22"/>
            </w:rPr>
          </w:pPr>
          <w:r>
            <w:rPr>
              <w:rFonts w:ascii="Shruti" w:hAnsi="Shruti"/>
              <w:sz w:val="22"/>
            </w:rPr>
            <w:t>88R 20877-D</w:t>
          </w:r>
        </w:p>
      </w:tc>
      <w:tc>
        <w:tcPr>
          <w:tcW w:w="2453" w:type="pct"/>
        </w:tcPr>
        <w:p w14:paraId="7369D47B" w14:textId="4A135F22" w:rsidR="00EC379B" w:rsidRDefault="00DD517F" w:rsidP="009C1E9A">
          <w:pPr>
            <w:pStyle w:val="Footer"/>
            <w:tabs>
              <w:tab w:val="clear" w:pos="8640"/>
              <w:tab w:val="right" w:pos="9360"/>
            </w:tabs>
            <w:jc w:val="right"/>
          </w:pPr>
          <w:r>
            <w:fldChar w:fldCharType="begin"/>
          </w:r>
          <w:r>
            <w:instrText xml:space="preserve"> DOCPROPERTY  OTID  \* MERGEFORMAT </w:instrText>
          </w:r>
          <w:r>
            <w:fldChar w:fldCharType="separate"/>
          </w:r>
          <w:r w:rsidR="00307976">
            <w:t>23.88.671</w:t>
          </w:r>
          <w:r>
            <w:fldChar w:fldCharType="end"/>
          </w:r>
        </w:p>
      </w:tc>
    </w:tr>
    <w:tr w:rsidR="004109F8" w14:paraId="5FB83A3B" w14:textId="77777777" w:rsidTr="009C1E9A">
      <w:trPr>
        <w:cantSplit/>
      </w:trPr>
      <w:tc>
        <w:tcPr>
          <w:tcW w:w="0" w:type="pct"/>
        </w:tcPr>
        <w:p w14:paraId="08EE5E38" w14:textId="77777777" w:rsidR="00EC379B" w:rsidRDefault="00EC379B" w:rsidP="009C1E9A">
          <w:pPr>
            <w:pStyle w:val="Footer"/>
            <w:tabs>
              <w:tab w:val="clear" w:pos="4320"/>
              <w:tab w:val="clear" w:pos="8640"/>
              <w:tab w:val="left" w:pos="2865"/>
            </w:tabs>
          </w:pPr>
        </w:p>
      </w:tc>
      <w:tc>
        <w:tcPr>
          <w:tcW w:w="2395" w:type="pct"/>
        </w:tcPr>
        <w:p w14:paraId="3BA1415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4548CE2" w14:textId="77777777" w:rsidR="00EC379B" w:rsidRDefault="00EC379B" w:rsidP="006D504F">
          <w:pPr>
            <w:pStyle w:val="Footer"/>
            <w:rPr>
              <w:rStyle w:val="PageNumber"/>
            </w:rPr>
          </w:pPr>
        </w:p>
        <w:p w14:paraId="2AAD919F" w14:textId="77777777" w:rsidR="00EC379B" w:rsidRDefault="00EC379B" w:rsidP="009C1E9A">
          <w:pPr>
            <w:pStyle w:val="Footer"/>
            <w:tabs>
              <w:tab w:val="clear" w:pos="8640"/>
              <w:tab w:val="right" w:pos="9360"/>
            </w:tabs>
            <w:jc w:val="right"/>
          </w:pPr>
        </w:p>
      </w:tc>
    </w:tr>
    <w:tr w:rsidR="004109F8" w14:paraId="0FB5F904" w14:textId="77777777" w:rsidTr="009C1E9A">
      <w:trPr>
        <w:cantSplit/>
        <w:trHeight w:val="323"/>
      </w:trPr>
      <w:tc>
        <w:tcPr>
          <w:tcW w:w="0" w:type="pct"/>
          <w:gridSpan w:val="3"/>
        </w:tcPr>
        <w:p w14:paraId="399ECF7D" w14:textId="77777777" w:rsidR="00EC379B" w:rsidRDefault="00DD517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8AB106" w14:textId="77777777" w:rsidR="00EC379B" w:rsidRDefault="00EC379B" w:rsidP="009C1E9A">
          <w:pPr>
            <w:pStyle w:val="Footer"/>
            <w:tabs>
              <w:tab w:val="clear" w:pos="8640"/>
              <w:tab w:val="right" w:pos="9360"/>
            </w:tabs>
            <w:jc w:val="center"/>
          </w:pPr>
        </w:p>
      </w:tc>
    </w:tr>
  </w:tbl>
  <w:p w14:paraId="531ECD0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69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1205" w14:textId="77777777" w:rsidR="00000000" w:rsidRDefault="00DD517F">
      <w:r>
        <w:separator/>
      </w:r>
    </w:p>
  </w:footnote>
  <w:footnote w:type="continuationSeparator" w:id="0">
    <w:p w14:paraId="24F5DCDA" w14:textId="77777777" w:rsidR="00000000" w:rsidRDefault="00DD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AE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34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BE8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2B"/>
    <w:multiLevelType w:val="hybridMultilevel"/>
    <w:tmpl w:val="9A063C7E"/>
    <w:lvl w:ilvl="0" w:tplc="5114BE50">
      <w:start w:val="1"/>
      <w:numFmt w:val="bullet"/>
      <w:lvlText w:val=""/>
      <w:lvlJc w:val="left"/>
      <w:pPr>
        <w:tabs>
          <w:tab w:val="num" w:pos="720"/>
        </w:tabs>
        <w:ind w:left="720" w:hanging="360"/>
      </w:pPr>
      <w:rPr>
        <w:rFonts w:ascii="Symbol" w:hAnsi="Symbol" w:hint="default"/>
      </w:rPr>
    </w:lvl>
    <w:lvl w:ilvl="1" w:tplc="9F620CAC" w:tentative="1">
      <w:start w:val="1"/>
      <w:numFmt w:val="bullet"/>
      <w:lvlText w:val="o"/>
      <w:lvlJc w:val="left"/>
      <w:pPr>
        <w:ind w:left="1440" w:hanging="360"/>
      </w:pPr>
      <w:rPr>
        <w:rFonts w:ascii="Courier New" w:hAnsi="Courier New" w:cs="Courier New" w:hint="default"/>
      </w:rPr>
    </w:lvl>
    <w:lvl w:ilvl="2" w:tplc="7A7081E8" w:tentative="1">
      <w:start w:val="1"/>
      <w:numFmt w:val="bullet"/>
      <w:lvlText w:val=""/>
      <w:lvlJc w:val="left"/>
      <w:pPr>
        <w:ind w:left="2160" w:hanging="360"/>
      </w:pPr>
      <w:rPr>
        <w:rFonts w:ascii="Wingdings" w:hAnsi="Wingdings" w:hint="default"/>
      </w:rPr>
    </w:lvl>
    <w:lvl w:ilvl="3" w:tplc="FF482A1A" w:tentative="1">
      <w:start w:val="1"/>
      <w:numFmt w:val="bullet"/>
      <w:lvlText w:val=""/>
      <w:lvlJc w:val="left"/>
      <w:pPr>
        <w:ind w:left="2880" w:hanging="360"/>
      </w:pPr>
      <w:rPr>
        <w:rFonts w:ascii="Symbol" w:hAnsi="Symbol" w:hint="default"/>
      </w:rPr>
    </w:lvl>
    <w:lvl w:ilvl="4" w:tplc="7DDE49F2" w:tentative="1">
      <w:start w:val="1"/>
      <w:numFmt w:val="bullet"/>
      <w:lvlText w:val="o"/>
      <w:lvlJc w:val="left"/>
      <w:pPr>
        <w:ind w:left="3600" w:hanging="360"/>
      </w:pPr>
      <w:rPr>
        <w:rFonts w:ascii="Courier New" w:hAnsi="Courier New" w:cs="Courier New" w:hint="default"/>
      </w:rPr>
    </w:lvl>
    <w:lvl w:ilvl="5" w:tplc="41DACA34" w:tentative="1">
      <w:start w:val="1"/>
      <w:numFmt w:val="bullet"/>
      <w:lvlText w:val=""/>
      <w:lvlJc w:val="left"/>
      <w:pPr>
        <w:ind w:left="4320" w:hanging="360"/>
      </w:pPr>
      <w:rPr>
        <w:rFonts w:ascii="Wingdings" w:hAnsi="Wingdings" w:hint="default"/>
      </w:rPr>
    </w:lvl>
    <w:lvl w:ilvl="6" w:tplc="EA6A7470" w:tentative="1">
      <w:start w:val="1"/>
      <w:numFmt w:val="bullet"/>
      <w:lvlText w:val=""/>
      <w:lvlJc w:val="left"/>
      <w:pPr>
        <w:ind w:left="5040" w:hanging="360"/>
      </w:pPr>
      <w:rPr>
        <w:rFonts w:ascii="Symbol" w:hAnsi="Symbol" w:hint="default"/>
      </w:rPr>
    </w:lvl>
    <w:lvl w:ilvl="7" w:tplc="57AA9BC6" w:tentative="1">
      <w:start w:val="1"/>
      <w:numFmt w:val="bullet"/>
      <w:lvlText w:val="o"/>
      <w:lvlJc w:val="left"/>
      <w:pPr>
        <w:ind w:left="5760" w:hanging="360"/>
      </w:pPr>
      <w:rPr>
        <w:rFonts w:ascii="Courier New" w:hAnsi="Courier New" w:cs="Courier New" w:hint="default"/>
      </w:rPr>
    </w:lvl>
    <w:lvl w:ilvl="8" w:tplc="9168C0B6" w:tentative="1">
      <w:start w:val="1"/>
      <w:numFmt w:val="bullet"/>
      <w:lvlText w:val=""/>
      <w:lvlJc w:val="left"/>
      <w:pPr>
        <w:ind w:left="6480" w:hanging="360"/>
      </w:pPr>
      <w:rPr>
        <w:rFonts w:ascii="Wingdings" w:hAnsi="Wingdings" w:hint="default"/>
      </w:rPr>
    </w:lvl>
  </w:abstractNum>
  <w:abstractNum w:abstractNumId="1" w15:restartNumberingAfterBreak="0">
    <w:nsid w:val="1DB71D40"/>
    <w:multiLevelType w:val="hybridMultilevel"/>
    <w:tmpl w:val="E58CCCAA"/>
    <w:lvl w:ilvl="0" w:tplc="08E6E42A">
      <w:start w:val="1"/>
      <w:numFmt w:val="decimal"/>
      <w:lvlText w:val="(%1)"/>
      <w:lvlJc w:val="left"/>
      <w:pPr>
        <w:ind w:left="855" w:hanging="495"/>
      </w:pPr>
      <w:rPr>
        <w:rFonts w:hint="default"/>
      </w:rPr>
    </w:lvl>
    <w:lvl w:ilvl="1" w:tplc="A5E6F6CE" w:tentative="1">
      <w:start w:val="1"/>
      <w:numFmt w:val="lowerLetter"/>
      <w:lvlText w:val="%2."/>
      <w:lvlJc w:val="left"/>
      <w:pPr>
        <w:ind w:left="1440" w:hanging="360"/>
      </w:pPr>
    </w:lvl>
    <w:lvl w:ilvl="2" w:tplc="DA128516" w:tentative="1">
      <w:start w:val="1"/>
      <w:numFmt w:val="lowerRoman"/>
      <w:lvlText w:val="%3."/>
      <w:lvlJc w:val="right"/>
      <w:pPr>
        <w:ind w:left="2160" w:hanging="180"/>
      </w:pPr>
    </w:lvl>
    <w:lvl w:ilvl="3" w:tplc="449C676A" w:tentative="1">
      <w:start w:val="1"/>
      <w:numFmt w:val="decimal"/>
      <w:lvlText w:val="%4."/>
      <w:lvlJc w:val="left"/>
      <w:pPr>
        <w:ind w:left="2880" w:hanging="360"/>
      </w:pPr>
    </w:lvl>
    <w:lvl w:ilvl="4" w:tplc="BDA60702" w:tentative="1">
      <w:start w:val="1"/>
      <w:numFmt w:val="lowerLetter"/>
      <w:lvlText w:val="%5."/>
      <w:lvlJc w:val="left"/>
      <w:pPr>
        <w:ind w:left="3600" w:hanging="360"/>
      </w:pPr>
    </w:lvl>
    <w:lvl w:ilvl="5" w:tplc="4DB825F2" w:tentative="1">
      <w:start w:val="1"/>
      <w:numFmt w:val="lowerRoman"/>
      <w:lvlText w:val="%6."/>
      <w:lvlJc w:val="right"/>
      <w:pPr>
        <w:ind w:left="4320" w:hanging="180"/>
      </w:pPr>
    </w:lvl>
    <w:lvl w:ilvl="6" w:tplc="F854408A" w:tentative="1">
      <w:start w:val="1"/>
      <w:numFmt w:val="decimal"/>
      <w:lvlText w:val="%7."/>
      <w:lvlJc w:val="left"/>
      <w:pPr>
        <w:ind w:left="5040" w:hanging="360"/>
      </w:pPr>
    </w:lvl>
    <w:lvl w:ilvl="7" w:tplc="80360F88" w:tentative="1">
      <w:start w:val="1"/>
      <w:numFmt w:val="lowerLetter"/>
      <w:lvlText w:val="%8."/>
      <w:lvlJc w:val="left"/>
      <w:pPr>
        <w:ind w:left="5760" w:hanging="360"/>
      </w:pPr>
    </w:lvl>
    <w:lvl w:ilvl="8" w:tplc="300E143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0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A07"/>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DB8"/>
    <w:rsid w:val="000D769C"/>
    <w:rsid w:val="000E1976"/>
    <w:rsid w:val="000E20F1"/>
    <w:rsid w:val="000E4CE3"/>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059"/>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976"/>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769"/>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EB9"/>
    <w:rsid w:val="003F6E59"/>
    <w:rsid w:val="003F77F8"/>
    <w:rsid w:val="00400ACD"/>
    <w:rsid w:val="00403B15"/>
    <w:rsid w:val="00403E8A"/>
    <w:rsid w:val="004101E4"/>
    <w:rsid w:val="00410661"/>
    <w:rsid w:val="004108C3"/>
    <w:rsid w:val="004109F8"/>
    <w:rsid w:val="00410B33"/>
    <w:rsid w:val="004120CC"/>
    <w:rsid w:val="00412ED2"/>
    <w:rsid w:val="00412F0F"/>
    <w:rsid w:val="004134CE"/>
    <w:rsid w:val="004136A8"/>
    <w:rsid w:val="004148DE"/>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470"/>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0E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660"/>
    <w:rsid w:val="005B3298"/>
    <w:rsid w:val="005B3C13"/>
    <w:rsid w:val="005B5516"/>
    <w:rsid w:val="005B5D2B"/>
    <w:rsid w:val="005C1496"/>
    <w:rsid w:val="005C17C5"/>
    <w:rsid w:val="005C2B21"/>
    <w:rsid w:val="005C2C00"/>
    <w:rsid w:val="005C4C6F"/>
    <w:rsid w:val="005C5127"/>
    <w:rsid w:val="005C6814"/>
    <w:rsid w:val="005C7CCB"/>
    <w:rsid w:val="005D1444"/>
    <w:rsid w:val="005D4DAE"/>
    <w:rsid w:val="005D767D"/>
    <w:rsid w:val="005D7A30"/>
    <w:rsid w:val="005D7D3B"/>
    <w:rsid w:val="005E1999"/>
    <w:rsid w:val="005E232C"/>
    <w:rsid w:val="005E2B83"/>
    <w:rsid w:val="005E4AEB"/>
    <w:rsid w:val="005E6B95"/>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3F7"/>
    <w:rsid w:val="006A3487"/>
    <w:rsid w:val="006A3E10"/>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428"/>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183"/>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A4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C3A"/>
    <w:rsid w:val="0087588B"/>
    <w:rsid w:val="0087680A"/>
    <w:rsid w:val="008806EB"/>
    <w:rsid w:val="008826F2"/>
    <w:rsid w:val="00883B5A"/>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B13"/>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DC5"/>
    <w:rsid w:val="00A5364B"/>
    <w:rsid w:val="00A54142"/>
    <w:rsid w:val="00A54C42"/>
    <w:rsid w:val="00A572B1"/>
    <w:rsid w:val="00A577AF"/>
    <w:rsid w:val="00A60177"/>
    <w:rsid w:val="00A61C27"/>
    <w:rsid w:val="00A62638"/>
    <w:rsid w:val="00A6344D"/>
    <w:rsid w:val="00A644B8"/>
    <w:rsid w:val="00A70E35"/>
    <w:rsid w:val="00A720DC"/>
    <w:rsid w:val="00A76A32"/>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4A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3A0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AB5"/>
    <w:rsid w:val="00BF4D7C"/>
    <w:rsid w:val="00BF5085"/>
    <w:rsid w:val="00C013F4"/>
    <w:rsid w:val="00C040AB"/>
    <w:rsid w:val="00C0499B"/>
    <w:rsid w:val="00C05406"/>
    <w:rsid w:val="00C05CF0"/>
    <w:rsid w:val="00C062E2"/>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292"/>
    <w:rsid w:val="00CC7131"/>
    <w:rsid w:val="00CC7B9E"/>
    <w:rsid w:val="00CD06CA"/>
    <w:rsid w:val="00CD076A"/>
    <w:rsid w:val="00CD180C"/>
    <w:rsid w:val="00CD37DA"/>
    <w:rsid w:val="00CD4F2C"/>
    <w:rsid w:val="00CD731C"/>
    <w:rsid w:val="00CE08E8"/>
    <w:rsid w:val="00CE2133"/>
    <w:rsid w:val="00CE245D"/>
    <w:rsid w:val="00CE2E85"/>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55B"/>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17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967"/>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B9E"/>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B78E4"/>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C47343-693F-49B4-9469-B0A36DFF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3B5A"/>
    <w:rPr>
      <w:sz w:val="16"/>
      <w:szCs w:val="16"/>
    </w:rPr>
  </w:style>
  <w:style w:type="paragraph" w:styleId="CommentText">
    <w:name w:val="annotation text"/>
    <w:basedOn w:val="Normal"/>
    <w:link w:val="CommentTextChar"/>
    <w:semiHidden/>
    <w:unhideWhenUsed/>
    <w:rsid w:val="00883B5A"/>
    <w:rPr>
      <w:sz w:val="20"/>
      <w:szCs w:val="20"/>
    </w:rPr>
  </w:style>
  <w:style w:type="character" w:customStyle="1" w:styleId="CommentTextChar">
    <w:name w:val="Comment Text Char"/>
    <w:basedOn w:val="DefaultParagraphFont"/>
    <w:link w:val="CommentText"/>
    <w:semiHidden/>
    <w:rsid w:val="00883B5A"/>
  </w:style>
  <w:style w:type="paragraph" w:styleId="CommentSubject">
    <w:name w:val="annotation subject"/>
    <w:basedOn w:val="CommentText"/>
    <w:next w:val="CommentText"/>
    <w:link w:val="CommentSubjectChar"/>
    <w:semiHidden/>
    <w:unhideWhenUsed/>
    <w:rsid w:val="00883B5A"/>
    <w:rPr>
      <w:b/>
      <w:bCs/>
    </w:rPr>
  </w:style>
  <w:style w:type="character" w:customStyle="1" w:styleId="CommentSubjectChar">
    <w:name w:val="Comment Subject Char"/>
    <w:basedOn w:val="CommentTextChar"/>
    <w:link w:val="CommentSubject"/>
    <w:semiHidden/>
    <w:rsid w:val="00883B5A"/>
    <w:rPr>
      <w:b/>
      <w:bCs/>
    </w:rPr>
  </w:style>
  <w:style w:type="character" w:styleId="Hyperlink">
    <w:name w:val="Hyperlink"/>
    <w:basedOn w:val="DefaultParagraphFont"/>
    <w:unhideWhenUsed/>
    <w:rsid w:val="00883B5A"/>
    <w:rPr>
      <w:color w:val="0000FF" w:themeColor="hyperlink"/>
      <w:u w:val="single"/>
    </w:rPr>
  </w:style>
  <w:style w:type="character" w:customStyle="1" w:styleId="UnresolvedMention1">
    <w:name w:val="Unresolved Mention1"/>
    <w:basedOn w:val="DefaultParagraphFont"/>
    <w:uiPriority w:val="99"/>
    <w:semiHidden/>
    <w:unhideWhenUsed/>
    <w:rsid w:val="00883B5A"/>
    <w:rPr>
      <w:color w:val="605E5C"/>
      <w:shd w:val="clear" w:color="auto" w:fill="E1DFDD"/>
    </w:rPr>
  </w:style>
  <w:style w:type="character" w:styleId="FollowedHyperlink">
    <w:name w:val="FollowedHyperlink"/>
    <w:basedOn w:val="DefaultParagraphFont"/>
    <w:semiHidden/>
    <w:unhideWhenUsed/>
    <w:rsid w:val="001F4059"/>
    <w:rPr>
      <w:color w:val="800080" w:themeColor="followedHyperlink"/>
      <w:u w:val="single"/>
    </w:rPr>
  </w:style>
  <w:style w:type="paragraph" w:styleId="Revision">
    <w:name w:val="Revision"/>
    <w:hidden/>
    <w:uiPriority w:val="99"/>
    <w:semiHidden/>
    <w:rsid w:val="00CE2E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4</DocSecurity>
  <Lines>67</Lines>
  <Paragraphs>23</Paragraphs>
  <ScaleCrop>false</ScaleCrop>
  <HeadingPairs>
    <vt:vector size="2" baseType="variant">
      <vt:variant>
        <vt:lpstr>Title</vt:lpstr>
      </vt:variant>
      <vt:variant>
        <vt:i4>1</vt:i4>
      </vt:variant>
    </vt:vector>
  </HeadingPairs>
  <TitlesOfParts>
    <vt:vector size="1" baseType="lpstr">
      <vt:lpstr>BA - HB02970 (Committee Report (Unamended))</vt:lpstr>
    </vt:vector>
  </TitlesOfParts>
  <Company>State of Texas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20877</dc:subject>
  <dc:creator>State of Texas</dc:creator>
  <dc:description>HB 2970 by Guillen-(H)Land &amp; Resource Management</dc:description>
  <cp:lastModifiedBy>Matthew Lee</cp:lastModifiedBy>
  <cp:revision>2</cp:revision>
  <cp:lastPrinted>2003-11-26T17:21:00Z</cp:lastPrinted>
  <dcterms:created xsi:type="dcterms:W3CDTF">2023-04-04T18:29:00Z</dcterms:created>
  <dcterms:modified xsi:type="dcterms:W3CDTF">2023-04-04T18:29:00Z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23.88.671</vt:lpwstr>
  </property>
</Properties>
</file>