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A3F70" w14:paraId="006236C5" w14:textId="77777777" w:rsidTr="00345119">
        <w:tc>
          <w:tcPr>
            <w:tcW w:w="9576" w:type="dxa"/>
            <w:noWrap/>
          </w:tcPr>
          <w:p w14:paraId="7DF3787C" w14:textId="77777777" w:rsidR="008423E4" w:rsidRPr="0022177D" w:rsidRDefault="00417766" w:rsidP="006B37A5">
            <w:pPr>
              <w:pStyle w:val="Heading1"/>
            </w:pPr>
            <w:r w:rsidRPr="00631897">
              <w:t>BILL ANALYSIS</w:t>
            </w:r>
          </w:p>
        </w:tc>
      </w:tr>
    </w:tbl>
    <w:p w14:paraId="52DBD1A6" w14:textId="77777777" w:rsidR="008423E4" w:rsidRPr="0022177D" w:rsidRDefault="008423E4" w:rsidP="006B37A5">
      <w:pPr>
        <w:jc w:val="center"/>
      </w:pPr>
    </w:p>
    <w:p w14:paraId="56069BFB" w14:textId="77777777" w:rsidR="008423E4" w:rsidRPr="00B31F0E" w:rsidRDefault="008423E4" w:rsidP="006B37A5"/>
    <w:p w14:paraId="569AC9C5" w14:textId="77777777" w:rsidR="008423E4" w:rsidRPr="00742794" w:rsidRDefault="008423E4" w:rsidP="006B37A5">
      <w:pPr>
        <w:tabs>
          <w:tab w:val="right" w:pos="9360"/>
        </w:tabs>
      </w:pPr>
    </w:p>
    <w:tbl>
      <w:tblPr>
        <w:tblW w:w="0" w:type="auto"/>
        <w:tblLayout w:type="fixed"/>
        <w:tblLook w:val="01E0" w:firstRow="1" w:lastRow="1" w:firstColumn="1" w:lastColumn="1" w:noHBand="0" w:noVBand="0"/>
      </w:tblPr>
      <w:tblGrid>
        <w:gridCol w:w="9576"/>
      </w:tblGrid>
      <w:tr w:rsidR="006A3F70" w14:paraId="7FC7241D" w14:textId="77777777" w:rsidTr="00345119">
        <w:tc>
          <w:tcPr>
            <w:tcW w:w="9576" w:type="dxa"/>
          </w:tcPr>
          <w:p w14:paraId="0B3B5F64" w14:textId="2D8D2E0F" w:rsidR="008423E4" w:rsidRPr="00861995" w:rsidRDefault="00417766" w:rsidP="006B37A5">
            <w:pPr>
              <w:jc w:val="right"/>
            </w:pPr>
            <w:r>
              <w:t>H.B. 2993</w:t>
            </w:r>
          </w:p>
        </w:tc>
      </w:tr>
      <w:tr w:rsidR="006A3F70" w14:paraId="39867432" w14:textId="77777777" w:rsidTr="00345119">
        <w:tc>
          <w:tcPr>
            <w:tcW w:w="9576" w:type="dxa"/>
          </w:tcPr>
          <w:p w14:paraId="15C173DC" w14:textId="7E655E17" w:rsidR="008423E4" w:rsidRPr="00861995" w:rsidRDefault="00417766" w:rsidP="006B37A5">
            <w:pPr>
              <w:jc w:val="right"/>
            </w:pPr>
            <w:r>
              <w:t xml:space="preserve">By: </w:t>
            </w:r>
            <w:r w:rsidR="00B403DF">
              <w:t>Hunter</w:t>
            </w:r>
          </w:p>
        </w:tc>
      </w:tr>
      <w:tr w:rsidR="006A3F70" w14:paraId="718D9A55" w14:textId="77777777" w:rsidTr="00345119">
        <w:tc>
          <w:tcPr>
            <w:tcW w:w="9576" w:type="dxa"/>
          </w:tcPr>
          <w:p w14:paraId="7624819F" w14:textId="6B936676" w:rsidR="008423E4" w:rsidRPr="00861995" w:rsidRDefault="00417766" w:rsidP="006B37A5">
            <w:pPr>
              <w:jc w:val="right"/>
            </w:pPr>
            <w:r>
              <w:t>Ways &amp; Means</w:t>
            </w:r>
          </w:p>
        </w:tc>
      </w:tr>
      <w:tr w:rsidR="006A3F70" w14:paraId="5DF5CEC5" w14:textId="77777777" w:rsidTr="00345119">
        <w:tc>
          <w:tcPr>
            <w:tcW w:w="9576" w:type="dxa"/>
          </w:tcPr>
          <w:p w14:paraId="6066AC88" w14:textId="64CC321B" w:rsidR="008423E4" w:rsidRDefault="00417766" w:rsidP="006B37A5">
            <w:pPr>
              <w:jc w:val="right"/>
            </w:pPr>
            <w:r>
              <w:t>Committee Report (Unamended)</w:t>
            </w:r>
          </w:p>
        </w:tc>
      </w:tr>
    </w:tbl>
    <w:p w14:paraId="3A0A54F3" w14:textId="77777777" w:rsidR="008423E4" w:rsidRDefault="008423E4" w:rsidP="006B37A5">
      <w:pPr>
        <w:tabs>
          <w:tab w:val="right" w:pos="9360"/>
        </w:tabs>
      </w:pPr>
    </w:p>
    <w:p w14:paraId="3969D202" w14:textId="77777777" w:rsidR="008423E4" w:rsidRDefault="008423E4" w:rsidP="006B37A5"/>
    <w:p w14:paraId="2BAA6780" w14:textId="77777777" w:rsidR="008423E4" w:rsidRDefault="008423E4" w:rsidP="006B37A5"/>
    <w:tbl>
      <w:tblPr>
        <w:tblW w:w="0" w:type="auto"/>
        <w:tblCellMar>
          <w:left w:w="115" w:type="dxa"/>
          <w:right w:w="115" w:type="dxa"/>
        </w:tblCellMar>
        <w:tblLook w:val="01E0" w:firstRow="1" w:lastRow="1" w:firstColumn="1" w:lastColumn="1" w:noHBand="0" w:noVBand="0"/>
      </w:tblPr>
      <w:tblGrid>
        <w:gridCol w:w="9360"/>
      </w:tblGrid>
      <w:tr w:rsidR="006A3F70" w14:paraId="10090791" w14:textId="77777777" w:rsidTr="00345119">
        <w:tc>
          <w:tcPr>
            <w:tcW w:w="9576" w:type="dxa"/>
          </w:tcPr>
          <w:p w14:paraId="43516BFF" w14:textId="77777777" w:rsidR="008423E4" w:rsidRPr="00A8133F" w:rsidRDefault="00417766" w:rsidP="006B37A5">
            <w:pPr>
              <w:rPr>
                <w:b/>
              </w:rPr>
            </w:pPr>
            <w:r w:rsidRPr="009C1E9A">
              <w:rPr>
                <w:b/>
                <w:u w:val="single"/>
              </w:rPr>
              <w:t>BACKGROUND AND PURPOSE</w:t>
            </w:r>
            <w:r>
              <w:rPr>
                <w:b/>
              </w:rPr>
              <w:t xml:space="preserve"> </w:t>
            </w:r>
          </w:p>
          <w:p w14:paraId="25A8EEF4" w14:textId="77777777" w:rsidR="008423E4" w:rsidRDefault="008423E4" w:rsidP="006B37A5"/>
          <w:p w14:paraId="6954FD35" w14:textId="6B199A61" w:rsidR="000803CC" w:rsidRDefault="00417766" w:rsidP="006B37A5">
            <w:pPr>
              <w:pStyle w:val="Header"/>
              <w:tabs>
                <w:tab w:val="clear" w:pos="4320"/>
                <w:tab w:val="clear" w:pos="8640"/>
              </w:tabs>
              <w:jc w:val="both"/>
            </w:pPr>
            <w:r>
              <w:t>The Texas Military Preparedness Commission has found that military installations in Texas generate over $130 billion in economic activity each year and contribute almost 900,000 jobs both directly and indirectly to our state. However, if these installation</w:t>
            </w:r>
            <w:r>
              <w:t xml:space="preserve">s do not successfully fulfill their military and training missions, the U.S. Department of Defense is more likely to relocate those activities, which will negatively impact the state's economy and the communities around these installations. </w:t>
            </w:r>
          </w:p>
          <w:p w14:paraId="2A988993" w14:textId="77777777" w:rsidR="000803CC" w:rsidRDefault="000803CC" w:rsidP="006B37A5">
            <w:pPr>
              <w:pStyle w:val="Header"/>
              <w:tabs>
                <w:tab w:val="clear" w:pos="4320"/>
                <w:tab w:val="clear" w:pos="8640"/>
              </w:tabs>
              <w:jc w:val="both"/>
            </w:pPr>
          </w:p>
          <w:p w14:paraId="7B33916D" w14:textId="58C91072" w:rsidR="000803CC" w:rsidRDefault="00417766" w:rsidP="006B37A5">
            <w:pPr>
              <w:pStyle w:val="Header"/>
              <w:tabs>
                <w:tab w:val="clear" w:pos="4320"/>
                <w:tab w:val="clear" w:pos="8640"/>
              </w:tabs>
              <w:jc w:val="both"/>
            </w:pPr>
            <w:r>
              <w:t>Texas Base Co</w:t>
            </w:r>
            <w:r>
              <w:t>mmanders along with state military experts have noted that encroaching wind farms around military bases can create adverse conditions that impede operations and create safety risks for pilots and related personnel during training operations. Because of the</w:t>
            </w:r>
            <w:r>
              <w:t>ir enormous size, wind turbines can also cause interference with radar systems. Moreover, the height and location also affect the altitude of flights and the abilities for training missions to meet their flight goals. This poses a serious threat to mission</w:t>
            </w:r>
            <w:r>
              <w:t xml:space="preserve"> readiness at the state's military aviation installations, increasing the likelihood for base reductions or closures by the federal government through the Base Closure and Realignment (BRAC) Commission. The current federal clearinghouse process has provide</w:t>
            </w:r>
            <w:r>
              <w:t xml:space="preserve">d neither enough certainty nor oversight to protect the state's enormous economic development interest and safety concerns with regards to windfarm developments near military aviation facilities. </w:t>
            </w:r>
          </w:p>
          <w:p w14:paraId="7B39E814" w14:textId="77777777" w:rsidR="000803CC" w:rsidRDefault="000803CC" w:rsidP="006B37A5">
            <w:pPr>
              <w:pStyle w:val="Header"/>
              <w:tabs>
                <w:tab w:val="clear" w:pos="4320"/>
                <w:tab w:val="clear" w:pos="8640"/>
              </w:tabs>
              <w:jc w:val="both"/>
            </w:pPr>
          </w:p>
          <w:p w14:paraId="5CE3CDE5" w14:textId="1F2A4266" w:rsidR="008423E4" w:rsidRDefault="00417766" w:rsidP="006B37A5">
            <w:pPr>
              <w:pStyle w:val="Header"/>
              <w:tabs>
                <w:tab w:val="clear" w:pos="4320"/>
                <w:tab w:val="clear" w:pos="8640"/>
              </w:tabs>
              <w:jc w:val="both"/>
            </w:pPr>
            <w:r>
              <w:t>H.B. 2993 seeks to protect the long-term viability of mili</w:t>
            </w:r>
            <w:r>
              <w:t>tary aviation facilities to carry out their missions by prohibiting tax subsidies and abatements for wind energy projects located within 25 nautical miles of the boundaries of these facilities. The bill prevents taxpayer dollars from being used to subsidiz</w:t>
            </w:r>
            <w:r>
              <w:t>e structures that could ultimately have a serious negative impact on the state's economy and threaten the very existence of active military installations and the support they provide local communities.</w:t>
            </w:r>
          </w:p>
          <w:p w14:paraId="2A5EC06E" w14:textId="77777777" w:rsidR="008423E4" w:rsidRPr="00E26B13" w:rsidRDefault="008423E4" w:rsidP="006B37A5">
            <w:pPr>
              <w:rPr>
                <w:b/>
              </w:rPr>
            </w:pPr>
          </w:p>
        </w:tc>
      </w:tr>
      <w:tr w:rsidR="006A3F70" w14:paraId="04380792" w14:textId="77777777" w:rsidTr="00345119">
        <w:tc>
          <w:tcPr>
            <w:tcW w:w="9576" w:type="dxa"/>
          </w:tcPr>
          <w:p w14:paraId="457403B7" w14:textId="77777777" w:rsidR="0017725B" w:rsidRDefault="00417766" w:rsidP="006B37A5">
            <w:pPr>
              <w:rPr>
                <w:b/>
                <w:u w:val="single"/>
              </w:rPr>
            </w:pPr>
            <w:r>
              <w:rPr>
                <w:b/>
                <w:u w:val="single"/>
              </w:rPr>
              <w:t>CRIMINAL JUSTICE IMPACT</w:t>
            </w:r>
          </w:p>
          <w:p w14:paraId="0EBF6C9C" w14:textId="77777777" w:rsidR="0017725B" w:rsidRDefault="0017725B" w:rsidP="006B37A5">
            <w:pPr>
              <w:rPr>
                <w:b/>
                <w:u w:val="single"/>
              </w:rPr>
            </w:pPr>
          </w:p>
          <w:p w14:paraId="10E573D0" w14:textId="4D989DA5" w:rsidR="008A0A6B" w:rsidRPr="008A0A6B" w:rsidRDefault="00417766" w:rsidP="006B37A5">
            <w:pPr>
              <w:jc w:val="both"/>
            </w:pPr>
            <w:r>
              <w:t>It is the committee's opini</w:t>
            </w:r>
            <w:r>
              <w:t>on that this bill does not expressly create a criminal offense, increase the punishment for an existing criminal offense or category of offenses, or change the eligibility of a person for community supervision, parole, or mandatory supervision.</w:t>
            </w:r>
          </w:p>
          <w:p w14:paraId="4C44BDF4" w14:textId="77777777" w:rsidR="0017725B" w:rsidRPr="0017725B" w:rsidRDefault="0017725B" w:rsidP="006B37A5">
            <w:pPr>
              <w:rPr>
                <w:b/>
                <w:u w:val="single"/>
              </w:rPr>
            </w:pPr>
          </w:p>
        </w:tc>
      </w:tr>
      <w:tr w:rsidR="006A3F70" w14:paraId="513A7767" w14:textId="77777777" w:rsidTr="00345119">
        <w:tc>
          <w:tcPr>
            <w:tcW w:w="9576" w:type="dxa"/>
          </w:tcPr>
          <w:p w14:paraId="74871BEA" w14:textId="77777777" w:rsidR="008423E4" w:rsidRPr="00A8133F" w:rsidRDefault="00417766" w:rsidP="006B37A5">
            <w:pPr>
              <w:rPr>
                <w:b/>
              </w:rPr>
            </w:pPr>
            <w:r w:rsidRPr="009C1E9A">
              <w:rPr>
                <w:b/>
                <w:u w:val="single"/>
              </w:rPr>
              <w:t>RULEMAKIN</w:t>
            </w:r>
            <w:r w:rsidRPr="009C1E9A">
              <w:rPr>
                <w:b/>
                <w:u w:val="single"/>
              </w:rPr>
              <w:t>G AUTHORITY</w:t>
            </w:r>
            <w:r>
              <w:rPr>
                <w:b/>
              </w:rPr>
              <w:t xml:space="preserve"> </w:t>
            </w:r>
          </w:p>
          <w:p w14:paraId="7E46E2D4" w14:textId="77777777" w:rsidR="008423E4" w:rsidRDefault="008423E4" w:rsidP="006B37A5"/>
          <w:p w14:paraId="1BAB0D19" w14:textId="0C222C03" w:rsidR="008A0A6B" w:rsidRDefault="00417766" w:rsidP="006B37A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8F2AF43" w14:textId="77777777" w:rsidR="008423E4" w:rsidRPr="00E21FDC" w:rsidRDefault="008423E4" w:rsidP="006B37A5">
            <w:pPr>
              <w:rPr>
                <w:b/>
              </w:rPr>
            </w:pPr>
          </w:p>
        </w:tc>
      </w:tr>
      <w:tr w:rsidR="006A3F70" w14:paraId="7E9992D6" w14:textId="77777777" w:rsidTr="00345119">
        <w:tc>
          <w:tcPr>
            <w:tcW w:w="9576" w:type="dxa"/>
          </w:tcPr>
          <w:p w14:paraId="4B039C75" w14:textId="77777777" w:rsidR="008423E4" w:rsidRPr="00A8133F" w:rsidRDefault="00417766" w:rsidP="006B37A5">
            <w:pPr>
              <w:rPr>
                <w:b/>
              </w:rPr>
            </w:pPr>
            <w:r w:rsidRPr="009C1E9A">
              <w:rPr>
                <w:b/>
                <w:u w:val="single"/>
              </w:rPr>
              <w:t>ANALYSIS</w:t>
            </w:r>
            <w:r>
              <w:rPr>
                <w:b/>
              </w:rPr>
              <w:t xml:space="preserve"> </w:t>
            </w:r>
          </w:p>
          <w:p w14:paraId="64961FE0" w14:textId="77777777" w:rsidR="008423E4" w:rsidRDefault="008423E4" w:rsidP="006B37A5"/>
          <w:p w14:paraId="4C5655A3" w14:textId="0F039273" w:rsidR="00C50AD2" w:rsidRPr="009C36CD" w:rsidRDefault="00417766" w:rsidP="006B37A5">
            <w:pPr>
              <w:pStyle w:val="Header"/>
              <w:tabs>
                <w:tab w:val="clear" w:pos="4320"/>
                <w:tab w:val="clear" w:pos="8640"/>
              </w:tabs>
              <w:jc w:val="both"/>
            </w:pPr>
            <w:r>
              <w:t xml:space="preserve">H.B. 2993 amends the Tax Code to prohibit an owner of </w:t>
            </w:r>
            <w:r w:rsidR="008A0A6B">
              <w:t xml:space="preserve">a </w:t>
            </w:r>
            <w:r w:rsidR="001704D3">
              <w:t xml:space="preserve">qualifying property from </w:t>
            </w:r>
            <w:r w:rsidR="001704D3" w:rsidRPr="001704D3">
              <w:t>receiv</w:t>
            </w:r>
            <w:r w:rsidR="001704D3">
              <w:t>ing</w:t>
            </w:r>
            <w:r w:rsidR="001704D3" w:rsidRPr="001704D3">
              <w:t xml:space="preserve"> a</w:t>
            </w:r>
            <w:r w:rsidR="008A0A6B">
              <w:t xml:space="preserve"> property tax exemption </w:t>
            </w:r>
            <w:r w:rsidR="001704D3" w:rsidRPr="001704D3">
              <w:t>or a limitation on appraised value for the qualifying property under an agreement entered into under a law enacted as part of a program to encourage economic development in an area designated as a reinvestment zone if, on or after the date the agreement is entered into, a wind-powered energy device is installed or constructed on the qualifying property at a location that is within 25 nautical miles of the boundaries of a military aviation facility</w:t>
            </w:r>
            <w:r w:rsidR="002D52C4">
              <w:t xml:space="preserve"> </w:t>
            </w:r>
            <w:r w:rsidR="001704D3" w:rsidRPr="001704D3">
              <w:t xml:space="preserve">located in </w:t>
            </w:r>
            <w:r w:rsidR="001704D3">
              <w:t>Texas</w:t>
            </w:r>
            <w:r w:rsidR="001704D3" w:rsidRPr="001704D3">
              <w:t>.</w:t>
            </w:r>
            <w:r w:rsidR="001704D3">
              <w:t xml:space="preserve"> </w:t>
            </w:r>
            <w:r w:rsidR="002D52C4">
              <w:t>T</w:t>
            </w:r>
            <w:r w:rsidR="001704D3">
              <w:t>h</w:t>
            </w:r>
            <w:r w:rsidR="002D52C4">
              <w:t>is</w:t>
            </w:r>
            <w:r w:rsidR="001704D3">
              <w:t xml:space="preserve"> prohibition </w:t>
            </w:r>
            <w:r w:rsidR="002D52C4">
              <w:t xml:space="preserve">applies </w:t>
            </w:r>
            <w:r w:rsidR="001704D3">
              <w:t xml:space="preserve">regardless of </w:t>
            </w:r>
            <w:r w:rsidR="001704D3" w:rsidRPr="001704D3">
              <w:t>whether the wind-powered energy device is installed or constructed at a location that is in the reinvestment zone</w:t>
            </w:r>
            <w:r w:rsidR="002D52C4">
              <w:t>.</w:t>
            </w:r>
            <w:r w:rsidR="001704D3">
              <w:t xml:space="preserve"> </w:t>
            </w:r>
            <w:r>
              <w:t xml:space="preserve">The bill applies only </w:t>
            </w:r>
            <w:r w:rsidRPr="001704D3">
              <w:t>t</w:t>
            </w:r>
            <w:r>
              <w:t>o property</w:t>
            </w:r>
            <w:r w:rsidRPr="001704D3">
              <w:t xml:space="preserve"> taxes imposed for a tax year beginning on or after the</w:t>
            </w:r>
            <w:r>
              <w:t xml:space="preserve"> bill's</w:t>
            </w:r>
            <w:r w:rsidRPr="001704D3">
              <w:t xml:space="preserve"> effective date</w:t>
            </w:r>
            <w:r>
              <w:t>.</w:t>
            </w:r>
          </w:p>
          <w:p w14:paraId="6E1955D8" w14:textId="77777777" w:rsidR="000803CC" w:rsidRDefault="000803CC" w:rsidP="006B37A5">
            <w:pPr>
              <w:pStyle w:val="Header"/>
              <w:tabs>
                <w:tab w:val="clear" w:pos="4320"/>
                <w:tab w:val="clear" w:pos="8640"/>
              </w:tabs>
              <w:jc w:val="both"/>
            </w:pPr>
          </w:p>
          <w:p w14:paraId="476BA638" w14:textId="228DC326" w:rsidR="00C50AD2" w:rsidRDefault="00417766" w:rsidP="006B37A5">
            <w:pPr>
              <w:pStyle w:val="Header"/>
              <w:tabs>
                <w:tab w:val="clear" w:pos="4320"/>
                <w:tab w:val="clear" w:pos="8640"/>
              </w:tabs>
              <w:jc w:val="both"/>
            </w:pPr>
            <w:r>
              <w:t>For purposes of the bill's prov</w:t>
            </w:r>
            <w:r>
              <w:t xml:space="preserve">isions, </w:t>
            </w:r>
            <w:r w:rsidR="000803CC">
              <w:t xml:space="preserve">H.B. 2993 assigns </w:t>
            </w:r>
            <w:r>
              <w:t xml:space="preserve">"military aviation facility" </w:t>
            </w:r>
            <w:r w:rsidR="000803CC">
              <w:t>t</w:t>
            </w:r>
            <w:r>
              <w:t xml:space="preserve">he meaning </w:t>
            </w:r>
            <w:r w:rsidR="000803CC">
              <w:t xml:space="preserve">provided </w:t>
            </w:r>
            <w:r>
              <w:t xml:space="preserve">by the Property Redevelopment and Tax Abatement Act and </w:t>
            </w:r>
            <w:r w:rsidR="000803CC">
              <w:t xml:space="preserve">assigns </w:t>
            </w:r>
            <w:r>
              <w:t xml:space="preserve">"wind-powered energy device" the meaning </w:t>
            </w:r>
            <w:r w:rsidR="000803CC">
              <w:t>provided</w:t>
            </w:r>
            <w:r>
              <w:t xml:space="preserve"> by provisions establishing a property tax exemption for </w:t>
            </w:r>
            <w:r w:rsidR="000803CC">
              <w:t>such devices.</w:t>
            </w:r>
            <w:r w:rsidRPr="001704D3">
              <w:t xml:space="preserve"> </w:t>
            </w:r>
            <w:r w:rsidR="000803CC">
              <w:t>Moreover, the bill defines</w:t>
            </w:r>
            <w:r>
              <w:t xml:space="preserve"> "qualifying property" </w:t>
            </w:r>
            <w:r w:rsidR="000803CC">
              <w:t>as</w:t>
            </w:r>
            <w:r w:rsidRPr="001704D3">
              <w:t xml:space="preserve"> a parcel of land that is located wholly or partly in a reinvestment zone, a new building constructed on the parcel of land, a new improvement erected or affixed on the parcel of land, or tangible pers</w:t>
            </w:r>
            <w:r w:rsidRPr="001704D3">
              <w:t>onal property placed in service in the building or improvement or on the parcel of land.</w:t>
            </w:r>
            <w:r>
              <w:t xml:space="preserve"> </w:t>
            </w:r>
          </w:p>
          <w:p w14:paraId="50419262" w14:textId="77777777" w:rsidR="008423E4" w:rsidRPr="00835628" w:rsidRDefault="008423E4" w:rsidP="006B37A5">
            <w:pPr>
              <w:pStyle w:val="Header"/>
              <w:tabs>
                <w:tab w:val="clear" w:pos="4320"/>
                <w:tab w:val="clear" w:pos="8640"/>
              </w:tabs>
              <w:jc w:val="both"/>
              <w:rPr>
                <w:b/>
              </w:rPr>
            </w:pPr>
          </w:p>
        </w:tc>
      </w:tr>
      <w:tr w:rsidR="006A3F70" w14:paraId="0504F9C7" w14:textId="77777777" w:rsidTr="00345119">
        <w:tc>
          <w:tcPr>
            <w:tcW w:w="9576" w:type="dxa"/>
          </w:tcPr>
          <w:p w14:paraId="64A328C1" w14:textId="77777777" w:rsidR="008423E4" w:rsidRPr="00A8133F" w:rsidRDefault="00417766" w:rsidP="006B37A5">
            <w:pPr>
              <w:rPr>
                <w:b/>
              </w:rPr>
            </w:pPr>
            <w:r w:rsidRPr="009C1E9A">
              <w:rPr>
                <w:b/>
                <w:u w:val="single"/>
              </w:rPr>
              <w:t>EFFECTIVE DATE</w:t>
            </w:r>
            <w:r>
              <w:rPr>
                <w:b/>
              </w:rPr>
              <w:t xml:space="preserve"> </w:t>
            </w:r>
          </w:p>
          <w:p w14:paraId="625F6E9F" w14:textId="77777777" w:rsidR="008423E4" w:rsidRDefault="008423E4" w:rsidP="006B37A5"/>
          <w:p w14:paraId="0223A2EE" w14:textId="72E4ADC9" w:rsidR="008423E4" w:rsidRPr="003624F2" w:rsidRDefault="00417766" w:rsidP="006B37A5">
            <w:pPr>
              <w:pStyle w:val="Header"/>
              <w:tabs>
                <w:tab w:val="clear" w:pos="4320"/>
                <w:tab w:val="clear" w:pos="8640"/>
              </w:tabs>
              <w:jc w:val="both"/>
            </w:pPr>
            <w:r>
              <w:t>January 1, 2024.</w:t>
            </w:r>
          </w:p>
          <w:p w14:paraId="2C2E3DC8" w14:textId="77777777" w:rsidR="008423E4" w:rsidRPr="00233FDB" w:rsidRDefault="008423E4" w:rsidP="006B37A5">
            <w:pPr>
              <w:rPr>
                <w:b/>
              </w:rPr>
            </w:pPr>
          </w:p>
        </w:tc>
      </w:tr>
    </w:tbl>
    <w:p w14:paraId="2AEF02CA" w14:textId="77777777" w:rsidR="008423E4" w:rsidRPr="00BE0E75" w:rsidRDefault="008423E4" w:rsidP="006B37A5">
      <w:pPr>
        <w:jc w:val="both"/>
        <w:rPr>
          <w:rFonts w:ascii="Arial" w:hAnsi="Arial"/>
          <w:sz w:val="16"/>
          <w:szCs w:val="16"/>
        </w:rPr>
      </w:pPr>
    </w:p>
    <w:p w14:paraId="2E4ABB67" w14:textId="77777777" w:rsidR="004108C3" w:rsidRPr="008423E4" w:rsidRDefault="004108C3" w:rsidP="006B37A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8242" w14:textId="77777777" w:rsidR="00000000" w:rsidRDefault="00417766">
      <w:r>
        <w:separator/>
      </w:r>
    </w:p>
  </w:endnote>
  <w:endnote w:type="continuationSeparator" w:id="0">
    <w:p w14:paraId="4FE298EE" w14:textId="77777777" w:rsidR="00000000" w:rsidRDefault="0041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2E7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A3F70" w14:paraId="5B318F98" w14:textId="77777777" w:rsidTr="009C1E9A">
      <w:trPr>
        <w:cantSplit/>
      </w:trPr>
      <w:tc>
        <w:tcPr>
          <w:tcW w:w="0" w:type="pct"/>
        </w:tcPr>
        <w:p w14:paraId="151A8E3F" w14:textId="77777777" w:rsidR="00137D90" w:rsidRDefault="00137D90" w:rsidP="009C1E9A">
          <w:pPr>
            <w:pStyle w:val="Footer"/>
            <w:tabs>
              <w:tab w:val="clear" w:pos="8640"/>
              <w:tab w:val="right" w:pos="9360"/>
            </w:tabs>
          </w:pPr>
        </w:p>
      </w:tc>
      <w:tc>
        <w:tcPr>
          <w:tcW w:w="2395" w:type="pct"/>
        </w:tcPr>
        <w:p w14:paraId="36CFD21E" w14:textId="77777777" w:rsidR="00137D90" w:rsidRDefault="00137D90" w:rsidP="009C1E9A">
          <w:pPr>
            <w:pStyle w:val="Footer"/>
            <w:tabs>
              <w:tab w:val="clear" w:pos="8640"/>
              <w:tab w:val="right" w:pos="9360"/>
            </w:tabs>
          </w:pPr>
        </w:p>
        <w:p w14:paraId="5DBC8A76" w14:textId="77777777" w:rsidR="001A4310" w:rsidRDefault="001A4310" w:rsidP="009C1E9A">
          <w:pPr>
            <w:pStyle w:val="Footer"/>
            <w:tabs>
              <w:tab w:val="clear" w:pos="8640"/>
              <w:tab w:val="right" w:pos="9360"/>
            </w:tabs>
          </w:pPr>
        </w:p>
        <w:p w14:paraId="2518A83C" w14:textId="77777777" w:rsidR="00137D90" w:rsidRDefault="00137D90" w:rsidP="009C1E9A">
          <w:pPr>
            <w:pStyle w:val="Footer"/>
            <w:tabs>
              <w:tab w:val="clear" w:pos="8640"/>
              <w:tab w:val="right" w:pos="9360"/>
            </w:tabs>
          </w:pPr>
        </w:p>
      </w:tc>
      <w:tc>
        <w:tcPr>
          <w:tcW w:w="2453" w:type="pct"/>
        </w:tcPr>
        <w:p w14:paraId="3DFAD7B2" w14:textId="77777777" w:rsidR="00137D90" w:rsidRDefault="00137D90" w:rsidP="009C1E9A">
          <w:pPr>
            <w:pStyle w:val="Footer"/>
            <w:tabs>
              <w:tab w:val="clear" w:pos="8640"/>
              <w:tab w:val="right" w:pos="9360"/>
            </w:tabs>
            <w:jc w:val="right"/>
          </w:pPr>
        </w:p>
      </w:tc>
    </w:tr>
    <w:tr w:rsidR="006A3F70" w14:paraId="644AFED3" w14:textId="77777777" w:rsidTr="009C1E9A">
      <w:trPr>
        <w:cantSplit/>
      </w:trPr>
      <w:tc>
        <w:tcPr>
          <w:tcW w:w="0" w:type="pct"/>
        </w:tcPr>
        <w:p w14:paraId="175EA272" w14:textId="77777777" w:rsidR="00EC379B" w:rsidRDefault="00EC379B" w:rsidP="009C1E9A">
          <w:pPr>
            <w:pStyle w:val="Footer"/>
            <w:tabs>
              <w:tab w:val="clear" w:pos="8640"/>
              <w:tab w:val="right" w:pos="9360"/>
            </w:tabs>
          </w:pPr>
        </w:p>
      </w:tc>
      <w:tc>
        <w:tcPr>
          <w:tcW w:w="2395" w:type="pct"/>
        </w:tcPr>
        <w:p w14:paraId="248ABC4B" w14:textId="2189C742" w:rsidR="00EC379B" w:rsidRPr="009C1E9A" w:rsidRDefault="00417766" w:rsidP="009C1E9A">
          <w:pPr>
            <w:pStyle w:val="Footer"/>
            <w:tabs>
              <w:tab w:val="clear" w:pos="8640"/>
              <w:tab w:val="right" w:pos="9360"/>
            </w:tabs>
            <w:rPr>
              <w:rFonts w:ascii="Shruti" w:hAnsi="Shruti"/>
              <w:sz w:val="22"/>
            </w:rPr>
          </w:pPr>
          <w:r>
            <w:rPr>
              <w:rFonts w:ascii="Shruti" w:hAnsi="Shruti"/>
              <w:sz w:val="22"/>
            </w:rPr>
            <w:t>88R 28684-D</w:t>
          </w:r>
        </w:p>
      </w:tc>
      <w:tc>
        <w:tcPr>
          <w:tcW w:w="2453" w:type="pct"/>
        </w:tcPr>
        <w:p w14:paraId="79664AA8" w14:textId="2F219A87" w:rsidR="00EC379B" w:rsidRDefault="00417766" w:rsidP="009C1E9A">
          <w:pPr>
            <w:pStyle w:val="Footer"/>
            <w:tabs>
              <w:tab w:val="clear" w:pos="8640"/>
              <w:tab w:val="right" w:pos="9360"/>
            </w:tabs>
            <w:jc w:val="right"/>
          </w:pPr>
          <w:r>
            <w:fldChar w:fldCharType="begin"/>
          </w:r>
          <w:r>
            <w:instrText xml:space="preserve"> DOCPROPERTY  OTID  \* MERGEFORMAT </w:instrText>
          </w:r>
          <w:r>
            <w:fldChar w:fldCharType="separate"/>
          </w:r>
          <w:r w:rsidR="00BC2481">
            <w:t>23.127.117</w:t>
          </w:r>
          <w:r>
            <w:fldChar w:fldCharType="end"/>
          </w:r>
        </w:p>
      </w:tc>
    </w:tr>
    <w:tr w:rsidR="006A3F70" w14:paraId="7D55E30A" w14:textId="77777777" w:rsidTr="009C1E9A">
      <w:trPr>
        <w:cantSplit/>
      </w:trPr>
      <w:tc>
        <w:tcPr>
          <w:tcW w:w="0" w:type="pct"/>
        </w:tcPr>
        <w:p w14:paraId="2C1EBECB" w14:textId="77777777" w:rsidR="00EC379B" w:rsidRDefault="00EC379B" w:rsidP="009C1E9A">
          <w:pPr>
            <w:pStyle w:val="Footer"/>
            <w:tabs>
              <w:tab w:val="clear" w:pos="4320"/>
              <w:tab w:val="clear" w:pos="8640"/>
              <w:tab w:val="left" w:pos="2865"/>
            </w:tabs>
          </w:pPr>
        </w:p>
      </w:tc>
      <w:tc>
        <w:tcPr>
          <w:tcW w:w="2395" w:type="pct"/>
        </w:tcPr>
        <w:p w14:paraId="328A38E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BB6CB5D" w14:textId="77777777" w:rsidR="00EC379B" w:rsidRDefault="00EC379B" w:rsidP="006D504F">
          <w:pPr>
            <w:pStyle w:val="Footer"/>
            <w:rPr>
              <w:rStyle w:val="PageNumber"/>
            </w:rPr>
          </w:pPr>
        </w:p>
        <w:p w14:paraId="2EA4A4E0" w14:textId="77777777" w:rsidR="00EC379B" w:rsidRDefault="00EC379B" w:rsidP="009C1E9A">
          <w:pPr>
            <w:pStyle w:val="Footer"/>
            <w:tabs>
              <w:tab w:val="clear" w:pos="8640"/>
              <w:tab w:val="right" w:pos="9360"/>
            </w:tabs>
            <w:jc w:val="right"/>
          </w:pPr>
        </w:p>
      </w:tc>
    </w:tr>
    <w:tr w:rsidR="006A3F70" w14:paraId="0E83232E" w14:textId="77777777" w:rsidTr="009C1E9A">
      <w:trPr>
        <w:cantSplit/>
        <w:trHeight w:val="323"/>
      </w:trPr>
      <w:tc>
        <w:tcPr>
          <w:tcW w:w="0" w:type="pct"/>
          <w:gridSpan w:val="3"/>
        </w:tcPr>
        <w:p w14:paraId="62F3E347" w14:textId="77777777" w:rsidR="00EC379B" w:rsidRDefault="0041776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1630351" w14:textId="77777777" w:rsidR="00EC379B" w:rsidRDefault="00EC379B" w:rsidP="009C1E9A">
          <w:pPr>
            <w:pStyle w:val="Footer"/>
            <w:tabs>
              <w:tab w:val="clear" w:pos="8640"/>
              <w:tab w:val="right" w:pos="9360"/>
            </w:tabs>
            <w:jc w:val="center"/>
          </w:pPr>
        </w:p>
      </w:tc>
    </w:tr>
  </w:tbl>
  <w:p w14:paraId="57E94CA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AA7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889D" w14:textId="77777777" w:rsidR="00000000" w:rsidRDefault="00417766">
      <w:r>
        <w:separator/>
      </w:r>
    </w:p>
  </w:footnote>
  <w:footnote w:type="continuationSeparator" w:id="0">
    <w:p w14:paraId="55CDADBF" w14:textId="77777777" w:rsidR="00000000" w:rsidRDefault="0041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F18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445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194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36"/>
    <w:multiLevelType w:val="hybridMultilevel"/>
    <w:tmpl w:val="35461B3A"/>
    <w:lvl w:ilvl="0" w:tplc="5FEA3152">
      <w:start w:val="1"/>
      <w:numFmt w:val="bullet"/>
      <w:lvlText w:val=""/>
      <w:lvlJc w:val="left"/>
      <w:pPr>
        <w:tabs>
          <w:tab w:val="num" w:pos="720"/>
        </w:tabs>
        <w:ind w:left="720" w:hanging="360"/>
      </w:pPr>
      <w:rPr>
        <w:rFonts w:ascii="Symbol" w:hAnsi="Symbol" w:hint="default"/>
      </w:rPr>
    </w:lvl>
    <w:lvl w:ilvl="1" w:tplc="7CE855AC" w:tentative="1">
      <w:start w:val="1"/>
      <w:numFmt w:val="bullet"/>
      <w:lvlText w:val="o"/>
      <w:lvlJc w:val="left"/>
      <w:pPr>
        <w:ind w:left="1440" w:hanging="360"/>
      </w:pPr>
      <w:rPr>
        <w:rFonts w:ascii="Courier New" w:hAnsi="Courier New" w:cs="Courier New" w:hint="default"/>
      </w:rPr>
    </w:lvl>
    <w:lvl w:ilvl="2" w:tplc="0C88314A" w:tentative="1">
      <w:start w:val="1"/>
      <w:numFmt w:val="bullet"/>
      <w:lvlText w:val=""/>
      <w:lvlJc w:val="left"/>
      <w:pPr>
        <w:ind w:left="2160" w:hanging="360"/>
      </w:pPr>
      <w:rPr>
        <w:rFonts w:ascii="Wingdings" w:hAnsi="Wingdings" w:hint="default"/>
      </w:rPr>
    </w:lvl>
    <w:lvl w:ilvl="3" w:tplc="2AA66722" w:tentative="1">
      <w:start w:val="1"/>
      <w:numFmt w:val="bullet"/>
      <w:lvlText w:val=""/>
      <w:lvlJc w:val="left"/>
      <w:pPr>
        <w:ind w:left="2880" w:hanging="360"/>
      </w:pPr>
      <w:rPr>
        <w:rFonts w:ascii="Symbol" w:hAnsi="Symbol" w:hint="default"/>
      </w:rPr>
    </w:lvl>
    <w:lvl w:ilvl="4" w:tplc="04E88492" w:tentative="1">
      <w:start w:val="1"/>
      <w:numFmt w:val="bullet"/>
      <w:lvlText w:val="o"/>
      <w:lvlJc w:val="left"/>
      <w:pPr>
        <w:ind w:left="3600" w:hanging="360"/>
      </w:pPr>
      <w:rPr>
        <w:rFonts w:ascii="Courier New" w:hAnsi="Courier New" w:cs="Courier New" w:hint="default"/>
      </w:rPr>
    </w:lvl>
    <w:lvl w:ilvl="5" w:tplc="7A72E31C" w:tentative="1">
      <w:start w:val="1"/>
      <w:numFmt w:val="bullet"/>
      <w:lvlText w:val=""/>
      <w:lvlJc w:val="left"/>
      <w:pPr>
        <w:ind w:left="4320" w:hanging="360"/>
      </w:pPr>
      <w:rPr>
        <w:rFonts w:ascii="Wingdings" w:hAnsi="Wingdings" w:hint="default"/>
      </w:rPr>
    </w:lvl>
    <w:lvl w:ilvl="6" w:tplc="5C768154" w:tentative="1">
      <w:start w:val="1"/>
      <w:numFmt w:val="bullet"/>
      <w:lvlText w:val=""/>
      <w:lvlJc w:val="left"/>
      <w:pPr>
        <w:ind w:left="5040" w:hanging="360"/>
      </w:pPr>
      <w:rPr>
        <w:rFonts w:ascii="Symbol" w:hAnsi="Symbol" w:hint="default"/>
      </w:rPr>
    </w:lvl>
    <w:lvl w:ilvl="7" w:tplc="E71A9210" w:tentative="1">
      <w:start w:val="1"/>
      <w:numFmt w:val="bullet"/>
      <w:lvlText w:val="o"/>
      <w:lvlJc w:val="left"/>
      <w:pPr>
        <w:ind w:left="5760" w:hanging="360"/>
      </w:pPr>
      <w:rPr>
        <w:rFonts w:ascii="Courier New" w:hAnsi="Courier New" w:cs="Courier New" w:hint="default"/>
      </w:rPr>
    </w:lvl>
    <w:lvl w:ilvl="8" w:tplc="F3DE2458" w:tentative="1">
      <w:start w:val="1"/>
      <w:numFmt w:val="bullet"/>
      <w:lvlText w:val=""/>
      <w:lvlJc w:val="left"/>
      <w:pPr>
        <w:ind w:left="6480" w:hanging="360"/>
      </w:pPr>
      <w:rPr>
        <w:rFonts w:ascii="Wingdings" w:hAnsi="Wingdings" w:hint="default"/>
      </w:rPr>
    </w:lvl>
  </w:abstractNum>
  <w:num w:numId="1" w16cid:durableId="114585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6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3CC"/>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588"/>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4D3"/>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2C4"/>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766"/>
    <w:rsid w:val="00422039"/>
    <w:rsid w:val="00423FBC"/>
    <w:rsid w:val="004241AA"/>
    <w:rsid w:val="0042422E"/>
    <w:rsid w:val="0043190E"/>
    <w:rsid w:val="004324E9"/>
    <w:rsid w:val="004350F3"/>
    <w:rsid w:val="00436021"/>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4EF5"/>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A6D"/>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3F70"/>
    <w:rsid w:val="006A6068"/>
    <w:rsid w:val="006B129D"/>
    <w:rsid w:val="006B12AE"/>
    <w:rsid w:val="006B16B3"/>
    <w:rsid w:val="006B1918"/>
    <w:rsid w:val="006B233E"/>
    <w:rsid w:val="006B23D8"/>
    <w:rsid w:val="006B28D5"/>
    <w:rsid w:val="006B2A01"/>
    <w:rsid w:val="006B2B8C"/>
    <w:rsid w:val="006B2DEB"/>
    <w:rsid w:val="006B37A5"/>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2E53"/>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0A6B"/>
    <w:rsid w:val="008A3188"/>
    <w:rsid w:val="008A3FDF"/>
    <w:rsid w:val="008A6418"/>
    <w:rsid w:val="008A7E3B"/>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3D23"/>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2CC9"/>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47A8"/>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582"/>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03DF"/>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2481"/>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AD2"/>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87B9E"/>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3326"/>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C57673-6EF8-4C93-8353-B7040530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704D3"/>
    <w:rPr>
      <w:sz w:val="16"/>
      <w:szCs w:val="16"/>
    </w:rPr>
  </w:style>
  <w:style w:type="paragraph" w:styleId="CommentText">
    <w:name w:val="annotation text"/>
    <w:basedOn w:val="Normal"/>
    <w:link w:val="CommentTextChar"/>
    <w:semiHidden/>
    <w:unhideWhenUsed/>
    <w:rsid w:val="001704D3"/>
    <w:rPr>
      <w:sz w:val="20"/>
      <w:szCs w:val="20"/>
    </w:rPr>
  </w:style>
  <w:style w:type="character" w:customStyle="1" w:styleId="CommentTextChar">
    <w:name w:val="Comment Text Char"/>
    <w:basedOn w:val="DefaultParagraphFont"/>
    <w:link w:val="CommentText"/>
    <w:semiHidden/>
    <w:rsid w:val="001704D3"/>
  </w:style>
  <w:style w:type="paragraph" w:styleId="CommentSubject">
    <w:name w:val="annotation subject"/>
    <w:basedOn w:val="CommentText"/>
    <w:next w:val="CommentText"/>
    <w:link w:val="CommentSubjectChar"/>
    <w:semiHidden/>
    <w:unhideWhenUsed/>
    <w:rsid w:val="001704D3"/>
    <w:rPr>
      <w:b/>
      <w:bCs/>
    </w:rPr>
  </w:style>
  <w:style w:type="character" w:customStyle="1" w:styleId="CommentSubjectChar">
    <w:name w:val="Comment Subject Char"/>
    <w:basedOn w:val="CommentTextChar"/>
    <w:link w:val="CommentSubject"/>
    <w:semiHidden/>
    <w:rsid w:val="001704D3"/>
    <w:rPr>
      <w:b/>
      <w:bCs/>
    </w:rPr>
  </w:style>
  <w:style w:type="paragraph" w:styleId="Revision">
    <w:name w:val="Revision"/>
    <w:hidden/>
    <w:uiPriority w:val="99"/>
    <w:semiHidden/>
    <w:rsid w:val="002D52C4"/>
    <w:rPr>
      <w:sz w:val="24"/>
      <w:szCs w:val="24"/>
    </w:rPr>
  </w:style>
  <w:style w:type="character" w:styleId="Hyperlink">
    <w:name w:val="Hyperlink"/>
    <w:basedOn w:val="DefaultParagraphFont"/>
    <w:unhideWhenUsed/>
    <w:rsid w:val="007E2E53"/>
    <w:rPr>
      <w:color w:val="0000FF" w:themeColor="hyperlink"/>
      <w:u w:val="single"/>
    </w:rPr>
  </w:style>
  <w:style w:type="character" w:customStyle="1" w:styleId="UnresolvedMention1">
    <w:name w:val="Unresolved Mention1"/>
    <w:basedOn w:val="DefaultParagraphFont"/>
    <w:uiPriority w:val="99"/>
    <w:semiHidden/>
    <w:unhideWhenUsed/>
    <w:rsid w:val="007E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3475</Characters>
  <Application>Microsoft Office Word</Application>
  <DocSecurity>4</DocSecurity>
  <Lines>76</Lines>
  <Paragraphs>18</Paragraphs>
  <ScaleCrop>false</ScaleCrop>
  <HeadingPairs>
    <vt:vector size="2" baseType="variant">
      <vt:variant>
        <vt:lpstr>Title</vt:lpstr>
      </vt:variant>
      <vt:variant>
        <vt:i4>1</vt:i4>
      </vt:variant>
    </vt:vector>
  </HeadingPairs>
  <TitlesOfParts>
    <vt:vector size="1" baseType="lpstr">
      <vt:lpstr>BA - HB02993 (Committee Report (Unamended))</vt:lpstr>
    </vt:vector>
  </TitlesOfParts>
  <Company>State of Texas</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28684</dc:subject>
  <dc:creator>State of Texas</dc:creator>
  <dc:description>HB 2993 by Hunter-(H)Ways &amp; Means</dc:description>
  <cp:lastModifiedBy>Damian Duarte</cp:lastModifiedBy>
  <cp:revision>2</cp:revision>
  <cp:lastPrinted>2003-11-26T17:21:00Z</cp:lastPrinted>
  <dcterms:created xsi:type="dcterms:W3CDTF">2023-05-07T22:04:00Z</dcterms:created>
  <dcterms:modified xsi:type="dcterms:W3CDTF">2023-05-07T22:04:00Z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23.127.117</vt:lpwstr>
  </property>
</Properties>
</file>