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52363" w14:paraId="50280A08" w14:textId="77777777" w:rsidTr="00345119">
        <w:tc>
          <w:tcPr>
            <w:tcW w:w="9576" w:type="dxa"/>
            <w:noWrap/>
          </w:tcPr>
          <w:p w14:paraId="18C81DB3" w14:textId="77777777" w:rsidR="008423E4" w:rsidRPr="0022177D" w:rsidRDefault="0097752C" w:rsidP="000E2266">
            <w:pPr>
              <w:pStyle w:val="Heading1"/>
            </w:pPr>
            <w:r w:rsidRPr="00631897">
              <w:t>BILL ANALYSIS</w:t>
            </w:r>
          </w:p>
        </w:tc>
      </w:tr>
    </w:tbl>
    <w:p w14:paraId="2B15C2FA" w14:textId="77777777" w:rsidR="008423E4" w:rsidRPr="0022177D" w:rsidRDefault="008423E4" w:rsidP="000E2266">
      <w:pPr>
        <w:jc w:val="center"/>
      </w:pPr>
    </w:p>
    <w:p w14:paraId="7CE5C423" w14:textId="77777777" w:rsidR="008423E4" w:rsidRPr="00B31F0E" w:rsidRDefault="008423E4" w:rsidP="000E2266"/>
    <w:p w14:paraId="15A27252" w14:textId="77777777" w:rsidR="008423E4" w:rsidRPr="00742794" w:rsidRDefault="008423E4" w:rsidP="000E226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52363" w14:paraId="235CD722" w14:textId="77777777" w:rsidTr="00345119">
        <w:tc>
          <w:tcPr>
            <w:tcW w:w="9576" w:type="dxa"/>
          </w:tcPr>
          <w:p w14:paraId="14087428" w14:textId="656A7006" w:rsidR="008423E4" w:rsidRPr="00861995" w:rsidRDefault="0097752C" w:rsidP="000E2266">
            <w:pPr>
              <w:jc w:val="right"/>
            </w:pPr>
            <w:r>
              <w:t>H.B. 3005</w:t>
            </w:r>
          </w:p>
        </w:tc>
      </w:tr>
      <w:tr w:rsidR="00052363" w14:paraId="4F5642CE" w14:textId="77777777" w:rsidTr="00345119">
        <w:tc>
          <w:tcPr>
            <w:tcW w:w="9576" w:type="dxa"/>
          </w:tcPr>
          <w:p w14:paraId="3BB5FA76" w14:textId="3F58818D" w:rsidR="008423E4" w:rsidRPr="00861995" w:rsidRDefault="0097752C" w:rsidP="000E2266">
            <w:pPr>
              <w:jc w:val="right"/>
            </w:pPr>
            <w:r>
              <w:t xml:space="preserve">By: </w:t>
            </w:r>
            <w:r w:rsidR="00523D5E">
              <w:t>Flores</w:t>
            </w:r>
          </w:p>
        </w:tc>
      </w:tr>
      <w:tr w:rsidR="00052363" w14:paraId="2DE672DE" w14:textId="77777777" w:rsidTr="00345119">
        <w:tc>
          <w:tcPr>
            <w:tcW w:w="9576" w:type="dxa"/>
          </w:tcPr>
          <w:p w14:paraId="3B4DACAE" w14:textId="416EE33A" w:rsidR="008423E4" w:rsidRPr="00861995" w:rsidRDefault="0097752C" w:rsidP="000E2266">
            <w:pPr>
              <w:jc w:val="right"/>
            </w:pPr>
            <w:r>
              <w:t>Criminal Jurisprudence</w:t>
            </w:r>
          </w:p>
        </w:tc>
      </w:tr>
      <w:tr w:rsidR="00052363" w14:paraId="0B06D0C3" w14:textId="77777777" w:rsidTr="00345119">
        <w:tc>
          <w:tcPr>
            <w:tcW w:w="9576" w:type="dxa"/>
          </w:tcPr>
          <w:p w14:paraId="7CD17873" w14:textId="560FFC37" w:rsidR="008423E4" w:rsidRDefault="0097752C" w:rsidP="000E2266">
            <w:pPr>
              <w:jc w:val="right"/>
            </w:pPr>
            <w:r>
              <w:t>Committee Report (Unamended)</w:t>
            </w:r>
          </w:p>
        </w:tc>
      </w:tr>
    </w:tbl>
    <w:p w14:paraId="1F837B6B" w14:textId="77777777" w:rsidR="008423E4" w:rsidRDefault="008423E4" w:rsidP="000E2266">
      <w:pPr>
        <w:tabs>
          <w:tab w:val="right" w:pos="9360"/>
        </w:tabs>
      </w:pPr>
    </w:p>
    <w:p w14:paraId="122282A7" w14:textId="77777777" w:rsidR="008423E4" w:rsidRDefault="008423E4" w:rsidP="000E2266"/>
    <w:p w14:paraId="50FAFEC8" w14:textId="77777777" w:rsidR="008423E4" w:rsidRDefault="008423E4" w:rsidP="000E226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52363" w14:paraId="1FDA43FA" w14:textId="77777777" w:rsidTr="00345119">
        <w:tc>
          <w:tcPr>
            <w:tcW w:w="9576" w:type="dxa"/>
          </w:tcPr>
          <w:p w14:paraId="480D2EC0" w14:textId="77777777" w:rsidR="008423E4" w:rsidRPr="00A8133F" w:rsidRDefault="0097752C" w:rsidP="000E226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C74B66" w14:textId="77777777" w:rsidR="008423E4" w:rsidRDefault="008423E4" w:rsidP="000E2266"/>
          <w:p w14:paraId="44A4651E" w14:textId="1F17059D" w:rsidR="008423E4" w:rsidRDefault="0097752C" w:rsidP="000E22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37E85">
              <w:t xml:space="preserve">A victim in an invasive visual recording </w:t>
            </w:r>
            <w:r>
              <w:t xml:space="preserve">case that is pending in the Travis County District Attorney's </w:t>
            </w:r>
            <w:r w:rsidR="007130B3">
              <w:t xml:space="preserve">(DA) </w:t>
            </w:r>
            <w:r>
              <w:t>Office</w:t>
            </w:r>
            <w:r w:rsidRPr="00237E85">
              <w:t xml:space="preserve"> requested a pseudonym. </w:t>
            </w:r>
            <w:r>
              <w:t>Her advocates began the pseudonym paperwork only to learn that she did not, in fact, qualify for one. This was surprising to victim advocates and prosecutors i</w:t>
            </w:r>
            <w:r>
              <w:t>n the office, because victims of offenses that are similar in nature to invasive visual recording do qualify for a pseudonym under the existing law. Subsequent conversations with victim witness counselors at the DA's Office revealed that victims of indecen</w:t>
            </w:r>
            <w:r>
              <w:t>t assault, a relatively new offense in the Penal Code, also often request a pseudonym, yet do not currently qualify for one. Pseudonyms are an important public safety tool because they help victims feel more comfortable reporting crime, cooperating with cr</w:t>
            </w:r>
            <w:r>
              <w:t>iminal investigations, and participating in criminal prosecutions. Access to a pseudonym is especially important in the investigation and prosecution of sex crimes where legitimate privacy interests may otherwise deter a victim from wanting to move forward</w:t>
            </w:r>
            <w:r>
              <w:t xml:space="preserve"> with a case. H.B. 3005 seeks to address this issue by allowing victims of indecent assault and invasive visual recording to qualify for a pseudonym.</w:t>
            </w:r>
          </w:p>
          <w:p w14:paraId="71C7FA4D" w14:textId="77777777" w:rsidR="008423E4" w:rsidRPr="00E26B13" w:rsidRDefault="008423E4" w:rsidP="000E2266">
            <w:pPr>
              <w:rPr>
                <w:b/>
              </w:rPr>
            </w:pPr>
          </w:p>
        </w:tc>
      </w:tr>
      <w:tr w:rsidR="00052363" w14:paraId="70C3EBE2" w14:textId="77777777" w:rsidTr="00345119">
        <w:tc>
          <w:tcPr>
            <w:tcW w:w="9576" w:type="dxa"/>
          </w:tcPr>
          <w:p w14:paraId="136E85CB" w14:textId="77777777" w:rsidR="0017725B" w:rsidRDefault="0097752C" w:rsidP="000E22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20F8A86" w14:textId="77777777" w:rsidR="0017725B" w:rsidRDefault="0017725B" w:rsidP="000E2266">
            <w:pPr>
              <w:rPr>
                <w:b/>
                <w:u w:val="single"/>
              </w:rPr>
            </w:pPr>
          </w:p>
          <w:p w14:paraId="7369DC8E" w14:textId="3F3F3BCE" w:rsidR="001C6CD7" w:rsidRPr="001C6CD7" w:rsidRDefault="0097752C" w:rsidP="000E2266">
            <w:pPr>
              <w:jc w:val="both"/>
            </w:pPr>
            <w:r>
              <w:t>It is the committee's opinion that this bill does not expressly create a crimin</w:t>
            </w:r>
            <w:r>
              <w:t>al offense, increase the punishment for an existing criminal offense or category of offenses, or change the eligibility of a person for community supervision, parole, or mandatory supervision.</w:t>
            </w:r>
          </w:p>
          <w:p w14:paraId="73DFEE3F" w14:textId="77777777" w:rsidR="0017725B" w:rsidRPr="0017725B" w:rsidRDefault="0017725B" w:rsidP="000E2266">
            <w:pPr>
              <w:rPr>
                <w:b/>
                <w:u w:val="single"/>
              </w:rPr>
            </w:pPr>
          </w:p>
        </w:tc>
      </w:tr>
      <w:tr w:rsidR="00052363" w14:paraId="2C936AA0" w14:textId="77777777" w:rsidTr="00345119">
        <w:tc>
          <w:tcPr>
            <w:tcW w:w="9576" w:type="dxa"/>
          </w:tcPr>
          <w:p w14:paraId="273D26D4" w14:textId="77777777" w:rsidR="008423E4" w:rsidRPr="00A8133F" w:rsidRDefault="0097752C" w:rsidP="000E226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00751E1" w14:textId="77777777" w:rsidR="008423E4" w:rsidRDefault="008423E4" w:rsidP="000E2266"/>
          <w:p w14:paraId="1A99473B" w14:textId="054E65A6" w:rsidR="001C6CD7" w:rsidRDefault="0097752C" w:rsidP="000E22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</w:t>
            </w:r>
            <w:r>
              <w:t>s bill does not expressly grant any additional rulemaking authority to a state officer, department, agency, or institution.</w:t>
            </w:r>
          </w:p>
          <w:p w14:paraId="3266CB56" w14:textId="77777777" w:rsidR="008423E4" w:rsidRPr="00E21FDC" w:rsidRDefault="008423E4" w:rsidP="000E2266">
            <w:pPr>
              <w:rPr>
                <w:b/>
              </w:rPr>
            </w:pPr>
          </w:p>
        </w:tc>
      </w:tr>
      <w:tr w:rsidR="00052363" w14:paraId="37385B3F" w14:textId="77777777" w:rsidTr="00345119">
        <w:tc>
          <w:tcPr>
            <w:tcW w:w="9576" w:type="dxa"/>
          </w:tcPr>
          <w:p w14:paraId="2E6E416F" w14:textId="77777777" w:rsidR="008423E4" w:rsidRPr="00A8133F" w:rsidRDefault="0097752C" w:rsidP="000E226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D119D6" w14:textId="77777777" w:rsidR="008423E4" w:rsidRDefault="008423E4" w:rsidP="000E2266"/>
          <w:p w14:paraId="2ED910C4" w14:textId="456D46B4" w:rsidR="009C36CD" w:rsidRPr="009C36CD" w:rsidRDefault="0097752C" w:rsidP="000E2266">
            <w:pPr>
              <w:pStyle w:val="Header"/>
              <w:jc w:val="both"/>
            </w:pPr>
            <w:r>
              <w:t xml:space="preserve">H.B. 3005 amends the Code of Criminal Procedure to </w:t>
            </w:r>
            <w:r w:rsidR="00A81E57">
              <w:t xml:space="preserve">make </w:t>
            </w:r>
            <w:r w:rsidR="00B40537">
              <w:t xml:space="preserve">provisions relating to the confidentiality of identifying information of certain crime victims apply to </w:t>
            </w:r>
            <w:r>
              <w:t xml:space="preserve">a victim of indecent assault or invasive visual recording. </w:t>
            </w:r>
          </w:p>
          <w:p w14:paraId="586509DD" w14:textId="77777777" w:rsidR="008423E4" w:rsidRPr="00835628" w:rsidRDefault="008423E4" w:rsidP="000E2266">
            <w:pPr>
              <w:rPr>
                <w:b/>
              </w:rPr>
            </w:pPr>
          </w:p>
        </w:tc>
      </w:tr>
      <w:tr w:rsidR="00052363" w14:paraId="25A51C05" w14:textId="77777777" w:rsidTr="00345119">
        <w:tc>
          <w:tcPr>
            <w:tcW w:w="9576" w:type="dxa"/>
          </w:tcPr>
          <w:p w14:paraId="08115250" w14:textId="77777777" w:rsidR="008423E4" w:rsidRPr="00A8133F" w:rsidRDefault="0097752C" w:rsidP="000E226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8F730C" w14:textId="77777777" w:rsidR="008423E4" w:rsidRDefault="008423E4" w:rsidP="000E2266"/>
          <w:p w14:paraId="693D5EBC" w14:textId="77E6305D" w:rsidR="008423E4" w:rsidRPr="003624F2" w:rsidRDefault="0097752C" w:rsidP="000E22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2684828" w14:textId="77777777" w:rsidR="008423E4" w:rsidRPr="00233FDB" w:rsidRDefault="008423E4" w:rsidP="000E2266">
            <w:pPr>
              <w:rPr>
                <w:b/>
              </w:rPr>
            </w:pPr>
          </w:p>
        </w:tc>
      </w:tr>
    </w:tbl>
    <w:p w14:paraId="4A30BE76" w14:textId="77777777" w:rsidR="008423E4" w:rsidRPr="00BE0E75" w:rsidRDefault="008423E4" w:rsidP="000E2266">
      <w:pPr>
        <w:jc w:val="both"/>
        <w:rPr>
          <w:rFonts w:ascii="Arial" w:hAnsi="Arial"/>
          <w:sz w:val="16"/>
          <w:szCs w:val="16"/>
        </w:rPr>
      </w:pPr>
    </w:p>
    <w:p w14:paraId="4B079C1E" w14:textId="77777777" w:rsidR="004108C3" w:rsidRPr="008423E4" w:rsidRDefault="004108C3" w:rsidP="000E226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581A" w14:textId="77777777" w:rsidR="00000000" w:rsidRDefault="0097752C">
      <w:r>
        <w:separator/>
      </w:r>
    </w:p>
  </w:endnote>
  <w:endnote w:type="continuationSeparator" w:id="0">
    <w:p w14:paraId="2CC7378C" w14:textId="77777777" w:rsidR="00000000" w:rsidRDefault="0097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E09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52363" w14:paraId="1FC18C51" w14:textId="77777777" w:rsidTr="009C1E9A">
      <w:trPr>
        <w:cantSplit/>
      </w:trPr>
      <w:tc>
        <w:tcPr>
          <w:tcW w:w="0" w:type="pct"/>
        </w:tcPr>
        <w:p w14:paraId="55FA5F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38C9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926CA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5EF1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B524F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2363" w14:paraId="0CB799EF" w14:textId="77777777" w:rsidTr="009C1E9A">
      <w:trPr>
        <w:cantSplit/>
      </w:trPr>
      <w:tc>
        <w:tcPr>
          <w:tcW w:w="0" w:type="pct"/>
        </w:tcPr>
        <w:p w14:paraId="5F30C1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7F803D" w14:textId="4296F8D3" w:rsidR="00EC379B" w:rsidRPr="009C1E9A" w:rsidRDefault="0097752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25867-D</w:t>
          </w:r>
        </w:p>
      </w:tc>
      <w:tc>
        <w:tcPr>
          <w:tcW w:w="2453" w:type="pct"/>
        </w:tcPr>
        <w:p w14:paraId="7267A1D0" w14:textId="6D7CFD8A" w:rsidR="00EC379B" w:rsidRDefault="009775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E2266">
            <w:t>23.116.1222</w:t>
          </w:r>
          <w:r>
            <w:fldChar w:fldCharType="end"/>
          </w:r>
        </w:p>
      </w:tc>
    </w:tr>
    <w:tr w:rsidR="00052363" w14:paraId="04143A5B" w14:textId="77777777" w:rsidTr="009C1E9A">
      <w:trPr>
        <w:cantSplit/>
      </w:trPr>
      <w:tc>
        <w:tcPr>
          <w:tcW w:w="0" w:type="pct"/>
        </w:tcPr>
        <w:p w14:paraId="7A99128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69BC4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C69092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91AF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2363" w14:paraId="3F4B38A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0F67B7" w14:textId="77777777" w:rsidR="00EC379B" w:rsidRDefault="0097752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50A82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C8DC0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97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05DC" w14:textId="77777777" w:rsidR="00000000" w:rsidRDefault="0097752C">
      <w:r>
        <w:separator/>
      </w:r>
    </w:p>
  </w:footnote>
  <w:footnote w:type="continuationSeparator" w:id="0">
    <w:p w14:paraId="295F0720" w14:textId="77777777" w:rsidR="00000000" w:rsidRDefault="0097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2AA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646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77D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D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363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266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CD7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E85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E7FB5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D5E"/>
    <w:rsid w:val="005269CE"/>
    <w:rsid w:val="005304B2"/>
    <w:rsid w:val="005336BD"/>
    <w:rsid w:val="00534A49"/>
    <w:rsid w:val="005363BB"/>
    <w:rsid w:val="00537D44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4C3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0B3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7E9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539"/>
    <w:rsid w:val="008B4A91"/>
    <w:rsid w:val="008B5C0C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52C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471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1E57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537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7E8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6DA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494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2DDC4A-CFE1-465D-8CB3-F3907C2B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C6C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6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6C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6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6CD7"/>
    <w:rPr>
      <w:b/>
      <w:bCs/>
    </w:rPr>
  </w:style>
  <w:style w:type="paragraph" w:styleId="Revision">
    <w:name w:val="Revision"/>
    <w:hidden/>
    <w:uiPriority w:val="99"/>
    <w:semiHidden/>
    <w:rsid w:val="00A81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1755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HB03005 (Committee Report (Unamended))</vt:lpstr>
    </vt:vector>
  </TitlesOfParts>
  <Company>State of Texas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25867</dc:subject>
  <dc:creator>State of Texas</dc:creator>
  <dc:description>HB 3005 by Flores-(H)Criminal Jurisprudence</dc:description>
  <cp:lastModifiedBy>Matthew Lee</cp:lastModifiedBy>
  <cp:revision>2</cp:revision>
  <cp:lastPrinted>2003-11-26T17:21:00Z</cp:lastPrinted>
  <dcterms:created xsi:type="dcterms:W3CDTF">2023-05-04T19:31:00Z</dcterms:created>
  <dcterms:modified xsi:type="dcterms:W3CDTF">2023-05-04T19:31:00Z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23.116.1222</vt:lpwstr>
  </property>
</Properties>
</file>