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75BA" w:rsidRDefault="006B75B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AAE945E69084C1DA74DA28BE47E0457"/>
          </w:placeholder>
        </w:sdtPr>
        <w:sdtContent>
          <w:r w:rsidRPr="005C2A78">
            <w:rPr>
              <w:rFonts w:cs="Times New Roman"/>
              <w:b/>
              <w:szCs w:val="24"/>
              <w:u w:val="single"/>
            </w:rPr>
            <w:t>BILL ANALYSIS</w:t>
          </w:r>
        </w:sdtContent>
      </w:sdt>
    </w:p>
    <w:p w:rsidR="006B75BA" w:rsidRPr="00585C31" w:rsidRDefault="006B75BA" w:rsidP="000F1DF9">
      <w:pPr>
        <w:spacing w:after="0" w:line="240" w:lineRule="auto"/>
        <w:rPr>
          <w:rFonts w:cs="Times New Roman"/>
          <w:szCs w:val="24"/>
        </w:rPr>
      </w:pPr>
    </w:p>
    <w:p w:rsidR="006B75BA" w:rsidRPr="00585C31" w:rsidRDefault="006B75B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B75BA" w:rsidTr="000F1DF9">
        <w:tc>
          <w:tcPr>
            <w:tcW w:w="2718" w:type="dxa"/>
          </w:tcPr>
          <w:p w:rsidR="006B75BA" w:rsidRPr="005C2A78" w:rsidRDefault="006B75BA" w:rsidP="006D756B">
            <w:pPr>
              <w:rPr>
                <w:rFonts w:cs="Times New Roman"/>
                <w:szCs w:val="24"/>
              </w:rPr>
            </w:pPr>
            <w:sdt>
              <w:sdtPr>
                <w:rPr>
                  <w:rFonts w:cs="Times New Roman"/>
                  <w:szCs w:val="24"/>
                </w:rPr>
                <w:alias w:val="Agency Title"/>
                <w:tag w:val="AgencyTitleContentControl"/>
                <w:id w:val="1920747753"/>
                <w:lock w:val="sdtContentLocked"/>
                <w:placeholder>
                  <w:docPart w:val="ED2595B94F8D4E5B81ACBF6D8C38F381"/>
                </w:placeholder>
              </w:sdtPr>
              <w:sdtEndPr>
                <w:rPr>
                  <w:rFonts w:cstheme="minorBidi"/>
                  <w:szCs w:val="22"/>
                </w:rPr>
              </w:sdtEndPr>
              <w:sdtContent>
                <w:r>
                  <w:rPr>
                    <w:rFonts w:cs="Times New Roman"/>
                    <w:szCs w:val="24"/>
                  </w:rPr>
                  <w:t>Senate Research Center</w:t>
                </w:r>
              </w:sdtContent>
            </w:sdt>
          </w:p>
        </w:tc>
        <w:tc>
          <w:tcPr>
            <w:tcW w:w="6858" w:type="dxa"/>
          </w:tcPr>
          <w:p w:rsidR="006B75BA" w:rsidRPr="00FF6471" w:rsidRDefault="006B75BA" w:rsidP="000F1DF9">
            <w:pPr>
              <w:jc w:val="right"/>
              <w:rPr>
                <w:rFonts w:cs="Times New Roman"/>
                <w:szCs w:val="24"/>
              </w:rPr>
            </w:pPr>
            <w:sdt>
              <w:sdtPr>
                <w:rPr>
                  <w:rFonts w:cs="Times New Roman"/>
                  <w:szCs w:val="24"/>
                </w:rPr>
                <w:alias w:val="Bill Number"/>
                <w:tag w:val="BillNumberOne"/>
                <w:id w:val="-410784069"/>
                <w:lock w:val="sdtContentLocked"/>
                <w:placeholder>
                  <w:docPart w:val="01E263FDF918433581E89AA9A184E229"/>
                </w:placeholder>
              </w:sdtPr>
              <w:sdtContent>
                <w:r>
                  <w:rPr>
                    <w:rFonts w:cs="Times New Roman"/>
                    <w:szCs w:val="24"/>
                  </w:rPr>
                  <w:t>H.B. 3007</w:t>
                </w:r>
              </w:sdtContent>
            </w:sdt>
          </w:p>
        </w:tc>
      </w:tr>
      <w:tr w:rsidR="006B75BA" w:rsidTr="000F1DF9">
        <w:sdt>
          <w:sdtPr>
            <w:rPr>
              <w:rFonts w:cs="Times New Roman"/>
              <w:szCs w:val="24"/>
            </w:rPr>
            <w:alias w:val="TLCNumber"/>
            <w:tag w:val="TLCNumber"/>
            <w:id w:val="-542600604"/>
            <w:lock w:val="sdtLocked"/>
            <w:placeholder>
              <w:docPart w:val="5498BD9BEB9D407598309F2FE13D1E4D"/>
            </w:placeholder>
          </w:sdtPr>
          <w:sdtContent>
            <w:tc>
              <w:tcPr>
                <w:tcW w:w="2718" w:type="dxa"/>
              </w:tcPr>
              <w:p w:rsidR="006B75BA" w:rsidRPr="000F1DF9" w:rsidRDefault="006B75BA" w:rsidP="00C65088">
                <w:pPr>
                  <w:rPr>
                    <w:rFonts w:cs="Times New Roman"/>
                    <w:szCs w:val="24"/>
                  </w:rPr>
                </w:pPr>
                <w:r>
                  <w:rPr>
                    <w:rFonts w:cs="Times New Roman"/>
                    <w:szCs w:val="24"/>
                  </w:rPr>
                  <w:t>88R4322 ANG-F</w:t>
                </w:r>
              </w:p>
            </w:tc>
          </w:sdtContent>
        </w:sdt>
        <w:tc>
          <w:tcPr>
            <w:tcW w:w="6858" w:type="dxa"/>
          </w:tcPr>
          <w:p w:rsidR="006B75BA" w:rsidRPr="005C2A78" w:rsidRDefault="006B75BA" w:rsidP="00073EDD">
            <w:pPr>
              <w:jc w:val="right"/>
              <w:rPr>
                <w:rFonts w:cs="Times New Roman"/>
                <w:szCs w:val="24"/>
              </w:rPr>
            </w:pPr>
            <w:sdt>
              <w:sdtPr>
                <w:rPr>
                  <w:rFonts w:cs="Times New Roman"/>
                  <w:szCs w:val="24"/>
                </w:rPr>
                <w:alias w:val="Author Label"/>
                <w:tag w:val="By"/>
                <w:id w:val="72399597"/>
                <w:lock w:val="sdtLocked"/>
                <w:placeholder>
                  <w:docPart w:val="E48D5AE4B5EF48EB8FEE0BC19B5E980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338B829643C4CB0AB2D45CB750E90FF"/>
                </w:placeholder>
              </w:sdtPr>
              <w:sdtContent>
                <w:r>
                  <w:rPr>
                    <w:rFonts w:cs="Times New Roman"/>
                    <w:szCs w:val="24"/>
                  </w:rPr>
                  <w:t>Goldman</w:t>
                </w:r>
              </w:sdtContent>
            </w:sdt>
            <w:sdt>
              <w:sdtPr>
                <w:rPr>
                  <w:rFonts w:cs="Times New Roman"/>
                  <w:szCs w:val="24"/>
                </w:rPr>
                <w:alias w:val="Sponsor"/>
                <w:tag w:val="Sponsor"/>
                <w:id w:val="-2039656131"/>
                <w:lock w:val="sdtContentLocked"/>
                <w:placeholder>
                  <w:docPart w:val="3894068450FF43849FEC89287E5B35A6"/>
                </w:placeholder>
              </w:sdtPr>
              <w:sdtContent>
                <w:r>
                  <w:rPr>
                    <w:rFonts w:cs="Times New Roman"/>
                    <w:szCs w:val="24"/>
                  </w:rPr>
                  <w:t xml:space="preserve"> (Hancock)</w:t>
                </w:r>
              </w:sdtContent>
            </w:sdt>
            <w:sdt>
              <w:sdtPr>
                <w:rPr>
                  <w:rFonts w:cs="Times New Roman"/>
                  <w:szCs w:val="24"/>
                </w:rPr>
                <w:alias w:val="DualSponsor"/>
                <w:tag w:val="DualSponsor"/>
                <w:id w:val="1029379812"/>
                <w:lock w:val="sdtContentLocked"/>
                <w:placeholder>
                  <w:docPart w:val="EF84318FCC5C41628E03E8A35E711A49"/>
                </w:placeholder>
                <w:showingPlcHdr/>
              </w:sdtPr>
              <w:sdtContent/>
            </w:sdt>
          </w:p>
        </w:tc>
      </w:tr>
      <w:tr w:rsidR="006B75BA" w:rsidTr="000F1DF9">
        <w:tc>
          <w:tcPr>
            <w:tcW w:w="2718" w:type="dxa"/>
          </w:tcPr>
          <w:p w:rsidR="006B75BA" w:rsidRPr="00BC7495" w:rsidRDefault="006B75BA" w:rsidP="000F1DF9">
            <w:pPr>
              <w:rPr>
                <w:rFonts w:cs="Times New Roman"/>
                <w:szCs w:val="24"/>
              </w:rPr>
            </w:pPr>
          </w:p>
        </w:tc>
        <w:sdt>
          <w:sdtPr>
            <w:rPr>
              <w:rFonts w:cs="Times New Roman"/>
              <w:szCs w:val="24"/>
            </w:rPr>
            <w:alias w:val="Committee"/>
            <w:tag w:val="Committee"/>
            <w:id w:val="1914272295"/>
            <w:lock w:val="sdtContentLocked"/>
            <w:placeholder>
              <w:docPart w:val="388868B2D5FE4F5AB5EABA3DE9DF46F3"/>
            </w:placeholder>
          </w:sdtPr>
          <w:sdtContent>
            <w:tc>
              <w:tcPr>
                <w:tcW w:w="6858" w:type="dxa"/>
              </w:tcPr>
              <w:p w:rsidR="006B75BA" w:rsidRPr="00FF6471" w:rsidRDefault="006B75BA" w:rsidP="000F1DF9">
                <w:pPr>
                  <w:jc w:val="right"/>
                  <w:rPr>
                    <w:rFonts w:cs="Times New Roman"/>
                    <w:szCs w:val="24"/>
                  </w:rPr>
                </w:pPr>
                <w:r>
                  <w:rPr>
                    <w:rFonts w:cs="Times New Roman"/>
                    <w:szCs w:val="24"/>
                  </w:rPr>
                  <w:t>Water, Agriculture &amp; Rural Affairs</w:t>
                </w:r>
              </w:p>
            </w:tc>
          </w:sdtContent>
        </w:sdt>
      </w:tr>
      <w:tr w:rsidR="006B75BA" w:rsidTr="000F1DF9">
        <w:tc>
          <w:tcPr>
            <w:tcW w:w="2718" w:type="dxa"/>
          </w:tcPr>
          <w:p w:rsidR="006B75BA" w:rsidRPr="00BC7495" w:rsidRDefault="006B75BA" w:rsidP="000F1DF9">
            <w:pPr>
              <w:rPr>
                <w:rFonts w:cs="Times New Roman"/>
                <w:szCs w:val="24"/>
              </w:rPr>
            </w:pPr>
          </w:p>
        </w:tc>
        <w:sdt>
          <w:sdtPr>
            <w:rPr>
              <w:rFonts w:cs="Times New Roman"/>
              <w:szCs w:val="24"/>
            </w:rPr>
            <w:alias w:val="Date"/>
            <w:tag w:val="DateContentControl"/>
            <w:id w:val="1178081906"/>
            <w:lock w:val="sdtLocked"/>
            <w:placeholder>
              <w:docPart w:val="EA9A791833C4491D9552F631E11DFB2D"/>
            </w:placeholder>
            <w:date w:fullDate="2023-05-05T00:00:00Z">
              <w:dateFormat w:val="M/d/yyyy"/>
              <w:lid w:val="en-US"/>
              <w:storeMappedDataAs w:val="dateTime"/>
              <w:calendar w:val="gregorian"/>
            </w:date>
          </w:sdtPr>
          <w:sdtContent>
            <w:tc>
              <w:tcPr>
                <w:tcW w:w="6858" w:type="dxa"/>
              </w:tcPr>
              <w:p w:rsidR="006B75BA" w:rsidRPr="00FF6471" w:rsidRDefault="006B75BA" w:rsidP="000F1DF9">
                <w:pPr>
                  <w:jc w:val="right"/>
                  <w:rPr>
                    <w:rFonts w:cs="Times New Roman"/>
                    <w:szCs w:val="24"/>
                  </w:rPr>
                </w:pPr>
                <w:r>
                  <w:rPr>
                    <w:rFonts w:cs="Times New Roman"/>
                    <w:szCs w:val="24"/>
                  </w:rPr>
                  <w:t>5/5/2023</w:t>
                </w:r>
              </w:p>
            </w:tc>
          </w:sdtContent>
        </w:sdt>
      </w:tr>
      <w:tr w:rsidR="006B75BA" w:rsidTr="000F1DF9">
        <w:tc>
          <w:tcPr>
            <w:tcW w:w="2718" w:type="dxa"/>
          </w:tcPr>
          <w:p w:rsidR="006B75BA" w:rsidRPr="00BC7495" w:rsidRDefault="006B75BA" w:rsidP="000F1DF9">
            <w:pPr>
              <w:rPr>
                <w:rFonts w:cs="Times New Roman"/>
                <w:szCs w:val="24"/>
              </w:rPr>
            </w:pPr>
          </w:p>
        </w:tc>
        <w:sdt>
          <w:sdtPr>
            <w:rPr>
              <w:rFonts w:cs="Times New Roman"/>
              <w:szCs w:val="24"/>
            </w:rPr>
            <w:alias w:val="BA Version"/>
            <w:tag w:val="BAVersion"/>
            <w:id w:val="-1685590809"/>
            <w:lock w:val="sdtContentLocked"/>
            <w:placeholder>
              <w:docPart w:val="3B5B95ACA0D6429392E69EE918A11FD9"/>
            </w:placeholder>
          </w:sdtPr>
          <w:sdtContent>
            <w:tc>
              <w:tcPr>
                <w:tcW w:w="6858" w:type="dxa"/>
              </w:tcPr>
              <w:p w:rsidR="006B75BA" w:rsidRPr="00FF6471" w:rsidRDefault="006B75BA" w:rsidP="000F1DF9">
                <w:pPr>
                  <w:jc w:val="right"/>
                  <w:rPr>
                    <w:rFonts w:cs="Times New Roman"/>
                    <w:szCs w:val="24"/>
                  </w:rPr>
                </w:pPr>
                <w:r>
                  <w:rPr>
                    <w:rFonts w:cs="Times New Roman"/>
                    <w:szCs w:val="24"/>
                  </w:rPr>
                  <w:t>Engrossed</w:t>
                </w:r>
              </w:p>
            </w:tc>
          </w:sdtContent>
        </w:sdt>
      </w:tr>
    </w:tbl>
    <w:p w:rsidR="006B75BA" w:rsidRPr="00FF6471" w:rsidRDefault="006B75BA" w:rsidP="000F1DF9">
      <w:pPr>
        <w:spacing w:after="0" w:line="240" w:lineRule="auto"/>
        <w:rPr>
          <w:rFonts w:cs="Times New Roman"/>
          <w:szCs w:val="24"/>
        </w:rPr>
      </w:pPr>
    </w:p>
    <w:p w:rsidR="006B75BA" w:rsidRPr="00FF6471" w:rsidRDefault="006B75BA" w:rsidP="000F1DF9">
      <w:pPr>
        <w:spacing w:after="0" w:line="240" w:lineRule="auto"/>
        <w:rPr>
          <w:rFonts w:cs="Times New Roman"/>
          <w:szCs w:val="24"/>
        </w:rPr>
      </w:pPr>
    </w:p>
    <w:p w:rsidR="006B75BA" w:rsidRPr="00FF6471" w:rsidRDefault="006B75B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E6EBFB7C4744D5FBD5225D666FA3659"/>
        </w:placeholder>
      </w:sdtPr>
      <w:sdtContent>
        <w:p w:rsidR="006B75BA" w:rsidRDefault="006B75B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CB691A259234845B2FD63A5CB93DCCB"/>
        </w:placeholder>
      </w:sdtPr>
      <w:sdtContent>
        <w:p w:rsidR="006B75BA" w:rsidRDefault="006B75BA" w:rsidP="007247AF">
          <w:pPr>
            <w:pStyle w:val="NormalWeb"/>
            <w:spacing w:before="0" w:beforeAutospacing="0" w:after="0" w:afterAutospacing="0"/>
            <w:jc w:val="both"/>
            <w:divId w:val="1763598938"/>
            <w:rPr>
              <w:rFonts w:eastAsia="Times New Roman"/>
              <w:bCs/>
            </w:rPr>
          </w:pPr>
        </w:p>
        <w:p w:rsidR="006B75BA" w:rsidRPr="00FC101E" w:rsidRDefault="006B75BA" w:rsidP="007247AF">
          <w:pPr>
            <w:pStyle w:val="NormalWeb"/>
            <w:spacing w:before="0" w:beforeAutospacing="0" w:after="0" w:afterAutospacing="0"/>
            <w:jc w:val="both"/>
            <w:divId w:val="1763598938"/>
          </w:pPr>
          <w:r w:rsidRPr="00FC101E">
            <w:t>Currently, Section 49.181 of the Water Code requires</w:t>
          </w:r>
          <w:r>
            <w:t xml:space="preserve"> the</w:t>
          </w:r>
          <w:r w:rsidRPr="00FC101E">
            <w:t xml:space="preserve"> T</w:t>
          </w:r>
          <w:r>
            <w:t>exas Commission on Environmental Quality (T</w:t>
          </w:r>
          <w:r w:rsidRPr="00FC101E">
            <w:t>CEQ</w:t>
          </w:r>
          <w:r>
            <w:t>)</w:t>
          </w:r>
          <w:r w:rsidRPr="00FC101E">
            <w:t xml:space="preserve"> to review and approve certain bond issuance</w:t>
          </w:r>
          <w:r>
            <w:t>s</w:t>
          </w:r>
          <w:r w:rsidRPr="00FC101E">
            <w:t xml:space="preserve"> for water and sewer projects, but all cities and a large number of water supply districts are already exempted from this requirement. This bond review exists as an extra layer of review for MUDS and other special districts </w:t>
          </w:r>
          <w:r>
            <w:t>that</w:t>
          </w:r>
          <w:r w:rsidRPr="00FC101E">
            <w:t xml:space="preserve"> may not be experienced in designing and constructing water and wastewater projects.</w:t>
          </w:r>
        </w:p>
        <w:p w:rsidR="006B75BA" w:rsidRPr="00FC101E" w:rsidRDefault="006B75BA" w:rsidP="007247AF">
          <w:pPr>
            <w:pStyle w:val="NormalWeb"/>
            <w:spacing w:before="0" w:beforeAutospacing="0" w:after="0" w:afterAutospacing="0"/>
            <w:jc w:val="both"/>
            <w:divId w:val="1763598938"/>
          </w:pPr>
          <w:r w:rsidRPr="00FC101E">
            <w:t> </w:t>
          </w:r>
        </w:p>
        <w:p w:rsidR="006B75BA" w:rsidRPr="00FC101E" w:rsidRDefault="006B75BA" w:rsidP="007247AF">
          <w:pPr>
            <w:pStyle w:val="NormalWeb"/>
            <w:spacing w:before="0" w:beforeAutospacing="0" w:after="0" w:afterAutospacing="0"/>
            <w:jc w:val="both"/>
            <w:divId w:val="1763598938"/>
          </w:pPr>
          <w:r w:rsidRPr="00FC101E">
            <w:t xml:space="preserve">Benbrook Water Authority (BWA) was created by the </w:t>
          </w:r>
          <w:r>
            <w:t>l</w:t>
          </w:r>
          <w:r w:rsidRPr="00FC101E">
            <w:t xml:space="preserve">egislature in 1955 as a water conservation and reclamation district and serves as the de facto water and wastewater utility for the city of Benbrook, </w:t>
          </w:r>
          <w:r>
            <w:t>which</w:t>
          </w:r>
          <w:r w:rsidRPr="00FC101E">
            <w:t xml:space="preserve"> has no water or wastewater department. BWA has 65 years of experience in designing and constructing water and wastewater projects for more than 20,000 customers.</w:t>
          </w:r>
        </w:p>
        <w:p w:rsidR="006B75BA" w:rsidRPr="00FC101E" w:rsidRDefault="006B75BA" w:rsidP="007247AF">
          <w:pPr>
            <w:pStyle w:val="NormalWeb"/>
            <w:spacing w:before="0" w:beforeAutospacing="0" w:after="0" w:afterAutospacing="0"/>
            <w:jc w:val="both"/>
            <w:divId w:val="1763598938"/>
          </w:pPr>
          <w:r w:rsidRPr="00FC101E">
            <w:t> </w:t>
          </w:r>
        </w:p>
        <w:p w:rsidR="006B75BA" w:rsidRPr="00FC101E" w:rsidRDefault="006B75BA" w:rsidP="007247AF">
          <w:pPr>
            <w:pStyle w:val="NormalWeb"/>
            <w:spacing w:before="0" w:beforeAutospacing="0" w:after="0" w:afterAutospacing="0"/>
            <w:jc w:val="both"/>
            <w:divId w:val="1763598938"/>
          </w:pPr>
          <w:r w:rsidRPr="00FC101E">
            <w:t>In order to streamline BWA</w:t>
          </w:r>
          <w:r>
            <w:t>'</w:t>
          </w:r>
          <w:r w:rsidRPr="00FC101E">
            <w:t>s bond review and approval process and prevent costly delays, H</w:t>
          </w:r>
          <w:r>
            <w:t>.</w:t>
          </w:r>
          <w:r w:rsidRPr="00FC101E">
            <w:t>B</w:t>
          </w:r>
          <w:r>
            <w:t>.</w:t>
          </w:r>
          <w:r w:rsidRPr="00FC101E">
            <w:t xml:space="preserve"> 3007 exempts BWA from the TCEQ review and approval requirements under Section 49.181, Water Code. Bonds authorized by BWA will still be submitted to the </w:t>
          </w:r>
          <w:r>
            <w:t>a</w:t>
          </w:r>
          <w:r w:rsidRPr="00FC101E">
            <w:t xml:space="preserve">ttorney </w:t>
          </w:r>
          <w:r>
            <w:t>g</w:t>
          </w:r>
          <w:r w:rsidRPr="00FC101E">
            <w:t>eneral for review and approval.</w:t>
          </w:r>
        </w:p>
        <w:p w:rsidR="006B75BA" w:rsidRPr="00D70925" w:rsidRDefault="006B75BA" w:rsidP="007247AF">
          <w:pPr>
            <w:spacing w:after="0" w:line="240" w:lineRule="auto"/>
            <w:jc w:val="both"/>
            <w:rPr>
              <w:rFonts w:eastAsia="Times New Roman" w:cs="Times New Roman"/>
              <w:bCs/>
              <w:szCs w:val="24"/>
            </w:rPr>
          </w:pPr>
        </w:p>
      </w:sdtContent>
    </w:sdt>
    <w:p w:rsidR="006B75BA" w:rsidRDefault="006B75B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3007 </w:t>
      </w:r>
      <w:bookmarkStart w:id="1" w:name="AmendsCurrentLaw"/>
      <w:bookmarkEnd w:id="1"/>
      <w:r>
        <w:rPr>
          <w:rFonts w:cs="Times New Roman"/>
          <w:szCs w:val="24"/>
        </w:rPr>
        <w:t>amends current law relating to the authority of the Benbrook Water Authority to issue bonds.</w:t>
      </w:r>
    </w:p>
    <w:p w:rsidR="006B75BA" w:rsidRPr="00FC101E" w:rsidRDefault="006B75BA" w:rsidP="000F1DF9">
      <w:pPr>
        <w:spacing w:after="0" w:line="240" w:lineRule="auto"/>
        <w:jc w:val="both"/>
        <w:rPr>
          <w:rFonts w:eastAsia="Times New Roman" w:cs="Times New Roman"/>
          <w:szCs w:val="24"/>
        </w:rPr>
      </w:pPr>
    </w:p>
    <w:p w:rsidR="006B75BA" w:rsidRPr="005C2A78" w:rsidRDefault="006B75B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EDE109A930E4948A85C4EB6998D667B"/>
          </w:placeholder>
        </w:sdtPr>
        <w:sdtContent>
          <w:r>
            <w:rPr>
              <w:rFonts w:eastAsia="Times New Roman" w:cs="Times New Roman"/>
              <w:b/>
              <w:szCs w:val="24"/>
              <w:u w:val="single"/>
            </w:rPr>
            <w:t>RULEMAKING AUTHORITY</w:t>
          </w:r>
        </w:sdtContent>
      </w:sdt>
    </w:p>
    <w:p w:rsidR="006B75BA" w:rsidRPr="006529C4" w:rsidRDefault="006B75BA" w:rsidP="00774EC7">
      <w:pPr>
        <w:spacing w:after="0" w:line="240" w:lineRule="auto"/>
        <w:jc w:val="both"/>
        <w:rPr>
          <w:rFonts w:cs="Times New Roman"/>
          <w:szCs w:val="24"/>
        </w:rPr>
      </w:pPr>
    </w:p>
    <w:p w:rsidR="006B75BA" w:rsidRPr="006529C4" w:rsidRDefault="006B75BA"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B75BA" w:rsidRPr="006529C4" w:rsidRDefault="006B75BA" w:rsidP="00774EC7">
      <w:pPr>
        <w:spacing w:after="0" w:line="240" w:lineRule="auto"/>
        <w:jc w:val="both"/>
        <w:rPr>
          <w:rFonts w:cs="Times New Roman"/>
          <w:szCs w:val="24"/>
        </w:rPr>
      </w:pPr>
    </w:p>
    <w:p w:rsidR="006B75BA" w:rsidRPr="005C2A78" w:rsidRDefault="006B75BA"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36C5F9BB6C2441AB752A93AF859B594"/>
          </w:placeholder>
        </w:sdtPr>
        <w:sdtContent>
          <w:r>
            <w:rPr>
              <w:rFonts w:eastAsia="Times New Roman" w:cs="Times New Roman"/>
              <w:b/>
              <w:szCs w:val="24"/>
              <w:u w:val="single"/>
            </w:rPr>
            <w:t>SECTION BY SECTION ANALYSIS</w:t>
          </w:r>
        </w:sdtContent>
      </w:sdt>
    </w:p>
    <w:p w:rsidR="006B75BA" w:rsidRPr="005C2A78" w:rsidRDefault="006B75BA" w:rsidP="000F1DF9">
      <w:pPr>
        <w:spacing w:after="0" w:line="240" w:lineRule="auto"/>
        <w:jc w:val="both"/>
        <w:rPr>
          <w:rFonts w:eastAsia="Times New Roman" w:cs="Times New Roman"/>
          <w:szCs w:val="24"/>
        </w:rPr>
      </w:pPr>
    </w:p>
    <w:p w:rsidR="006B75BA" w:rsidRPr="005C2A78" w:rsidRDefault="006B75BA" w:rsidP="007247AF">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12, Chapter 123, Acts of the 54th Legislature, Regular Session, 1955, to provide that Section 49.181 (Authority of Commission Over Issuance of District Bonds), Water Code, does not apply to the Benbrook Water Authority.</w:t>
      </w:r>
    </w:p>
    <w:p w:rsidR="006B75BA" w:rsidRPr="005C2A78" w:rsidRDefault="006B75BA" w:rsidP="007247AF">
      <w:pPr>
        <w:spacing w:after="0" w:line="240" w:lineRule="auto"/>
        <w:jc w:val="both"/>
        <w:rPr>
          <w:rFonts w:eastAsia="Times New Roman" w:cs="Times New Roman"/>
          <w:szCs w:val="24"/>
        </w:rPr>
      </w:pPr>
    </w:p>
    <w:p w:rsidR="006B75BA" w:rsidRPr="005C2A78" w:rsidRDefault="006B75BA" w:rsidP="007247AF">
      <w:pPr>
        <w:spacing w:after="0" w:line="240" w:lineRule="auto"/>
        <w:jc w:val="both"/>
        <w:rPr>
          <w:rFonts w:eastAsia="Times New Roman" w:cs="Times New Roman"/>
          <w:szCs w:val="24"/>
        </w:rPr>
      </w:pPr>
      <w:r w:rsidRPr="005C2A78">
        <w:rPr>
          <w:rFonts w:eastAsia="Times New Roman" w:cs="Times New Roman"/>
          <w:szCs w:val="24"/>
        </w:rPr>
        <w:t>SECTION 2.</w:t>
      </w:r>
      <w:r w:rsidRPr="00FC101E">
        <w:rPr>
          <w:rFonts w:eastAsia="Times New Roman" w:cs="Times New Roman"/>
          <w:szCs w:val="24"/>
        </w:rPr>
        <w:t xml:space="preserve"> </w:t>
      </w:r>
      <w:r>
        <w:rPr>
          <w:rFonts w:eastAsia="Times New Roman" w:cs="Times New Roman"/>
          <w:szCs w:val="24"/>
        </w:rPr>
        <w:t>Provides that all requirements of the constitution and the laws of this state and the rules and procedures of the legislature with respect to the notice, introduction, and passage of this Act are fulfilled and accomplished.</w:t>
      </w:r>
    </w:p>
    <w:p w:rsidR="006B75BA" w:rsidRPr="005C2A78" w:rsidRDefault="006B75BA" w:rsidP="007247AF">
      <w:pPr>
        <w:spacing w:after="0" w:line="240" w:lineRule="auto"/>
        <w:jc w:val="both"/>
        <w:rPr>
          <w:rFonts w:eastAsia="Times New Roman" w:cs="Times New Roman"/>
          <w:szCs w:val="24"/>
        </w:rPr>
      </w:pPr>
    </w:p>
    <w:p w:rsidR="006B75BA" w:rsidRPr="00C8671F" w:rsidRDefault="006B75BA" w:rsidP="007247AF">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upon passage or September 1, 2023. </w:t>
      </w:r>
    </w:p>
    <w:sectPr w:rsidR="006B75B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4145" w:rsidRDefault="006F4145" w:rsidP="000F1DF9">
      <w:pPr>
        <w:spacing w:after="0" w:line="240" w:lineRule="auto"/>
      </w:pPr>
      <w:r>
        <w:separator/>
      </w:r>
    </w:p>
  </w:endnote>
  <w:endnote w:type="continuationSeparator" w:id="0">
    <w:p w:rsidR="006F4145" w:rsidRDefault="006F414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F414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B75BA">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B75BA">
                <w:rPr>
                  <w:sz w:val="20"/>
                  <w:szCs w:val="20"/>
                </w:rPr>
                <w:t>H.B. 3007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B75BA">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F414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4145" w:rsidRDefault="006F4145" w:rsidP="000F1DF9">
      <w:pPr>
        <w:spacing w:after="0" w:line="240" w:lineRule="auto"/>
      </w:pPr>
      <w:r>
        <w:separator/>
      </w:r>
    </w:p>
  </w:footnote>
  <w:footnote w:type="continuationSeparator" w:id="0">
    <w:p w:rsidR="006F4145" w:rsidRDefault="006F414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B75BA"/>
    <w:rsid w:val="006D756B"/>
    <w:rsid w:val="006F4145"/>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1CABF"/>
  <w15:docId w15:val="{B911ED0D-691C-489C-8050-49725A48F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B75B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59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AAE945E69084C1DA74DA28BE47E0457"/>
        <w:category>
          <w:name w:val="General"/>
          <w:gallery w:val="placeholder"/>
        </w:category>
        <w:types>
          <w:type w:val="bbPlcHdr"/>
        </w:types>
        <w:behaviors>
          <w:behavior w:val="content"/>
        </w:behaviors>
        <w:guid w:val="{CEC482C7-B39C-4AAA-A28A-877988F19BD0}"/>
      </w:docPartPr>
      <w:docPartBody>
        <w:p w:rsidR="00000000" w:rsidRDefault="006B78E1"/>
      </w:docPartBody>
    </w:docPart>
    <w:docPart>
      <w:docPartPr>
        <w:name w:val="ED2595B94F8D4E5B81ACBF6D8C38F381"/>
        <w:category>
          <w:name w:val="General"/>
          <w:gallery w:val="placeholder"/>
        </w:category>
        <w:types>
          <w:type w:val="bbPlcHdr"/>
        </w:types>
        <w:behaviors>
          <w:behavior w:val="content"/>
        </w:behaviors>
        <w:guid w:val="{164772FB-B946-45EA-87A3-E20A293D848B}"/>
      </w:docPartPr>
      <w:docPartBody>
        <w:p w:rsidR="00000000" w:rsidRDefault="006B78E1"/>
      </w:docPartBody>
    </w:docPart>
    <w:docPart>
      <w:docPartPr>
        <w:name w:val="01E263FDF918433581E89AA9A184E229"/>
        <w:category>
          <w:name w:val="General"/>
          <w:gallery w:val="placeholder"/>
        </w:category>
        <w:types>
          <w:type w:val="bbPlcHdr"/>
        </w:types>
        <w:behaviors>
          <w:behavior w:val="content"/>
        </w:behaviors>
        <w:guid w:val="{15AE2233-7AB5-4D8F-97A0-9F7A12161761}"/>
      </w:docPartPr>
      <w:docPartBody>
        <w:p w:rsidR="00000000" w:rsidRDefault="006B78E1"/>
      </w:docPartBody>
    </w:docPart>
    <w:docPart>
      <w:docPartPr>
        <w:name w:val="5498BD9BEB9D407598309F2FE13D1E4D"/>
        <w:category>
          <w:name w:val="General"/>
          <w:gallery w:val="placeholder"/>
        </w:category>
        <w:types>
          <w:type w:val="bbPlcHdr"/>
        </w:types>
        <w:behaviors>
          <w:behavior w:val="content"/>
        </w:behaviors>
        <w:guid w:val="{84E6418D-B9C6-4D62-9654-049C70C2138E}"/>
      </w:docPartPr>
      <w:docPartBody>
        <w:p w:rsidR="00000000" w:rsidRDefault="006B78E1"/>
      </w:docPartBody>
    </w:docPart>
    <w:docPart>
      <w:docPartPr>
        <w:name w:val="E48D5AE4B5EF48EB8FEE0BC19B5E9809"/>
        <w:category>
          <w:name w:val="General"/>
          <w:gallery w:val="placeholder"/>
        </w:category>
        <w:types>
          <w:type w:val="bbPlcHdr"/>
        </w:types>
        <w:behaviors>
          <w:behavior w:val="content"/>
        </w:behaviors>
        <w:guid w:val="{17658C94-91DB-4B79-9683-9288071FEC84}"/>
      </w:docPartPr>
      <w:docPartBody>
        <w:p w:rsidR="00000000" w:rsidRDefault="006B78E1"/>
      </w:docPartBody>
    </w:docPart>
    <w:docPart>
      <w:docPartPr>
        <w:name w:val="C338B829643C4CB0AB2D45CB750E90FF"/>
        <w:category>
          <w:name w:val="General"/>
          <w:gallery w:val="placeholder"/>
        </w:category>
        <w:types>
          <w:type w:val="bbPlcHdr"/>
        </w:types>
        <w:behaviors>
          <w:behavior w:val="content"/>
        </w:behaviors>
        <w:guid w:val="{5CFC70E8-01B7-4C61-9AA4-AF594BBC8418}"/>
      </w:docPartPr>
      <w:docPartBody>
        <w:p w:rsidR="00000000" w:rsidRDefault="006B78E1"/>
      </w:docPartBody>
    </w:docPart>
    <w:docPart>
      <w:docPartPr>
        <w:name w:val="3894068450FF43849FEC89287E5B35A6"/>
        <w:category>
          <w:name w:val="General"/>
          <w:gallery w:val="placeholder"/>
        </w:category>
        <w:types>
          <w:type w:val="bbPlcHdr"/>
        </w:types>
        <w:behaviors>
          <w:behavior w:val="content"/>
        </w:behaviors>
        <w:guid w:val="{E858E749-C489-4F44-AB3D-D5B0ACC42F41}"/>
      </w:docPartPr>
      <w:docPartBody>
        <w:p w:rsidR="00000000" w:rsidRDefault="006B78E1"/>
      </w:docPartBody>
    </w:docPart>
    <w:docPart>
      <w:docPartPr>
        <w:name w:val="EF84318FCC5C41628E03E8A35E711A49"/>
        <w:category>
          <w:name w:val="General"/>
          <w:gallery w:val="placeholder"/>
        </w:category>
        <w:types>
          <w:type w:val="bbPlcHdr"/>
        </w:types>
        <w:behaviors>
          <w:behavior w:val="content"/>
        </w:behaviors>
        <w:guid w:val="{E6CD84DB-6F71-4244-B8ED-775D9C652B36}"/>
      </w:docPartPr>
      <w:docPartBody>
        <w:p w:rsidR="00000000" w:rsidRDefault="006B78E1"/>
      </w:docPartBody>
    </w:docPart>
    <w:docPart>
      <w:docPartPr>
        <w:name w:val="388868B2D5FE4F5AB5EABA3DE9DF46F3"/>
        <w:category>
          <w:name w:val="General"/>
          <w:gallery w:val="placeholder"/>
        </w:category>
        <w:types>
          <w:type w:val="bbPlcHdr"/>
        </w:types>
        <w:behaviors>
          <w:behavior w:val="content"/>
        </w:behaviors>
        <w:guid w:val="{F0FAEBD1-D466-4E3F-AB53-06614B21C872}"/>
      </w:docPartPr>
      <w:docPartBody>
        <w:p w:rsidR="00000000" w:rsidRDefault="006B78E1"/>
      </w:docPartBody>
    </w:docPart>
    <w:docPart>
      <w:docPartPr>
        <w:name w:val="EA9A791833C4491D9552F631E11DFB2D"/>
        <w:category>
          <w:name w:val="General"/>
          <w:gallery w:val="placeholder"/>
        </w:category>
        <w:types>
          <w:type w:val="bbPlcHdr"/>
        </w:types>
        <w:behaviors>
          <w:behavior w:val="content"/>
        </w:behaviors>
        <w:guid w:val="{204C9385-90A6-47F5-AB87-893593D01242}"/>
      </w:docPartPr>
      <w:docPartBody>
        <w:p w:rsidR="00000000" w:rsidRDefault="0085275F" w:rsidP="0085275F">
          <w:pPr>
            <w:pStyle w:val="EA9A791833C4491D9552F631E11DFB2D"/>
          </w:pPr>
          <w:r w:rsidRPr="00A30DD1">
            <w:rPr>
              <w:rStyle w:val="PlaceholderText"/>
            </w:rPr>
            <w:t>Click here to enter a date.</w:t>
          </w:r>
        </w:p>
      </w:docPartBody>
    </w:docPart>
    <w:docPart>
      <w:docPartPr>
        <w:name w:val="3B5B95ACA0D6429392E69EE918A11FD9"/>
        <w:category>
          <w:name w:val="General"/>
          <w:gallery w:val="placeholder"/>
        </w:category>
        <w:types>
          <w:type w:val="bbPlcHdr"/>
        </w:types>
        <w:behaviors>
          <w:behavior w:val="content"/>
        </w:behaviors>
        <w:guid w:val="{3B2488F8-5B35-418F-8656-82DF122488DB}"/>
      </w:docPartPr>
      <w:docPartBody>
        <w:p w:rsidR="00000000" w:rsidRDefault="006B78E1"/>
      </w:docPartBody>
    </w:docPart>
    <w:docPart>
      <w:docPartPr>
        <w:name w:val="CE6EBFB7C4744D5FBD5225D666FA3659"/>
        <w:category>
          <w:name w:val="General"/>
          <w:gallery w:val="placeholder"/>
        </w:category>
        <w:types>
          <w:type w:val="bbPlcHdr"/>
        </w:types>
        <w:behaviors>
          <w:behavior w:val="content"/>
        </w:behaviors>
        <w:guid w:val="{A0927DA4-3625-445E-AD93-C189C16B8C86}"/>
      </w:docPartPr>
      <w:docPartBody>
        <w:p w:rsidR="00000000" w:rsidRDefault="006B78E1"/>
      </w:docPartBody>
    </w:docPart>
    <w:docPart>
      <w:docPartPr>
        <w:name w:val="FCB691A259234845B2FD63A5CB93DCCB"/>
        <w:category>
          <w:name w:val="General"/>
          <w:gallery w:val="placeholder"/>
        </w:category>
        <w:types>
          <w:type w:val="bbPlcHdr"/>
        </w:types>
        <w:behaviors>
          <w:behavior w:val="content"/>
        </w:behaviors>
        <w:guid w:val="{851EBB7B-D767-4B76-A649-B383BBD2C0F3}"/>
      </w:docPartPr>
      <w:docPartBody>
        <w:p w:rsidR="00000000" w:rsidRDefault="0085275F" w:rsidP="0085275F">
          <w:pPr>
            <w:pStyle w:val="FCB691A259234845B2FD63A5CB93DCCB"/>
          </w:pPr>
          <w:r>
            <w:rPr>
              <w:rFonts w:eastAsia="Times New Roman" w:cs="Times New Roman"/>
              <w:bCs/>
              <w:szCs w:val="24"/>
            </w:rPr>
            <w:t xml:space="preserve"> </w:t>
          </w:r>
        </w:p>
      </w:docPartBody>
    </w:docPart>
    <w:docPart>
      <w:docPartPr>
        <w:name w:val="CEDE109A930E4948A85C4EB6998D667B"/>
        <w:category>
          <w:name w:val="General"/>
          <w:gallery w:val="placeholder"/>
        </w:category>
        <w:types>
          <w:type w:val="bbPlcHdr"/>
        </w:types>
        <w:behaviors>
          <w:behavior w:val="content"/>
        </w:behaviors>
        <w:guid w:val="{C6A2797E-CBB4-4209-9135-6FE4CDD6C657}"/>
      </w:docPartPr>
      <w:docPartBody>
        <w:p w:rsidR="00000000" w:rsidRDefault="006B78E1"/>
      </w:docPartBody>
    </w:docPart>
    <w:docPart>
      <w:docPartPr>
        <w:name w:val="836C5F9BB6C2441AB752A93AF859B594"/>
        <w:category>
          <w:name w:val="General"/>
          <w:gallery w:val="placeholder"/>
        </w:category>
        <w:types>
          <w:type w:val="bbPlcHdr"/>
        </w:types>
        <w:behaviors>
          <w:behavior w:val="content"/>
        </w:behaviors>
        <w:guid w:val="{20A024B8-6DF1-42A1-A19F-27446B3AD92E}"/>
      </w:docPartPr>
      <w:docPartBody>
        <w:p w:rsidR="00000000" w:rsidRDefault="006B78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B78E1"/>
    <w:rsid w:val="0085275F"/>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275F"/>
    <w:rPr>
      <w:color w:val="808080"/>
    </w:rPr>
  </w:style>
  <w:style w:type="paragraph" w:customStyle="1" w:styleId="EA9A791833C4491D9552F631E11DFB2D">
    <w:name w:val="EA9A791833C4491D9552F631E11DFB2D"/>
    <w:rsid w:val="0085275F"/>
    <w:pPr>
      <w:spacing w:after="160" w:line="259" w:lineRule="auto"/>
    </w:pPr>
  </w:style>
  <w:style w:type="paragraph" w:customStyle="1" w:styleId="FCB691A259234845B2FD63A5CB93DCCB">
    <w:name w:val="FCB691A259234845B2FD63A5CB93DCCB"/>
    <w:rsid w:val="0085275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323</Words>
  <Characters>1842</Characters>
  <Application>Microsoft Office Word</Application>
  <DocSecurity>0</DocSecurity>
  <Lines>15</Lines>
  <Paragraphs>4</Paragraphs>
  <ScaleCrop>false</ScaleCrop>
  <Company>Texas Legislative Council</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2023-05-06T00:10:00Z</dcterms:modified>
</cp:coreProperties>
</file>

<file path=docProps/custom.xml><?xml version="1.0" encoding="utf-8"?>
<op:Properties xmlns:vt="http://schemas.openxmlformats.org/officeDocument/2006/docPropsVTypes" xmlns:op="http://schemas.openxmlformats.org/officeDocument/2006/custom-properties"/>
</file>