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2D8B" w14:paraId="2A70E17D" w14:textId="77777777" w:rsidTr="00345119">
        <w:tc>
          <w:tcPr>
            <w:tcW w:w="9576" w:type="dxa"/>
            <w:noWrap/>
          </w:tcPr>
          <w:p w14:paraId="5F99CD96" w14:textId="77777777" w:rsidR="008423E4" w:rsidRPr="0022177D" w:rsidRDefault="00E1431C" w:rsidP="0020058B">
            <w:pPr>
              <w:pStyle w:val="Heading1"/>
            </w:pPr>
            <w:r w:rsidRPr="00631897">
              <w:t>BILL ANALYSIS</w:t>
            </w:r>
          </w:p>
        </w:tc>
      </w:tr>
    </w:tbl>
    <w:p w14:paraId="478744C3" w14:textId="77777777" w:rsidR="008423E4" w:rsidRPr="0022177D" w:rsidRDefault="008423E4" w:rsidP="0020058B">
      <w:pPr>
        <w:jc w:val="center"/>
      </w:pPr>
    </w:p>
    <w:p w14:paraId="2B65CA34" w14:textId="77777777" w:rsidR="008423E4" w:rsidRPr="00B31F0E" w:rsidRDefault="008423E4" w:rsidP="0020058B"/>
    <w:p w14:paraId="7B0AECCD" w14:textId="77777777" w:rsidR="008423E4" w:rsidRPr="00742794" w:rsidRDefault="008423E4" w:rsidP="002005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2D8B" w14:paraId="36CEC688" w14:textId="77777777" w:rsidTr="00345119">
        <w:tc>
          <w:tcPr>
            <w:tcW w:w="9576" w:type="dxa"/>
          </w:tcPr>
          <w:p w14:paraId="6D2B725A" w14:textId="76E35251" w:rsidR="008423E4" w:rsidRPr="00861995" w:rsidRDefault="00E1431C" w:rsidP="0020058B">
            <w:pPr>
              <w:jc w:val="right"/>
            </w:pPr>
            <w:r>
              <w:t>C.S.H.B. 3028</w:t>
            </w:r>
          </w:p>
        </w:tc>
      </w:tr>
      <w:tr w:rsidR="00662D8B" w14:paraId="4B89D490" w14:textId="77777777" w:rsidTr="00345119">
        <w:tc>
          <w:tcPr>
            <w:tcW w:w="9576" w:type="dxa"/>
          </w:tcPr>
          <w:p w14:paraId="35A30F2C" w14:textId="254E01C6" w:rsidR="008423E4" w:rsidRPr="00861995" w:rsidRDefault="00E1431C" w:rsidP="0020058B">
            <w:pPr>
              <w:jc w:val="right"/>
            </w:pPr>
            <w:r>
              <w:t xml:space="preserve">By: </w:t>
            </w:r>
            <w:r w:rsidR="007B3B67">
              <w:t>Meyer</w:t>
            </w:r>
          </w:p>
        </w:tc>
      </w:tr>
      <w:tr w:rsidR="00662D8B" w14:paraId="51C63B44" w14:textId="77777777" w:rsidTr="00345119">
        <w:tc>
          <w:tcPr>
            <w:tcW w:w="9576" w:type="dxa"/>
          </w:tcPr>
          <w:p w14:paraId="01AC8064" w14:textId="6918E912" w:rsidR="008423E4" w:rsidRPr="00861995" w:rsidRDefault="00E1431C" w:rsidP="0020058B">
            <w:pPr>
              <w:jc w:val="right"/>
            </w:pPr>
            <w:r>
              <w:t>Public Education</w:t>
            </w:r>
          </w:p>
        </w:tc>
      </w:tr>
      <w:tr w:rsidR="00662D8B" w14:paraId="74828BE3" w14:textId="77777777" w:rsidTr="00345119">
        <w:tc>
          <w:tcPr>
            <w:tcW w:w="9576" w:type="dxa"/>
          </w:tcPr>
          <w:p w14:paraId="3CDC8FB9" w14:textId="088F5239" w:rsidR="008423E4" w:rsidRDefault="00E1431C" w:rsidP="0020058B">
            <w:pPr>
              <w:jc w:val="right"/>
            </w:pPr>
            <w:r>
              <w:t>Committee Report (Substituted)</w:t>
            </w:r>
          </w:p>
        </w:tc>
      </w:tr>
    </w:tbl>
    <w:p w14:paraId="4F3D81F1" w14:textId="77777777" w:rsidR="008423E4" w:rsidRDefault="008423E4" w:rsidP="0020058B">
      <w:pPr>
        <w:tabs>
          <w:tab w:val="right" w:pos="9360"/>
        </w:tabs>
      </w:pPr>
    </w:p>
    <w:p w14:paraId="05AEEBC5" w14:textId="77777777" w:rsidR="008423E4" w:rsidRDefault="008423E4" w:rsidP="0020058B"/>
    <w:p w14:paraId="2297A9A7" w14:textId="77777777" w:rsidR="008423E4" w:rsidRDefault="008423E4" w:rsidP="002005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2D8B" w14:paraId="4FB53633" w14:textId="77777777" w:rsidTr="0020058B">
        <w:tc>
          <w:tcPr>
            <w:tcW w:w="9360" w:type="dxa"/>
          </w:tcPr>
          <w:p w14:paraId="2F543147" w14:textId="77777777" w:rsidR="008423E4" w:rsidRPr="00A8133F" w:rsidRDefault="00E1431C" w:rsidP="002005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F340D1" w14:textId="77777777" w:rsidR="008423E4" w:rsidRDefault="008423E4" w:rsidP="0020058B"/>
          <w:p w14:paraId="4E0A6B77" w14:textId="4C7A902A" w:rsidR="008423E4" w:rsidRDefault="00E1431C" w:rsidP="0020058B">
            <w:pPr>
              <w:pStyle w:val="Header"/>
              <w:jc w:val="both"/>
            </w:pPr>
            <w:r w:rsidRPr="00996D78">
              <w:t>H</w:t>
            </w:r>
            <w:r w:rsidR="00882DC7">
              <w:t>.</w:t>
            </w:r>
            <w:r w:rsidRPr="00996D78">
              <w:t>B</w:t>
            </w:r>
            <w:r w:rsidR="00882DC7">
              <w:t>.</w:t>
            </w:r>
            <w:r w:rsidRPr="00996D78">
              <w:t xml:space="preserve"> </w:t>
            </w:r>
            <w:r w:rsidR="00882DC7">
              <w:t>3, passed by the legislature</w:t>
            </w:r>
            <w:r w:rsidRPr="00996D78">
              <w:t xml:space="preserve"> in 2019</w:t>
            </w:r>
            <w:r w:rsidR="00882DC7">
              <w:t>,</w:t>
            </w:r>
            <w:r w:rsidRPr="00996D78">
              <w:t xml:space="preserve"> eliminated the early agreement credit</w:t>
            </w:r>
            <w:r w:rsidR="00C43F50">
              <w:t>, which</w:t>
            </w:r>
            <w:r w:rsidRPr="00996D78">
              <w:t xml:space="preserve"> entitled a school district that submitted a signed agreement to the commissioner</w:t>
            </w:r>
            <w:r w:rsidR="00276AA0">
              <w:t xml:space="preserve"> of education</w:t>
            </w:r>
            <w:r w:rsidRPr="00996D78">
              <w:t xml:space="preserve"> before September 1 of the school year to reduce the total amount required to be paid for recapture by </w:t>
            </w:r>
            <w:r w:rsidR="001E2A57">
              <w:t>four percent</w:t>
            </w:r>
            <w:r w:rsidRPr="00996D78">
              <w:t xml:space="preserve">. </w:t>
            </w:r>
            <w:r w:rsidR="000A2538">
              <w:t>School d</w:t>
            </w:r>
            <w:r w:rsidR="00276AA0">
              <w:t>istrict</w:t>
            </w:r>
            <w:r w:rsidR="000A2538">
              <w:t>s</w:t>
            </w:r>
            <w:r w:rsidRPr="00996D78">
              <w:t xml:space="preserve"> statewide are suffering due </w:t>
            </w:r>
            <w:r w:rsidRPr="00996D78">
              <w:t xml:space="preserve">to the loss of this </w:t>
            </w:r>
            <w:r w:rsidR="001F2F75">
              <w:t xml:space="preserve">credit </w:t>
            </w:r>
            <w:r w:rsidR="00455D39">
              <w:t>and due to</w:t>
            </w:r>
            <w:r w:rsidR="000A2538">
              <w:t xml:space="preserve"> </w:t>
            </w:r>
            <w:r w:rsidRPr="00996D78">
              <w:t xml:space="preserve">the significant </w:t>
            </w:r>
            <w:r w:rsidR="00455D39">
              <w:t>growth</w:t>
            </w:r>
            <w:r w:rsidR="001F2F75">
              <w:t xml:space="preserve"> </w:t>
            </w:r>
            <w:r w:rsidRPr="00996D78">
              <w:t>in recapture caused by increase</w:t>
            </w:r>
            <w:r w:rsidR="001F2F75">
              <w:t>d</w:t>
            </w:r>
            <w:r w:rsidRPr="00996D78">
              <w:t xml:space="preserve"> property values.</w:t>
            </w:r>
            <w:r>
              <w:t xml:space="preserve"> </w:t>
            </w:r>
            <w:r w:rsidR="001F2F75">
              <w:t>Re</w:t>
            </w:r>
            <w:r w:rsidR="00910309">
              <w:noBreakHyphen/>
            </w:r>
            <w:r w:rsidR="001F2F75">
              <w:t xml:space="preserve">introducing </w:t>
            </w:r>
            <w:r w:rsidRPr="00996D78">
              <w:t xml:space="preserve">an early payment agreement credit </w:t>
            </w:r>
            <w:r w:rsidR="00910309">
              <w:t xml:space="preserve">would </w:t>
            </w:r>
            <w:r w:rsidR="00455D39">
              <w:t>b</w:t>
            </w:r>
            <w:r w:rsidR="00637C51">
              <w:t xml:space="preserve">oth </w:t>
            </w:r>
            <w:r w:rsidRPr="00996D78">
              <w:t xml:space="preserve">provide </w:t>
            </w:r>
            <w:r w:rsidR="00910309" w:rsidRPr="00455D39">
              <w:t xml:space="preserve">districts </w:t>
            </w:r>
            <w:r w:rsidR="00455D39">
              <w:t xml:space="preserve">relief </w:t>
            </w:r>
            <w:r w:rsidR="00910309" w:rsidRPr="00455D39">
              <w:t xml:space="preserve">from </w:t>
            </w:r>
            <w:r w:rsidRPr="00455D39">
              <w:t>recapture</w:t>
            </w:r>
            <w:r w:rsidRPr="00996D78">
              <w:t xml:space="preserve"> and allow the state to collect </w:t>
            </w:r>
            <w:r w:rsidR="00637C51">
              <w:t>recapture</w:t>
            </w:r>
            <w:r w:rsidR="00455D39">
              <w:t xml:space="preserve"> payments</w:t>
            </w:r>
            <w:r w:rsidR="00637C51">
              <w:t xml:space="preserve">, </w:t>
            </w:r>
            <w:r w:rsidR="00637C51" w:rsidRPr="00363F64">
              <w:t xml:space="preserve">which </w:t>
            </w:r>
            <w:r w:rsidR="00363F64">
              <w:t>are projected to</w:t>
            </w:r>
            <w:r w:rsidR="00637C51" w:rsidRPr="00363F64">
              <w:t xml:space="preserve"> total </w:t>
            </w:r>
            <w:r w:rsidR="00363F64">
              <w:t>roughly</w:t>
            </w:r>
            <w:r w:rsidR="00637C51" w:rsidRPr="00363F64">
              <w:t xml:space="preserve"> $5 </w:t>
            </w:r>
            <w:r w:rsidR="00363F64" w:rsidRPr="00996D78">
              <w:t>billion</w:t>
            </w:r>
            <w:r w:rsidR="00B7385F" w:rsidRPr="00363F64">
              <w:t xml:space="preserve"> </w:t>
            </w:r>
            <w:r w:rsidR="00363F64">
              <w:t>in each of the</w:t>
            </w:r>
            <w:r w:rsidR="00637C51" w:rsidRPr="00363F64">
              <w:t xml:space="preserve"> next several </w:t>
            </w:r>
            <w:r w:rsidR="000A2538" w:rsidRPr="00363F64">
              <w:t>fiscal year</w:t>
            </w:r>
            <w:r w:rsidR="00637C51" w:rsidRPr="00363F64">
              <w:t>s</w:t>
            </w:r>
            <w:r w:rsidR="00637C51">
              <w:t>,</w:t>
            </w:r>
            <w:r w:rsidRPr="00996D78">
              <w:t xml:space="preserve"> </w:t>
            </w:r>
            <w:r w:rsidR="00910309">
              <w:t xml:space="preserve">six </w:t>
            </w:r>
            <w:r w:rsidRPr="00996D78">
              <w:t>months earlier so that the state can benefit from interest on those funds.</w:t>
            </w:r>
            <w:r w:rsidR="000A2538">
              <w:t xml:space="preserve"> C.S.H.B. 3028 reintroduces the early agreement credit. </w:t>
            </w:r>
          </w:p>
          <w:p w14:paraId="00C99065" w14:textId="77777777" w:rsidR="008423E4" w:rsidRPr="00E26B13" w:rsidRDefault="008423E4" w:rsidP="0020058B">
            <w:pPr>
              <w:rPr>
                <w:b/>
              </w:rPr>
            </w:pPr>
          </w:p>
        </w:tc>
      </w:tr>
      <w:tr w:rsidR="00662D8B" w14:paraId="0A69BBD2" w14:textId="77777777" w:rsidTr="0020058B">
        <w:tc>
          <w:tcPr>
            <w:tcW w:w="9360" w:type="dxa"/>
          </w:tcPr>
          <w:p w14:paraId="75ED359E" w14:textId="77777777" w:rsidR="0017725B" w:rsidRDefault="00E1431C" w:rsidP="002005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2ED3B4" w14:textId="77777777" w:rsidR="0017725B" w:rsidRDefault="0017725B" w:rsidP="0020058B">
            <w:pPr>
              <w:rPr>
                <w:b/>
                <w:u w:val="single"/>
              </w:rPr>
            </w:pPr>
          </w:p>
          <w:p w14:paraId="77A008C2" w14:textId="517CF4AF" w:rsidR="003136D9" w:rsidRPr="003136D9" w:rsidRDefault="00E1431C" w:rsidP="0020058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14:paraId="6AFD170A" w14:textId="77777777" w:rsidR="0017725B" w:rsidRPr="0017725B" w:rsidRDefault="0017725B" w:rsidP="0020058B">
            <w:pPr>
              <w:rPr>
                <w:b/>
                <w:u w:val="single"/>
              </w:rPr>
            </w:pPr>
          </w:p>
        </w:tc>
      </w:tr>
      <w:tr w:rsidR="00662D8B" w14:paraId="42C55939" w14:textId="77777777" w:rsidTr="0020058B">
        <w:tc>
          <w:tcPr>
            <w:tcW w:w="9360" w:type="dxa"/>
          </w:tcPr>
          <w:p w14:paraId="15570B08" w14:textId="77777777" w:rsidR="008423E4" w:rsidRPr="00A8133F" w:rsidRDefault="00E1431C" w:rsidP="002005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4EFE09" w14:textId="77777777" w:rsidR="008423E4" w:rsidRDefault="008423E4" w:rsidP="0020058B"/>
          <w:p w14:paraId="0A78A85A" w14:textId="51DF4DC0" w:rsidR="003136D9" w:rsidRDefault="00E1431C" w:rsidP="002005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BC16D9" w14:textId="77777777" w:rsidR="008423E4" w:rsidRPr="00E21FDC" w:rsidRDefault="008423E4" w:rsidP="0020058B">
            <w:pPr>
              <w:rPr>
                <w:b/>
              </w:rPr>
            </w:pPr>
          </w:p>
        </w:tc>
      </w:tr>
      <w:tr w:rsidR="00662D8B" w14:paraId="44A90A8B" w14:textId="77777777" w:rsidTr="0020058B">
        <w:tc>
          <w:tcPr>
            <w:tcW w:w="9360" w:type="dxa"/>
          </w:tcPr>
          <w:p w14:paraId="27FCCA1B" w14:textId="77777777" w:rsidR="008423E4" w:rsidRPr="00A8133F" w:rsidRDefault="00E1431C" w:rsidP="002005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E244F4" w14:textId="77777777" w:rsidR="008423E4" w:rsidRDefault="008423E4" w:rsidP="0020058B"/>
          <w:p w14:paraId="76CD9206" w14:textId="7D899447" w:rsidR="00B25A0D" w:rsidRPr="009C36CD" w:rsidRDefault="00E1431C" w:rsidP="002005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621C4">
              <w:t xml:space="preserve">H.B. 3028 amends the Education Code to </w:t>
            </w:r>
            <w:r>
              <w:t xml:space="preserve">reduce the </w:t>
            </w:r>
            <w:r w:rsidRPr="00B25A0D">
              <w:t xml:space="preserve">total amount required for a </w:t>
            </w:r>
            <w:r>
              <w:t xml:space="preserve">public </w:t>
            </w:r>
            <w:r w:rsidRPr="00B25A0D">
              <w:t xml:space="preserve">school district to purchase attendance credit for any school year </w:t>
            </w:r>
            <w:r>
              <w:t>by four percent if the district:</w:t>
            </w:r>
          </w:p>
          <w:p w14:paraId="377C7E0E" w14:textId="54194BBD" w:rsidR="00B25A0D" w:rsidRPr="00AB1902" w:rsidRDefault="00E1431C" w:rsidP="0020058B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AB1902">
              <w:rPr>
                <w:bCs/>
              </w:rPr>
              <w:t xml:space="preserve">elects to pay for </w:t>
            </w:r>
            <w:r>
              <w:rPr>
                <w:bCs/>
              </w:rPr>
              <w:t xml:space="preserve">the </w:t>
            </w:r>
            <w:r w:rsidRPr="00AB1902">
              <w:rPr>
                <w:bCs/>
              </w:rPr>
              <w:t>credit purchased in</w:t>
            </w:r>
            <w:r>
              <w:t xml:space="preserve"> </w:t>
            </w:r>
            <w:r w:rsidRPr="00B25A0D">
              <w:rPr>
                <w:bCs/>
              </w:rPr>
              <w:t xml:space="preserve">one </w:t>
            </w:r>
            <w:r w:rsidRPr="00B25A0D">
              <w:rPr>
                <w:bCs/>
              </w:rPr>
              <w:t>payment for the total amount required to be paid by the district not later than August 15 of the school year for which the agreement is in effect</w:t>
            </w:r>
            <w:r>
              <w:rPr>
                <w:bCs/>
              </w:rPr>
              <w:t>;</w:t>
            </w:r>
            <w:r w:rsidRPr="00AB1902">
              <w:rPr>
                <w:bCs/>
              </w:rPr>
              <w:t xml:space="preserve"> and</w:t>
            </w:r>
          </w:p>
          <w:p w14:paraId="7D9ABD06" w14:textId="220A714A" w:rsidR="008423E4" w:rsidRPr="00AB1902" w:rsidRDefault="00E1431C" w:rsidP="002005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AB1902">
              <w:rPr>
                <w:bCs/>
              </w:rPr>
              <w:t xml:space="preserve">pays the total </w:t>
            </w:r>
            <w:r w:rsidR="00363F64">
              <w:rPr>
                <w:bCs/>
              </w:rPr>
              <w:t xml:space="preserve">required </w:t>
            </w:r>
            <w:r w:rsidRPr="00AB1902">
              <w:rPr>
                <w:bCs/>
              </w:rPr>
              <w:t>amount not later than February 15 of the school year for which the agreement is i</w:t>
            </w:r>
            <w:r w:rsidRPr="00AB1902">
              <w:rPr>
                <w:bCs/>
              </w:rPr>
              <w:t>n effect.</w:t>
            </w:r>
          </w:p>
          <w:p w14:paraId="01518CF0" w14:textId="77777777" w:rsidR="00B25A0D" w:rsidRDefault="00E1431C" w:rsidP="0020058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bill requires the reduction to be made </w:t>
            </w:r>
            <w:r w:rsidRPr="00B25A0D">
              <w:rPr>
                <w:bCs/>
              </w:rPr>
              <w:t>after making any reduction to which the district is entitled</w:t>
            </w:r>
            <w:r w:rsidR="00486E59">
              <w:rPr>
                <w:bCs/>
              </w:rPr>
              <w:t xml:space="preserve"> for appraisal costs or as otherwise provided by state law</w:t>
            </w:r>
            <w:r w:rsidRPr="00B25A0D">
              <w:rPr>
                <w:bCs/>
              </w:rPr>
              <w:t>.</w:t>
            </w:r>
          </w:p>
          <w:p w14:paraId="66577825" w14:textId="7BBC4936" w:rsidR="0046000A" w:rsidRPr="00AB1902" w:rsidRDefault="0046000A" w:rsidP="0020058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662D8B" w14:paraId="0573931B" w14:textId="77777777" w:rsidTr="0020058B">
        <w:tc>
          <w:tcPr>
            <w:tcW w:w="9360" w:type="dxa"/>
          </w:tcPr>
          <w:p w14:paraId="24064DF0" w14:textId="77777777" w:rsidR="008423E4" w:rsidRPr="00A8133F" w:rsidRDefault="00E1431C" w:rsidP="002005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E8C90E" w14:textId="77777777" w:rsidR="008423E4" w:rsidRDefault="008423E4" w:rsidP="0020058B"/>
          <w:p w14:paraId="1D75E1E6" w14:textId="41C3C14E" w:rsidR="008423E4" w:rsidRPr="003624F2" w:rsidRDefault="00E1431C" w:rsidP="002005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67F6CA" w14:textId="77777777" w:rsidR="008423E4" w:rsidRPr="00233FDB" w:rsidRDefault="008423E4" w:rsidP="0020058B">
            <w:pPr>
              <w:rPr>
                <w:b/>
              </w:rPr>
            </w:pPr>
          </w:p>
        </w:tc>
      </w:tr>
      <w:tr w:rsidR="00662D8B" w14:paraId="15E111AB" w14:textId="77777777" w:rsidTr="0020058B">
        <w:tc>
          <w:tcPr>
            <w:tcW w:w="9360" w:type="dxa"/>
          </w:tcPr>
          <w:p w14:paraId="65DE450A" w14:textId="77777777" w:rsidR="007B3B67" w:rsidRDefault="00E1431C" w:rsidP="0020058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32A309EE" w14:textId="77777777" w:rsidR="004E6848" w:rsidRDefault="004E6848" w:rsidP="0020058B">
            <w:pPr>
              <w:jc w:val="both"/>
              <w:rPr>
                <w:b/>
                <w:u w:val="single"/>
              </w:rPr>
            </w:pPr>
          </w:p>
          <w:p w14:paraId="33C0B884" w14:textId="77777777" w:rsidR="00253B78" w:rsidRDefault="00E1431C" w:rsidP="0020058B">
            <w:pPr>
              <w:jc w:val="both"/>
            </w:pPr>
            <w:r>
              <w:t>While C.S.H.B. 3028 may differ from the introduced in minor or nonsubstantive ways, the following summarizes the substantial differences between the introduced and committee substitute versions of the bill.</w:t>
            </w:r>
          </w:p>
          <w:p w14:paraId="03737D9E" w14:textId="77777777" w:rsidR="00253B78" w:rsidRDefault="00253B78" w:rsidP="0020058B">
            <w:pPr>
              <w:jc w:val="both"/>
            </w:pPr>
          </w:p>
          <w:p w14:paraId="106F38C2" w14:textId="00A6CBD4" w:rsidR="00253B78" w:rsidRPr="007B3B67" w:rsidRDefault="00E1431C" w:rsidP="0020058B">
            <w:pPr>
              <w:jc w:val="both"/>
              <w:rPr>
                <w:b/>
                <w:u w:val="single"/>
              </w:rPr>
            </w:pPr>
            <w:r>
              <w:t>The substitute includes a requiremen</w:t>
            </w:r>
            <w:r>
              <w:t>t absent in the introduced for the reduction to be made after making any other reduction to which a district is entitled for appraisal costs or as otherwise provided by state law.</w:t>
            </w:r>
          </w:p>
        </w:tc>
      </w:tr>
    </w:tbl>
    <w:p w14:paraId="3DDF1F9E" w14:textId="77777777" w:rsidR="008423E4" w:rsidRPr="00BE0E75" w:rsidRDefault="008423E4" w:rsidP="0020058B">
      <w:pPr>
        <w:jc w:val="both"/>
        <w:rPr>
          <w:rFonts w:ascii="Arial" w:hAnsi="Arial"/>
          <w:sz w:val="16"/>
          <w:szCs w:val="16"/>
        </w:rPr>
      </w:pPr>
    </w:p>
    <w:p w14:paraId="33CCBBB4" w14:textId="77777777" w:rsidR="004108C3" w:rsidRPr="008423E4" w:rsidRDefault="004108C3" w:rsidP="0020058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488C" w14:textId="77777777" w:rsidR="00000000" w:rsidRDefault="00E1431C">
      <w:r>
        <w:separator/>
      </w:r>
    </w:p>
  </w:endnote>
  <w:endnote w:type="continuationSeparator" w:id="0">
    <w:p w14:paraId="269BA5D8" w14:textId="77777777" w:rsidR="00000000" w:rsidRDefault="00E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97D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2D8B" w14:paraId="4C5402AE" w14:textId="77777777" w:rsidTr="009C1E9A">
      <w:trPr>
        <w:cantSplit/>
      </w:trPr>
      <w:tc>
        <w:tcPr>
          <w:tcW w:w="0" w:type="pct"/>
        </w:tcPr>
        <w:p w14:paraId="401480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8BAE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BA96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1A1B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9453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D8B" w14:paraId="20058DCE" w14:textId="77777777" w:rsidTr="009C1E9A">
      <w:trPr>
        <w:cantSplit/>
      </w:trPr>
      <w:tc>
        <w:tcPr>
          <w:tcW w:w="0" w:type="pct"/>
        </w:tcPr>
        <w:p w14:paraId="4DF7BB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DB6C59" w14:textId="663F2343" w:rsidR="00EC379B" w:rsidRPr="009C1E9A" w:rsidRDefault="00E143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26312-D</w:t>
          </w:r>
        </w:p>
      </w:tc>
      <w:tc>
        <w:tcPr>
          <w:tcW w:w="2453" w:type="pct"/>
        </w:tcPr>
        <w:p w14:paraId="03D86774" w14:textId="14F98A9B" w:rsidR="00EC379B" w:rsidRDefault="00E143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0EE2">
            <w:t>23.115.289</w:t>
          </w:r>
          <w:r>
            <w:fldChar w:fldCharType="end"/>
          </w:r>
        </w:p>
      </w:tc>
    </w:tr>
    <w:tr w:rsidR="00662D8B" w14:paraId="5C9A0EE3" w14:textId="77777777" w:rsidTr="009C1E9A">
      <w:trPr>
        <w:cantSplit/>
      </w:trPr>
      <w:tc>
        <w:tcPr>
          <w:tcW w:w="0" w:type="pct"/>
        </w:tcPr>
        <w:p w14:paraId="101DE8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65FBAF" w14:textId="0A23A35C" w:rsidR="00EC379B" w:rsidRPr="009C1E9A" w:rsidRDefault="00E143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15763</w:t>
          </w:r>
        </w:p>
      </w:tc>
      <w:tc>
        <w:tcPr>
          <w:tcW w:w="2453" w:type="pct"/>
        </w:tcPr>
        <w:p w14:paraId="7175525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E5F2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D8B" w14:paraId="521E44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39F2BC" w14:textId="77777777" w:rsidR="00EC379B" w:rsidRDefault="00E143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21C8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335CD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EE3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76E2" w14:textId="77777777" w:rsidR="00000000" w:rsidRDefault="00E1431C">
      <w:r>
        <w:separator/>
      </w:r>
    </w:p>
  </w:footnote>
  <w:footnote w:type="continuationSeparator" w:id="0">
    <w:p w14:paraId="25F13675" w14:textId="77777777" w:rsidR="00000000" w:rsidRDefault="00E1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1A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76B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EC5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6EF"/>
    <w:multiLevelType w:val="hybridMultilevel"/>
    <w:tmpl w:val="569CFD00"/>
    <w:lvl w:ilvl="0" w:tplc="316C8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6E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69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3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6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29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A6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6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8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F1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538"/>
    <w:rsid w:val="000A4893"/>
    <w:rsid w:val="000A48A2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A79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A57"/>
    <w:rsid w:val="001E2CAD"/>
    <w:rsid w:val="001E34DB"/>
    <w:rsid w:val="001E37CD"/>
    <w:rsid w:val="001E4070"/>
    <w:rsid w:val="001E655E"/>
    <w:rsid w:val="001F2F75"/>
    <w:rsid w:val="001F3CB8"/>
    <w:rsid w:val="001F6B91"/>
    <w:rsid w:val="001F703C"/>
    <w:rsid w:val="0020058B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B27"/>
    <w:rsid w:val="00251ED5"/>
    <w:rsid w:val="00253B78"/>
    <w:rsid w:val="00255EB6"/>
    <w:rsid w:val="00257429"/>
    <w:rsid w:val="00260FA4"/>
    <w:rsid w:val="00261183"/>
    <w:rsid w:val="002621C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AA0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EC2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EE2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6D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F6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2EC0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2AB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399"/>
    <w:rsid w:val="003E6CB0"/>
    <w:rsid w:val="003F1F5E"/>
    <w:rsid w:val="003F286A"/>
    <w:rsid w:val="003F77F8"/>
    <w:rsid w:val="00400ACD"/>
    <w:rsid w:val="00403B15"/>
    <w:rsid w:val="00403E8A"/>
    <w:rsid w:val="004044F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9AB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085"/>
    <w:rsid w:val="00447018"/>
    <w:rsid w:val="00450561"/>
    <w:rsid w:val="00450A40"/>
    <w:rsid w:val="00451D7C"/>
    <w:rsid w:val="00452FC3"/>
    <w:rsid w:val="00454715"/>
    <w:rsid w:val="00455936"/>
    <w:rsid w:val="00455ACE"/>
    <w:rsid w:val="00455D39"/>
    <w:rsid w:val="0046000A"/>
    <w:rsid w:val="00461B69"/>
    <w:rsid w:val="00462B3D"/>
    <w:rsid w:val="00474927"/>
    <w:rsid w:val="00475913"/>
    <w:rsid w:val="00480080"/>
    <w:rsid w:val="004824A7"/>
    <w:rsid w:val="00483AF0"/>
    <w:rsid w:val="00484167"/>
    <w:rsid w:val="00486E59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17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848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6CF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898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F30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C51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2D8B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1E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D80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B67"/>
    <w:rsid w:val="007B4FCA"/>
    <w:rsid w:val="007B7B85"/>
    <w:rsid w:val="007C462E"/>
    <w:rsid w:val="007C496B"/>
    <w:rsid w:val="007C6803"/>
    <w:rsid w:val="007C7A70"/>
    <w:rsid w:val="007D1BC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DC7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309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916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7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B30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902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A0D"/>
    <w:rsid w:val="00B26437"/>
    <w:rsid w:val="00B2678E"/>
    <w:rsid w:val="00B27D6F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5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F50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C77"/>
    <w:rsid w:val="00D001B1"/>
    <w:rsid w:val="00D03176"/>
    <w:rsid w:val="00D0558F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43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31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8735D4-1EB8-457A-9207-06A1954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36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3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36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3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36D9"/>
    <w:rPr>
      <w:b/>
      <w:bCs/>
    </w:rPr>
  </w:style>
  <w:style w:type="paragraph" w:styleId="Revision">
    <w:name w:val="Revision"/>
    <w:hidden/>
    <w:uiPriority w:val="99"/>
    <w:semiHidden/>
    <w:rsid w:val="00964916"/>
    <w:rPr>
      <w:sz w:val="24"/>
      <w:szCs w:val="24"/>
    </w:rPr>
  </w:style>
  <w:style w:type="character" w:styleId="Hyperlink">
    <w:name w:val="Hyperlink"/>
    <w:basedOn w:val="DefaultParagraphFont"/>
    <w:unhideWhenUsed/>
    <w:rsid w:val="001E2A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7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2178</Characters>
  <Application>Microsoft Office Word</Application>
  <DocSecurity>4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HB03028 (Committee Report (Substituted))</vt:lpstr>
    </vt:vector>
  </TitlesOfParts>
  <Company>State of Texas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26312</dc:subject>
  <dc:creator>State of Texas</dc:creator>
  <dc:description>HB 3028 by Meyer-(H)Public Education (Substitute Document Number: 88R 15763)</dc:description>
  <cp:lastModifiedBy>Matthew Lee</cp:lastModifiedBy>
  <cp:revision>2</cp:revision>
  <cp:lastPrinted>2003-11-26T17:21:00Z</cp:lastPrinted>
  <dcterms:created xsi:type="dcterms:W3CDTF">2023-04-28T19:55:00Z</dcterms:created>
  <dcterms:modified xsi:type="dcterms:W3CDTF">2023-04-28T19:55:00Z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23.115.289</vt:lpwstr>
  </property>
</Properties>
</file>