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37B48" w14:paraId="4994ABBB" w14:textId="77777777" w:rsidTr="00345119">
        <w:tc>
          <w:tcPr>
            <w:tcW w:w="9576" w:type="dxa"/>
            <w:noWrap/>
          </w:tcPr>
          <w:p w14:paraId="2F040DDD" w14:textId="77777777" w:rsidR="008423E4" w:rsidRPr="0022177D" w:rsidRDefault="00410B2D" w:rsidP="00126D43">
            <w:pPr>
              <w:pStyle w:val="Heading1"/>
            </w:pPr>
            <w:r w:rsidRPr="00631897">
              <w:t>BILL ANALYSIS</w:t>
            </w:r>
          </w:p>
        </w:tc>
      </w:tr>
    </w:tbl>
    <w:p w14:paraId="678CF39B" w14:textId="77777777" w:rsidR="008423E4" w:rsidRPr="0022177D" w:rsidRDefault="008423E4" w:rsidP="00126D43">
      <w:pPr>
        <w:jc w:val="center"/>
      </w:pPr>
    </w:p>
    <w:p w14:paraId="256A76DF" w14:textId="77777777" w:rsidR="008423E4" w:rsidRPr="00B31F0E" w:rsidRDefault="008423E4" w:rsidP="00126D43"/>
    <w:p w14:paraId="005F22A1" w14:textId="77777777" w:rsidR="008423E4" w:rsidRPr="00742794" w:rsidRDefault="008423E4" w:rsidP="00126D43">
      <w:pPr>
        <w:tabs>
          <w:tab w:val="right" w:pos="9360"/>
        </w:tabs>
      </w:pPr>
    </w:p>
    <w:tbl>
      <w:tblPr>
        <w:tblW w:w="0" w:type="auto"/>
        <w:tblLayout w:type="fixed"/>
        <w:tblLook w:val="01E0" w:firstRow="1" w:lastRow="1" w:firstColumn="1" w:lastColumn="1" w:noHBand="0" w:noVBand="0"/>
      </w:tblPr>
      <w:tblGrid>
        <w:gridCol w:w="9576"/>
      </w:tblGrid>
      <w:tr w:rsidR="00C37B48" w14:paraId="55149E5E" w14:textId="77777777" w:rsidTr="00345119">
        <w:tc>
          <w:tcPr>
            <w:tcW w:w="9576" w:type="dxa"/>
          </w:tcPr>
          <w:p w14:paraId="5CC03741" w14:textId="2426D881" w:rsidR="008423E4" w:rsidRPr="00861995" w:rsidRDefault="00410B2D" w:rsidP="00126D43">
            <w:pPr>
              <w:jc w:val="right"/>
            </w:pPr>
            <w:r>
              <w:t>H.B. 3055</w:t>
            </w:r>
          </w:p>
        </w:tc>
      </w:tr>
      <w:tr w:rsidR="00C37B48" w14:paraId="5B8AD9BC" w14:textId="77777777" w:rsidTr="00345119">
        <w:tc>
          <w:tcPr>
            <w:tcW w:w="9576" w:type="dxa"/>
          </w:tcPr>
          <w:p w14:paraId="130C57A4" w14:textId="5F99D119" w:rsidR="008423E4" w:rsidRPr="00861995" w:rsidRDefault="00410B2D" w:rsidP="00126D43">
            <w:pPr>
              <w:jc w:val="right"/>
            </w:pPr>
            <w:r>
              <w:t xml:space="preserve">By: </w:t>
            </w:r>
            <w:r w:rsidR="002073F5">
              <w:t>King, Tracy O.</w:t>
            </w:r>
          </w:p>
        </w:tc>
      </w:tr>
      <w:tr w:rsidR="00C37B48" w14:paraId="5CAE7600" w14:textId="77777777" w:rsidTr="00345119">
        <w:tc>
          <w:tcPr>
            <w:tcW w:w="9576" w:type="dxa"/>
          </w:tcPr>
          <w:p w14:paraId="78CFF31C" w14:textId="5E9B5F3B" w:rsidR="008423E4" w:rsidRPr="00861995" w:rsidRDefault="00410B2D" w:rsidP="00126D43">
            <w:pPr>
              <w:jc w:val="right"/>
            </w:pPr>
            <w:r>
              <w:t>Ways &amp; Means</w:t>
            </w:r>
          </w:p>
        </w:tc>
      </w:tr>
      <w:tr w:rsidR="00C37B48" w14:paraId="76B2DBE8" w14:textId="77777777" w:rsidTr="00345119">
        <w:tc>
          <w:tcPr>
            <w:tcW w:w="9576" w:type="dxa"/>
          </w:tcPr>
          <w:p w14:paraId="2BF1CF85" w14:textId="3F43663F" w:rsidR="008423E4" w:rsidRDefault="00410B2D" w:rsidP="00126D43">
            <w:pPr>
              <w:jc w:val="right"/>
            </w:pPr>
            <w:r>
              <w:t>Committee Report (Unamended)</w:t>
            </w:r>
          </w:p>
        </w:tc>
      </w:tr>
    </w:tbl>
    <w:p w14:paraId="46AB5522" w14:textId="77777777" w:rsidR="008423E4" w:rsidRDefault="008423E4" w:rsidP="00126D43">
      <w:pPr>
        <w:tabs>
          <w:tab w:val="right" w:pos="9360"/>
        </w:tabs>
      </w:pPr>
    </w:p>
    <w:p w14:paraId="35EDCAF3" w14:textId="77777777" w:rsidR="008423E4" w:rsidRDefault="008423E4" w:rsidP="00126D43"/>
    <w:p w14:paraId="7E8F9EB2" w14:textId="77777777" w:rsidR="008423E4" w:rsidRDefault="008423E4" w:rsidP="00126D43"/>
    <w:tbl>
      <w:tblPr>
        <w:tblW w:w="0" w:type="auto"/>
        <w:tblCellMar>
          <w:left w:w="115" w:type="dxa"/>
          <w:right w:w="115" w:type="dxa"/>
        </w:tblCellMar>
        <w:tblLook w:val="01E0" w:firstRow="1" w:lastRow="1" w:firstColumn="1" w:lastColumn="1" w:noHBand="0" w:noVBand="0"/>
      </w:tblPr>
      <w:tblGrid>
        <w:gridCol w:w="9360"/>
      </w:tblGrid>
      <w:tr w:rsidR="00C37B48" w14:paraId="107B373F" w14:textId="77777777" w:rsidTr="00345119">
        <w:tc>
          <w:tcPr>
            <w:tcW w:w="9576" w:type="dxa"/>
          </w:tcPr>
          <w:p w14:paraId="66C80B5F" w14:textId="77777777" w:rsidR="008423E4" w:rsidRPr="00A8133F" w:rsidRDefault="00410B2D" w:rsidP="00126D43">
            <w:pPr>
              <w:rPr>
                <w:b/>
              </w:rPr>
            </w:pPr>
            <w:r w:rsidRPr="009C1E9A">
              <w:rPr>
                <w:b/>
                <w:u w:val="single"/>
              </w:rPr>
              <w:t>BACKGROUND AND PURPOSE</w:t>
            </w:r>
            <w:r>
              <w:rPr>
                <w:b/>
              </w:rPr>
              <w:t xml:space="preserve"> </w:t>
            </w:r>
          </w:p>
          <w:p w14:paraId="23692D54" w14:textId="77777777" w:rsidR="008423E4" w:rsidRDefault="008423E4" w:rsidP="00126D43"/>
          <w:p w14:paraId="7CCC5C60" w14:textId="19600640" w:rsidR="009C25F3" w:rsidRDefault="00410B2D" w:rsidP="00126D43">
            <w:pPr>
              <w:pStyle w:val="Header"/>
              <w:tabs>
                <w:tab w:val="clear" w:pos="4320"/>
                <w:tab w:val="clear" w:pos="8640"/>
              </w:tabs>
              <w:jc w:val="both"/>
            </w:pPr>
            <w:r>
              <w:t>River tourism has grown exponentially in Uvalde County over the past decade. However,</w:t>
            </w:r>
            <w:r w:rsidR="00B15F95">
              <w:t xml:space="preserve"> current</w:t>
            </w:r>
            <w:r>
              <w:t xml:space="preserve"> law enforcement resources</w:t>
            </w:r>
            <w:r w:rsidR="00B15F95">
              <w:t xml:space="preserve"> are </w:t>
            </w:r>
            <w:r>
              <w:t xml:space="preserve">insufficient to ensure public safety when river tourism influxes occur, especially during the summer months. Allowing for hotel occupancy tax revenue to be used for security services </w:t>
            </w:r>
            <w:r w:rsidR="00E833E5">
              <w:t xml:space="preserve">for river tourism-related events and activities </w:t>
            </w:r>
            <w:r>
              <w:t>would provide funding to improve the county's law enforcement presence and public safety, but current law does not allow for hotel occupancy tax revenue to be allocated to security personnel. H.B. 3055 seeks to address this issue by allowing county h</w:t>
            </w:r>
            <w:r>
              <w:t>otel occupancy tax revenue to be used for funding security personnel</w:t>
            </w:r>
            <w:r w:rsidR="00E833E5">
              <w:t xml:space="preserve"> for that purpose</w:t>
            </w:r>
            <w:r>
              <w:t>.</w:t>
            </w:r>
          </w:p>
          <w:p w14:paraId="40441F8D" w14:textId="77777777" w:rsidR="008423E4" w:rsidRPr="00E26B13" w:rsidRDefault="008423E4" w:rsidP="00126D43">
            <w:pPr>
              <w:rPr>
                <w:b/>
              </w:rPr>
            </w:pPr>
          </w:p>
        </w:tc>
      </w:tr>
      <w:tr w:rsidR="00C37B48" w14:paraId="238E6155" w14:textId="77777777" w:rsidTr="00345119">
        <w:tc>
          <w:tcPr>
            <w:tcW w:w="9576" w:type="dxa"/>
          </w:tcPr>
          <w:p w14:paraId="62032940" w14:textId="77777777" w:rsidR="0017725B" w:rsidRDefault="00410B2D" w:rsidP="00126D43">
            <w:pPr>
              <w:rPr>
                <w:b/>
                <w:u w:val="single"/>
              </w:rPr>
            </w:pPr>
            <w:r>
              <w:rPr>
                <w:b/>
                <w:u w:val="single"/>
              </w:rPr>
              <w:t>CRIMINAL JUSTICE IMPACT</w:t>
            </w:r>
          </w:p>
          <w:p w14:paraId="2E527363" w14:textId="77777777" w:rsidR="0017725B" w:rsidRDefault="0017725B" w:rsidP="00126D43">
            <w:pPr>
              <w:rPr>
                <w:b/>
                <w:u w:val="single"/>
              </w:rPr>
            </w:pPr>
          </w:p>
          <w:p w14:paraId="309FCC25" w14:textId="7D6786BF" w:rsidR="00B228AA" w:rsidRPr="00B228AA" w:rsidRDefault="00410B2D" w:rsidP="00126D43">
            <w:pPr>
              <w:jc w:val="both"/>
            </w:pPr>
            <w:r>
              <w:t>It is the committee's opinion that this bill does not expressly create a criminal offense, increase the punishment for an existing criminal of</w:t>
            </w:r>
            <w:r>
              <w:t>fense or category of offenses, or change the eligibility of a person for community supervision, parole, or mandatory supervision.</w:t>
            </w:r>
          </w:p>
          <w:p w14:paraId="19BDDB2F" w14:textId="77777777" w:rsidR="0017725B" w:rsidRPr="0017725B" w:rsidRDefault="0017725B" w:rsidP="00126D43">
            <w:pPr>
              <w:rPr>
                <w:b/>
                <w:u w:val="single"/>
              </w:rPr>
            </w:pPr>
          </w:p>
        </w:tc>
      </w:tr>
      <w:tr w:rsidR="00C37B48" w14:paraId="75584BD6" w14:textId="77777777" w:rsidTr="00345119">
        <w:tc>
          <w:tcPr>
            <w:tcW w:w="9576" w:type="dxa"/>
          </w:tcPr>
          <w:p w14:paraId="2838C9C1" w14:textId="77777777" w:rsidR="008423E4" w:rsidRPr="00A8133F" w:rsidRDefault="00410B2D" w:rsidP="00126D43">
            <w:pPr>
              <w:rPr>
                <w:b/>
              </w:rPr>
            </w:pPr>
            <w:r w:rsidRPr="009C1E9A">
              <w:rPr>
                <w:b/>
                <w:u w:val="single"/>
              </w:rPr>
              <w:t>RULEMAKING AUTHORITY</w:t>
            </w:r>
            <w:r>
              <w:rPr>
                <w:b/>
              </w:rPr>
              <w:t xml:space="preserve"> </w:t>
            </w:r>
          </w:p>
          <w:p w14:paraId="25A0BCB8" w14:textId="77777777" w:rsidR="008423E4" w:rsidRDefault="008423E4" w:rsidP="00126D43"/>
          <w:p w14:paraId="374DF6AB" w14:textId="44FCC0BB" w:rsidR="00B228AA" w:rsidRDefault="00410B2D" w:rsidP="00126D43">
            <w:pPr>
              <w:pStyle w:val="Header"/>
              <w:tabs>
                <w:tab w:val="clear" w:pos="4320"/>
                <w:tab w:val="clear" w:pos="8640"/>
              </w:tabs>
              <w:jc w:val="both"/>
            </w:pPr>
            <w:r>
              <w:t>It is the committee's opinion that this bill does not expressly grant any additional rulemaking autho</w:t>
            </w:r>
            <w:r>
              <w:t>rity to a state officer, department, agency, or institution.</w:t>
            </w:r>
          </w:p>
          <w:p w14:paraId="6EB37339" w14:textId="77777777" w:rsidR="008423E4" w:rsidRPr="00E21FDC" w:rsidRDefault="008423E4" w:rsidP="00126D43">
            <w:pPr>
              <w:rPr>
                <w:b/>
              </w:rPr>
            </w:pPr>
          </w:p>
        </w:tc>
      </w:tr>
      <w:tr w:rsidR="00C37B48" w14:paraId="59DD78F9" w14:textId="77777777" w:rsidTr="00345119">
        <w:tc>
          <w:tcPr>
            <w:tcW w:w="9576" w:type="dxa"/>
          </w:tcPr>
          <w:p w14:paraId="576253F1" w14:textId="77777777" w:rsidR="008423E4" w:rsidRPr="00A8133F" w:rsidRDefault="00410B2D" w:rsidP="00126D43">
            <w:pPr>
              <w:rPr>
                <w:b/>
              </w:rPr>
            </w:pPr>
            <w:r w:rsidRPr="009C1E9A">
              <w:rPr>
                <w:b/>
                <w:u w:val="single"/>
              </w:rPr>
              <w:t>ANALYSIS</w:t>
            </w:r>
            <w:r>
              <w:rPr>
                <w:b/>
              </w:rPr>
              <w:t xml:space="preserve"> </w:t>
            </w:r>
          </w:p>
          <w:p w14:paraId="723B207C" w14:textId="77777777" w:rsidR="008423E4" w:rsidRDefault="008423E4" w:rsidP="00126D43"/>
          <w:p w14:paraId="09CE01EF" w14:textId="0A4F1472" w:rsidR="006A0F23" w:rsidRDefault="00410B2D" w:rsidP="00126D43">
            <w:pPr>
              <w:pStyle w:val="Header"/>
              <w:tabs>
                <w:tab w:val="clear" w:pos="4320"/>
                <w:tab w:val="clear" w:pos="8640"/>
              </w:tabs>
              <w:jc w:val="both"/>
            </w:pPr>
            <w:r>
              <w:t xml:space="preserve">H.B. 3055 amends the Tax Code to </w:t>
            </w:r>
            <w:r w:rsidR="007271DC">
              <w:t>r</w:t>
            </w:r>
            <w:r>
              <w:t>evise</w:t>
            </w:r>
            <w:r w:rsidR="009F2697">
              <w:t xml:space="preserve"> </w:t>
            </w:r>
            <w:r w:rsidR="00EA358F">
              <w:t xml:space="preserve">provisions relating to the </w:t>
            </w:r>
            <w:r w:rsidR="00316286">
              <w:t>purposes for</w:t>
            </w:r>
            <w:r w:rsidR="009F2697">
              <w:t xml:space="preserve"> which a county</w:t>
            </w:r>
            <w:r w:rsidR="00637A81">
              <w:t xml:space="preserve"> that is</w:t>
            </w:r>
            <w:r w:rsidR="009F2697">
              <w:t xml:space="preserve"> authorized to impose </w:t>
            </w:r>
            <w:r w:rsidR="001E27AB">
              <w:t xml:space="preserve">a </w:t>
            </w:r>
            <w:r w:rsidR="009F2697">
              <w:t>county hotel occupancy tax</w:t>
            </w:r>
            <w:r w:rsidR="00637A81">
              <w:t xml:space="preserve"> and </w:t>
            </w:r>
            <w:r w:rsidR="001E27AB">
              <w:t xml:space="preserve">that </w:t>
            </w:r>
            <w:r w:rsidR="00637A81" w:rsidRPr="00637A81">
              <w:t>has a population of 28,000 or less, has no more than four municipalities, and is located wholly in the Edwards Aquifer Authority</w:t>
            </w:r>
            <w:r w:rsidR="009F2697">
              <w:t xml:space="preserve"> </w:t>
            </w:r>
            <w:r w:rsidR="009F2697" w:rsidRPr="009F2697">
              <w:t xml:space="preserve">may use </w:t>
            </w:r>
            <w:r w:rsidR="00637A81" w:rsidRPr="00637A81">
              <w:t>county hotel occupancy tax revenue</w:t>
            </w:r>
            <w:r w:rsidR="00637A81">
              <w:t xml:space="preserve">, as follows: </w:t>
            </w:r>
          </w:p>
          <w:p w14:paraId="0F64EE40" w14:textId="0E7142D4" w:rsidR="00EB7500" w:rsidRDefault="00410B2D" w:rsidP="00126D43">
            <w:pPr>
              <w:pStyle w:val="Header"/>
              <w:numPr>
                <w:ilvl w:val="0"/>
                <w:numId w:val="1"/>
              </w:numPr>
              <w:tabs>
                <w:tab w:val="clear" w:pos="4320"/>
                <w:tab w:val="clear" w:pos="8640"/>
              </w:tabs>
              <w:jc w:val="both"/>
            </w:pPr>
            <w:r>
              <w:t xml:space="preserve">removes </w:t>
            </w:r>
            <w:r w:rsidR="007271DC">
              <w:t xml:space="preserve">the 75 percent </w:t>
            </w:r>
            <w:r>
              <w:t>cap on the promotion of tourism and lodging;</w:t>
            </w:r>
          </w:p>
          <w:p w14:paraId="12F0E0E7" w14:textId="35CFD5E3" w:rsidR="00EB7500" w:rsidRDefault="00410B2D" w:rsidP="00126D43">
            <w:pPr>
              <w:pStyle w:val="Header"/>
              <w:numPr>
                <w:ilvl w:val="0"/>
                <w:numId w:val="1"/>
              </w:numPr>
              <w:tabs>
                <w:tab w:val="clear" w:pos="4320"/>
                <w:tab w:val="clear" w:pos="8640"/>
              </w:tabs>
              <w:jc w:val="both"/>
            </w:pPr>
            <w:r>
              <w:t>au</w:t>
            </w:r>
            <w:r>
              <w:t xml:space="preserve">thorizes the use of </w:t>
            </w:r>
            <w:r w:rsidR="00B80E90">
              <w:t>the</w:t>
            </w:r>
            <w:r>
              <w:t xml:space="preserve"> tax revenue for a convention center facility;</w:t>
            </w:r>
          </w:p>
          <w:p w14:paraId="37386B69" w14:textId="72573ACC" w:rsidR="00A1427E" w:rsidRDefault="00410B2D" w:rsidP="00126D43">
            <w:pPr>
              <w:pStyle w:val="Header"/>
              <w:numPr>
                <w:ilvl w:val="0"/>
                <w:numId w:val="1"/>
              </w:numPr>
              <w:tabs>
                <w:tab w:val="clear" w:pos="4320"/>
                <w:tab w:val="clear" w:pos="8640"/>
              </w:tabs>
              <w:jc w:val="both"/>
            </w:pPr>
            <w:r>
              <w:t>clarifies that the 25 percent cap on the use of the tax revenue for trash removal and the maintenance of litter containers is based on the annual revenue from the tax;</w:t>
            </w:r>
          </w:p>
          <w:p w14:paraId="01789544" w14:textId="4D56405D" w:rsidR="001F5B3F" w:rsidRDefault="00410B2D" w:rsidP="00126D43">
            <w:pPr>
              <w:pStyle w:val="Header"/>
              <w:numPr>
                <w:ilvl w:val="0"/>
                <w:numId w:val="1"/>
              </w:numPr>
              <w:tabs>
                <w:tab w:val="clear" w:pos="4320"/>
                <w:tab w:val="clear" w:pos="8640"/>
              </w:tabs>
              <w:jc w:val="both"/>
            </w:pPr>
            <w:r w:rsidRPr="0026028D">
              <w:t xml:space="preserve">authorizes </w:t>
            </w:r>
            <w:r w:rsidR="002A6902">
              <w:t xml:space="preserve">up to 18 percent of </w:t>
            </w:r>
            <w:r w:rsidRPr="0026028D">
              <w:t xml:space="preserve">the </w:t>
            </w:r>
            <w:r w:rsidR="002A6902">
              <w:t xml:space="preserve">annual </w:t>
            </w:r>
            <w:r w:rsidRPr="0026028D">
              <w:t xml:space="preserve">revenue </w:t>
            </w:r>
            <w:r w:rsidR="002A6902">
              <w:t xml:space="preserve">derived from the tax </w:t>
            </w:r>
            <w:r w:rsidR="00007D4B">
              <w:t xml:space="preserve">to be used for </w:t>
            </w:r>
            <w:r w:rsidR="00B228AA" w:rsidRPr="00B228AA">
              <w:t>the payment of costs associated with a contract with a person for the provision of security personnel for events and activities directly related to tourism activity occurring along and adjacent to state-owned rivers and riverbeds that are primarily used by lodging guests and located within the</w:t>
            </w:r>
            <w:r w:rsidR="00007D4B">
              <w:t xml:space="preserve"> county's</w:t>
            </w:r>
            <w:r w:rsidR="00B228AA" w:rsidRPr="00B228AA">
              <w:t xml:space="preserve"> boundaries</w:t>
            </w:r>
            <w:r w:rsidR="00846E26">
              <w:t xml:space="preserve"> while prohibiting </w:t>
            </w:r>
            <w:r>
              <w:t xml:space="preserve">the county from </w:t>
            </w:r>
            <w:r w:rsidR="004F7E42">
              <w:t>using th</w:t>
            </w:r>
            <w:r>
              <w:t>e</w:t>
            </w:r>
            <w:r w:rsidR="004F7E42">
              <w:t xml:space="preserve"> </w:t>
            </w:r>
            <w:r w:rsidR="002A6902">
              <w:t xml:space="preserve">tax </w:t>
            </w:r>
            <w:r w:rsidR="004F7E42">
              <w:t>revenue f</w:t>
            </w:r>
            <w:r w:rsidR="004E732E">
              <w:t xml:space="preserve">or costs associated with law enforcement other than </w:t>
            </w:r>
            <w:r w:rsidR="008A523D">
              <w:t xml:space="preserve">those </w:t>
            </w:r>
            <w:r w:rsidR="00E20C0F">
              <w:t>security personnel.</w:t>
            </w:r>
            <w:r w:rsidR="000F59A6">
              <w:t xml:space="preserve"> </w:t>
            </w:r>
          </w:p>
          <w:p w14:paraId="2F792979" w14:textId="77777777" w:rsidR="001F5B3F" w:rsidRDefault="001F5B3F" w:rsidP="00126D43">
            <w:pPr>
              <w:pStyle w:val="Header"/>
              <w:tabs>
                <w:tab w:val="clear" w:pos="4320"/>
                <w:tab w:val="clear" w:pos="8640"/>
              </w:tabs>
              <w:jc w:val="both"/>
            </w:pPr>
          </w:p>
          <w:p w14:paraId="7D11580F" w14:textId="2565C3BD" w:rsidR="004E732E" w:rsidRDefault="00410B2D" w:rsidP="00126D43">
            <w:pPr>
              <w:pStyle w:val="Header"/>
              <w:tabs>
                <w:tab w:val="clear" w:pos="4320"/>
                <w:tab w:val="clear" w:pos="8640"/>
              </w:tabs>
              <w:jc w:val="both"/>
            </w:pPr>
            <w:r>
              <w:t>H.B. 3055 requires the</w:t>
            </w:r>
            <w:r w:rsidR="00CA628D">
              <w:t xml:space="preserve"> county</w:t>
            </w:r>
            <w:r>
              <w:t>, if it</w:t>
            </w:r>
            <w:r w:rsidR="00CA628D">
              <w:t xml:space="preserve"> uses the tax revenue for </w:t>
            </w:r>
            <w:r w:rsidR="00E20C0F" w:rsidRPr="00E20C0F">
              <w:t xml:space="preserve">costs associated with security personnel </w:t>
            </w:r>
            <w:r w:rsidR="004F7E42">
              <w:t xml:space="preserve">as </w:t>
            </w:r>
            <w:r w:rsidR="00AE140C">
              <w:t>provided by the bill</w:t>
            </w:r>
            <w:r w:rsidR="004F7E42">
              <w:t>, to take the following actions:</w:t>
            </w:r>
          </w:p>
          <w:p w14:paraId="5D590F99" w14:textId="4C12DF15" w:rsidR="004E732E" w:rsidRDefault="00410B2D" w:rsidP="00126D43">
            <w:pPr>
              <w:pStyle w:val="Header"/>
              <w:numPr>
                <w:ilvl w:val="0"/>
                <w:numId w:val="3"/>
              </w:numPr>
              <w:jc w:val="both"/>
            </w:pPr>
            <w:r>
              <w:t>determine the amount of annual revenue the county receives from any applicable permit, license, or similar fee collected by the county for the use of county resources that are directly related to th</w:t>
            </w:r>
            <w:r w:rsidR="00AE140C">
              <w:t>e</w:t>
            </w:r>
            <w:r>
              <w:t xml:space="preserve"> events and activities</w:t>
            </w:r>
            <w:r w:rsidR="00AE140C">
              <w:t xml:space="preserve"> for which the security personnel was contracted</w:t>
            </w:r>
            <w:r>
              <w:t>; and</w:t>
            </w:r>
          </w:p>
          <w:p w14:paraId="379E1AB7" w14:textId="0B051607" w:rsidR="006A0F23" w:rsidRPr="009C36CD" w:rsidRDefault="00410B2D" w:rsidP="00126D43">
            <w:pPr>
              <w:pStyle w:val="Header"/>
              <w:numPr>
                <w:ilvl w:val="0"/>
                <w:numId w:val="3"/>
              </w:numPr>
              <w:tabs>
                <w:tab w:val="clear" w:pos="4320"/>
                <w:tab w:val="clear" w:pos="8640"/>
              </w:tabs>
              <w:jc w:val="both"/>
            </w:pPr>
            <w:r>
              <w:t>apply th</w:t>
            </w:r>
            <w:r w:rsidR="00AE140C">
              <w:t>at</w:t>
            </w:r>
            <w:r>
              <w:t xml:space="preserve"> </w:t>
            </w:r>
            <w:r w:rsidR="000F59A6">
              <w:t xml:space="preserve">annual </w:t>
            </w:r>
            <w:r>
              <w:t xml:space="preserve">revenue </w:t>
            </w:r>
            <w:r w:rsidR="00AE140C">
              <w:t xml:space="preserve">amount </w:t>
            </w:r>
            <w:r>
              <w:t>to the cost of providing security staffing for th</w:t>
            </w:r>
            <w:r w:rsidR="0026028D">
              <w:t>ose</w:t>
            </w:r>
            <w:r>
              <w:t xml:space="preserve"> events and activities.</w:t>
            </w:r>
          </w:p>
          <w:p w14:paraId="5BFED27A" w14:textId="77777777" w:rsidR="008423E4" w:rsidRPr="00835628" w:rsidRDefault="008423E4" w:rsidP="00126D43">
            <w:pPr>
              <w:rPr>
                <w:b/>
              </w:rPr>
            </w:pPr>
          </w:p>
        </w:tc>
      </w:tr>
      <w:tr w:rsidR="00C37B48" w14:paraId="73F3E3F6" w14:textId="77777777" w:rsidTr="00345119">
        <w:tc>
          <w:tcPr>
            <w:tcW w:w="9576" w:type="dxa"/>
          </w:tcPr>
          <w:p w14:paraId="2076BC74" w14:textId="77777777" w:rsidR="008423E4" w:rsidRPr="00A8133F" w:rsidRDefault="00410B2D" w:rsidP="00126D43">
            <w:pPr>
              <w:rPr>
                <w:b/>
              </w:rPr>
            </w:pPr>
            <w:r w:rsidRPr="009C1E9A">
              <w:rPr>
                <w:b/>
                <w:u w:val="single"/>
              </w:rPr>
              <w:t>EFFECTIVE DATE</w:t>
            </w:r>
            <w:r>
              <w:rPr>
                <w:b/>
              </w:rPr>
              <w:t xml:space="preserve"> </w:t>
            </w:r>
          </w:p>
          <w:p w14:paraId="0628795F" w14:textId="77777777" w:rsidR="008423E4" w:rsidRDefault="008423E4" w:rsidP="00126D43"/>
          <w:p w14:paraId="59C4F313" w14:textId="02FDBA44" w:rsidR="008423E4" w:rsidRPr="003624F2" w:rsidRDefault="00410B2D" w:rsidP="00126D43">
            <w:pPr>
              <w:pStyle w:val="Header"/>
              <w:tabs>
                <w:tab w:val="clear" w:pos="4320"/>
                <w:tab w:val="clear" w:pos="8640"/>
              </w:tabs>
              <w:jc w:val="both"/>
            </w:pPr>
            <w:r>
              <w:t>On passage, or, if the bill does not receive the necessary vote, September 1, 2023.</w:t>
            </w:r>
          </w:p>
          <w:p w14:paraId="73ADF744" w14:textId="77777777" w:rsidR="008423E4" w:rsidRPr="00233FDB" w:rsidRDefault="008423E4" w:rsidP="00126D43">
            <w:pPr>
              <w:rPr>
                <w:b/>
              </w:rPr>
            </w:pPr>
          </w:p>
        </w:tc>
      </w:tr>
    </w:tbl>
    <w:p w14:paraId="6E7D42BC" w14:textId="77777777" w:rsidR="008423E4" w:rsidRPr="00BE0E75" w:rsidRDefault="008423E4" w:rsidP="00126D43">
      <w:pPr>
        <w:jc w:val="both"/>
        <w:rPr>
          <w:rFonts w:ascii="Arial" w:hAnsi="Arial"/>
          <w:sz w:val="16"/>
          <w:szCs w:val="16"/>
        </w:rPr>
      </w:pPr>
    </w:p>
    <w:p w14:paraId="56761590" w14:textId="77777777" w:rsidR="004108C3" w:rsidRPr="008423E4" w:rsidRDefault="004108C3" w:rsidP="00126D4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92B8" w14:textId="77777777" w:rsidR="00000000" w:rsidRDefault="00410B2D">
      <w:r>
        <w:separator/>
      </w:r>
    </w:p>
  </w:endnote>
  <w:endnote w:type="continuationSeparator" w:id="0">
    <w:p w14:paraId="622F89C9" w14:textId="77777777" w:rsidR="00000000" w:rsidRDefault="0041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987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37B48" w14:paraId="42F6DE4B" w14:textId="77777777" w:rsidTr="009C1E9A">
      <w:trPr>
        <w:cantSplit/>
      </w:trPr>
      <w:tc>
        <w:tcPr>
          <w:tcW w:w="0" w:type="pct"/>
        </w:tcPr>
        <w:p w14:paraId="3E6223D1" w14:textId="77777777" w:rsidR="00137D90" w:rsidRDefault="00137D90" w:rsidP="009C1E9A">
          <w:pPr>
            <w:pStyle w:val="Footer"/>
            <w:tabs>
              <w:tab w:val="clear" w:pos="8640"/>
              <w:tab w:val="right" w:pos="9360"/>
            </w:tabs>
          </w:pPr>
        </w:p>
      </w:tc>
      <w:tc>
        <w:tcPr>
          <w:tcW w:w="2395" w:type="pct"/>
        </w:tcPr>
        <w:p w14:paraId="5604D547" w14:textId="77777777" w:rsidR="00137D90" w:rsidRDefault="00137D90" w:rsidP="009C1E9A">
          <w:pPr>
            <w:pStyle w:val="Footer"/>
            <w:tabs>
              <w:tab w:val="clear" w:pos="8640"/>
              <w:tab w:val="right" w:pos="9360"/>
            </w:tabs>
          </w:pPr>
        </w:p>
        <w:p w14:paraId="1276E228" w14:textId="77777777" w:rsidR="001A4310" w:rsidRDefault="001A4310" w:rsidP="009C1E9A">
          <w:pPr>
            <w:pStyle w:val="Footer"/>
            <w:tabs>
              <w:tab w:val="clear" w:pos="8640"/>
              <w:tab w:val="right" w:pos="9360"/>
            </w:tabs>
          </w:pPr>
        </w:p>
        <w:p w14:paraId="75CED871" w14:textId="77777777" w:rsidR="00137D90" w:rsidRDefault="00137D90" w:rsidP="009C1E9A">
          <w:pPr>
            <w:pStyle w:val="Footer"/>
            <w:tabs>
              <w:tab w:val="clear" w:pos="8640"/>
              <w:tab w:val="right" w:pos="9360"/>
            </w:tabs>
          </w:pPr>
        </w:p>
      </w:tc>
      <w:tc>
        <w:tcPr>
          <w:tcW w:w="2453" w:type="pct"/>
        </w:tcPr>
        <w:p w14:paraId="1B5264EF" w14:textId="77777777" w:rsidR="00137D90" w:rsidRDefault="00137D90" w:rsidP="009C1E9A">
          <w:pPr>
            <w:pStyle w:val="Footer"/>
            <w:tabs>
              <w:tab w:val="clear" w:pos="8640"/>
              <w:tab w:val="right" w:pos="9360"/>
            </w:tabs>
            <w:jc w:val="right"/>
          </w:pPr>
        </w:p>
      </w:tc>
    </w:tr>
    <w:tr w:rsidR="00C37B48" w14:paraId="17452E15" w14:textId="77777777" w:rsidTr="009C1E9A">
      <w:trPr>
        <w:cantSplit/>
      </w:trPr>
      <w:tc>
        <w:tcPr>
          <w:tcW w:w="0" w:type="pct"/>
        </w:tcPr>
        <w:p w14:paraId="13BAC94D" w14:textId="77777777" w:rsidR="00EC379B" w:rsidRDefault="00EC379B" w:rsidP="009C1E9A">
          <w:pPr>
            <w:pStyle w:val="Footer"/>
            <w:tabs>
              <w:tab w:val="clear" w:pos="8640"/>
              <w:tab w:val="right" w:pos="9360"/>
            </w:tabs>
          </w:pPr>
        </w:p>
      </w:tc>
      <w:tc>
        <w:tcPr>
          <w:tcW w:w="2395" w:type="pct"/>
        </w:tcPr>
        <w:p w14:paraId="7FC95195" w14:textId="1048CF60" w:rsidR="00EC379B" w:rsidRPr="009C1E9A" w:rsidRDefault="00410B2D" w:rsidP="009C1E9A">
          <w:pPr>
            <w:pStyle w:val="Footer"/>
            <w:tabs>
              <w:tab w:val="clear" w:pos="8640"/>
              <w:tab w:val="right" w:pos="9360"/>
            </w:tabs>
            <w:rPr>
              <w:rFonts w:ascii="Shruti" w:hAnsi="Shruti"/>
              <w:sz w:val="22"/>
            </w:rPr>
          </w:pPr>
          <w:r>
            <w:rPr>
              <w:rFonts w:ascii="Shruti" w:hAnsi="Shruti"/>
              <w:sz w:val="22"/>
            </w:rPr>
            <w:t>88R 23313-D</w:t>
          </w:r>
        </w:p>
      </w:tc>
      <w:tc>
        <w:tcPr>
          <w:tcW w:w="2453" w:type="pct"/>
        </w:tcPr>
        <w:p w14:paraId="694BAD53" w14:textId="355A5271" w:rsidR="00EC379B" w:rsidRDefault="00410B2D" w:rsidP="009C1E9A">
          <w:pPr>
            <w:pStyle w:val="Footer"/>
            <w:tabs>
              <w:tab w:val="clear" w:pos="8640"/>
              <w:tab w:val="right" w:pos="9360"/>
            </w:tabs>
            <w:jc w:val="right"/>
          </w:pPr>
          <w:r>
            <w:fldChar w:fldCharType="begin"/>
          </w:r>
          <w:r>
            <w:instrText xml:space="preserve"> DOCPROPERTY  OTID  \* MERGEFORMAT </w:instrText>
          </w:r>
          <w:r>
            <w:fldChar w:fldCharType="separate"/>
          </w:r>
          <w:r w:rsidR="00126D43">
            <w:t>23.103.467</w:t>
          </w:r>
          <w:r>
            <w:fldChar w:fldCharType="end"/>
          </w:r>
        </w:p>
      </w:tc>
    </w:tr>
    <w:tr w:rsidR="00C37B48" w14:paraId="4FD29061" w14:textId="77777777" w:rsidTr="009C1E9A">
      <w:trPr>
        <w:cantSplit/>
      </w:trPr>
      <w:tc>
        <w:tcPr>
          <w:tcW w:w="0" w:type="pct"/>
        </w:tcPr>
        <w:p w14:paraId="5405A8CE" w14:textId="77777777" w:rsidR="00EC379B" w:rsidRDefault="00EC379B" w:rsidP="009C1E9A">
          <w:pPr>
            <w:pStyle w:val="Footer"/>
            <w:tabs>
              <w:tab w:val="clear" w:pos="4320"/>
              <w:tab w:val="clear" w:pos="8640"/>
              <w:tab w:val="left" w:pos="2865"/>
            </w:tabs>
          </w:pPr>
        </w:p>
      </w:tc>
      <w:tc>
        <w:tcPr>
          <w:tcW w:w="2395" w:type="pct"/>
        </w:tcPr>
        <w:p w14:paraId="7829C41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555B891" w14:textId="77777777" w:rsidR="00EC379B" w:rsidRDefault="00EC379B" w:rsidP="006D504F">
          <w:pPr>
            <w:pStyle w:val="Footer"/>
            <w:rPr>
              <w:rStyle w:val="PageNumber"/>
            </w:rPr>
          </w:pPr>
        </w:p>
        <w:p w14:paraId="749694AC" w14:textId="77777777" w:rsidR="00EC379B" w:rsidRDefault="00EC379B" w:rsidP="009C1E9A">
          <w:pPr>
            <w:pStyle w:val="Footer"/>
            <w:tabs>
              <w:tab w:val="clear" w:pos="8640"/>
              <w:tab w:val="right" w:pos="9360"/>
            </w:tabs>
            <w:jc w:val="right"/>
          </w:pPr>
        </w:p>
      </w:tc>
    </w:tr>
    <w:tr w:rsidR="00C37B48" w14:paraId="59A1AA56" w14:textId="77777777" w:rsidTr="009C1E9A">
      <w:trPr>
        <w:cantSplit/>
        <w:trHeight w:val="323"/>
      </w:trPr>
      <w:tc>
        <w:tcPr>
          <w:tcW w:w="0" w:type="pct"/>
          <w:gridSpan w:val="3"/>
        </w:tcPr>
        <w:p w14:paraId="5BF9C9DB" w14:textId="77777777" w:rsidR="00EC379B" w:rsidRDefault="00410B2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C1B0A0" w14:textId="77777777" w:rsidR="00EC379B" w:rsidRDefault="00EC379B" w:rsidP="009C1E9A">
          <w:pPr>
            <w:pStyle w:val="Footer"/>
            <w:tabs>
              <w:tab w:val="clear" w:pos="8640"/>
              <w:tab w:val="right" w:pos="9360"/>
            </w:tabs>
            <w:jc w:val="center"/>
          </w:pPr>
        </w:p>
      </w:tc>
    </w:tr>
  </w:tbl>
  <w:p w14:paraId="2A1098A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62A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C9B7" w14:textId="77777777" w:rsidR="00000000" w:rsidRDefault="00410B2D">
      <w:r>
        <w:separator/>
      </w:r>
    </w:p>
  </w:footnote>
  <w:footnote w:type="continuationSeparator" w:id="0">
    <w:p w14:paraId="17281EF8" w14:textId="77777777" w:rsidR="00000000" w:rsidRDefault="00410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F5F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CDB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E21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9FE"/>
    <w:multiLevelType w:val="hybridMultilevel"/>
    <w:tmpl w:val="E752E03E"/>
    <w:lvl w:ilvl="0" w:tplc="EC58846C">
      <w:start w:val="1"/>
      <w:numFmt w:val="bullet"/>
      <w:lvlText w:val=""/>
      <w:lvlJc w:val="left"/>
      <w:pPr>
        <w:tabs>
          <w:tab w:val="num" w:pos="720"/>
        </w:tabs>
        <w:ind w:left="720" w:hanging="360"/>
      </w:pPr>
      <w:rPr>
        <w:rFonts w:ascii="Symbol" w:hAnsi="Symbol" w:hint="default"/>
      </w:rPr>
    </w:lvl>
    <w:lvl w:ilvl="1" w:tplc="BB5406B8" w:tentative="1">
      <w:start w:val="1"/>
      <w:numFmt w:val="bullet"/>
      <w:lvlText w:val="o"/>
      <w:lvlJc w:val="left"/>
      <w:pPr>
        <w:ind w:left="1440" w:hanging="360"/>
      </w:pPr>
      <w:rPr>
        <w:rFonts w:ascii="Courier New" w:hAnsi="Courier New" w:cs="Courier New" w:hint="default"/>
      </w:rPr>
    </w:lvl>
    <w:lvl w:ilvl="2" w:tplc="3190DE76" w:tentative="1">
      <w:start w:val="1"/>
      <w:numFmt w:val="bullet"/>
      <w:lvlText w:val=""/>
      <w:lvlJc w:val="left"/>
      <w:pPr>
        <w:ind w:left="2160" w:hanging="360"/>
      </w:pPr>
      <w:rPr>
        <w:rFonts w:ascii="Wingdings" w:hAnsi="Wingdings" w:hint="default"/>
      </w:rPr>
    </w:lvl>
    <w:lvl w:ilvl="3" w:tplc="07606FC2" w:tentative="1">
      <w:start w:val="1"/>
      <w:numFmt w:val="bullet"/>
      <w:lvlText w:val=""/>
      <w:lvlJc w:val="left"/>
      <w:pPr>
        <w:ind w:left="2880" w:hanging="360"/>
      </w:pPr>
      <w:rPr>
        <w:rFonts w:ascii="Symbol" w:hAnsi="Symbol" w:hint="default"/>
      </w:rPr>
    </w:lvl>
    <w:lvl w:ilvl="4" w:tplc="CE203D14" w:tentative="1">
      <w:start w:val="1"/>
      <w:numFmt w:val="bullet"/>
      <w:lvlText w:val="o"/>
      <w:lvlJc w:val="left"/>
      <w:pPr>
        <w:ind w:left="3600" w:hanging="360"/>
      </w:pPr>
      <w:rPr>
        <w:rFonts w:ascii="Courier New" w:hAnsi="Courier New" w:cs="Courier New" w:hint="default"/>
      </w:rPr>
    </w:lvl>
    <w:lvl w:ilvl="5" w:tplc="994C6468" w:tentative="1">
      <w:start w:val="1"/>
      <w:numFmt w:val="bullet"/>
      <w:lvlText w:val=""/>
      <w:lvlJc w:val="left"/>
      <w:pPr>
        <w:ind w:left="4320" w:hanging="360"/>
      </w:pPr>
      <w:rPr>
        <w:rFonts w:ascii="Wingdings" w:hAnsi="Wingdings" w:hint="default"/>
      </w:rPr>
    </w:lvl>
    <w:lvl w:ilvl="6" w:tplc="4DB440C0" w:tentative="1">
      <w:start w:val="1"/>
      <w:numFmt w:val="bullet"/>
      <w:lvlText w:val=""/>
      <w:lvlJc w:val="left"/>
      <w:pPr>
        <w:ind w:left="5040" w:hanging="360"/>
      </w:pPr>
      <w:rPr>
        <w:rFonts w:ascii="Symbol" w:hAnsi="Symbol" w:hint="default"/>
      </w:rPr>
    </w:lvl>
    <w:lvl w:ilvl="7" w:tplc="9A2C351E" w:tentative="1">
      <w:start w:val="1"/>
      <w:numFmt w:val="bullet"/>
      <w:lvlText w:val="o"/>
      <w:lvlJc w:val="left"/>
      <w:pPr>
        <w:ind w:left="5760" w:hanging="360"/>
      </w:pPr>
      <w:rPr>
        <w:rFonts w:ascii="Courier New" w:hAnsi="Courier New" w:cs="Courier New" w:hint="default"/>
      </w:rPr>
    </w:lvl>
    <w:lvl w:ilvl="8" w:tplc="3C18CADA" w:tentative="1">
      <w:start w:val="1"/>
      <w:numFmt w:val="bullet"/>
      <w:lvlText w:val=""/>
      <w:lvlJc w:val="left"/>
      <w:pPr>
        <w:ind w:left="6480" w:hanging="360"/>
      </w:pPr>
      <w:rPr>
        <w:rFonts w:ascii="Wingdings" w:hAnsi="Wingdings" w:hint="default"/>
      </w:rPr>
    </w:lvl>
  </w:abstractNum>
  <w:abstractNum w:abstractNumId="1" w15:restartNumberingAfterBreak="0">
    <w:nsid w:val="0BB70AC7"/>
    <w:multiLevelType w:val="hybridMultilevel"/>
    <w:tmpl w:val="4F364C9E"/>
    <w:lvl w:ilvl="0" w:tplc="6B3E965A">
      <w:start w:val="1"/>
      <w:numFmt w:val="bullet"/>
      <w:lvlText w:val=""/>
      <w:lvlJc w:val="left"/>
      <w:pPr>
        <w:tabs>
          <w:tab w:val="num" w:pos="720"/>
        </w:tabs>
        <w:ind w:left="720" w:hanging="360"/>
      </w:pPr>
      <w:rPr>
        <w:rFonts w:ascii="Symbol" w:hAnsi="Symbol" w:hint="default"/>
      </w:rPr>
    </w:lvl>
    <w:lvl w:ilvl="1" w:tplc="9E7EF49E" w:tentative="1">
      <w:start w:val="1"/>
      <w:numFmt w:val="bullet"/>
      <w:lvlText w:val="o"/>
      <w:lvlJc w:val="left"/>
      <w:pPr>
        <w:ind w:left="1440" w:hanging="360"/>
      </w:pPr>
      <w:rPr>
        <w:rFonts w:ascii="Courier New" w:hAnsi="Courier New" w:cs="Courier New" w:hint="default"/>
      </w:rPr>
    </w:lvl>
    <w:lvl w:ilvl="2" w:tplc="16AE8002" w:tentative="1">
      <w:start w:val="1"/>
      <w:numFmt w:val="bullet"/>
      <w:lvlText w:val=""/>
      <w:lvlJc w:val="left"/>
      <w:pPr>
        <w:ind w:left="2160" w:hanging="360"/>
      </w:pPr>
      <w:rPr>
        <w:rFonts w:ascii="Wingdings" w:hAnsi="Wingdings" w:hint="default"/>
      </w:rPr>
    </w:lvl>
    <w:lvl w:ilvl="3" w:tplc="6DF01EEC" w:tentative="1">
      <w:start w:val="1"/>
      <w:numFmt w:val="bullet"/>
      <w:lvlText w:val=""/>
      <w:lvlJc w:val="left"/>
      <w:pPr>
        <w:ind w:left="2880" w:hanging="360"/>
      </w:pPr>
      <w:rPr>
        <w:rFonts w:ascii="Symbol" w:hAnsi="Symbol" w:hint="default"/>
      </w:rPr>
    </w:lvl>
    <w:lvl w:ilvl="4" w:tplc="948C35CA" w:tentative="1">
      <w:start w:val="1"/>
      <w:numFmt w:val="bullet"/>
      <w:lvlText w:val="o"/>
      <w:lvlJc w:val="left"/>
      <w:pPr>
        <w:ind w:left="3600" w:hanging="360"/>
      </w:pPr>
      <w:rPr>
        <w:rFonts w:ascii="Courier New" w:hAnsi="Courier New" w:cs="Courier New" w:hint="default"/>
      </w:rPr>
    </w:lvl>
    <w:lvl w:ilvl="5" w:tplc="FDCC3DF0" w:tentative="1">
      <w:start w:val="1"/>
      <w:numFmt w:val="bullet"/>
      <w:lvlText w:val=""/>
      <w:lvlJc w:val="left"/>
      <w:pPr>
        <w:ind w:left="4320" w:hanging="360"/>
      </w:pPr>
      <w:rPr>
        <w:rFonts w:ascii="Wingdings" w:hAnsi="Wingdings" w:hint="default"/>
      </w:rPr>
    </w:lvl>
    <w:lvl w:ilvl="6" w:tplc="8FECBD88" w:tentative="1">
      <w:start w:val="1"/>
      <w:numFmt w:val="bullet"/>
      <w:lvlText w:val=""/>
      <w:lvlJc w:val="left"/>
      <w:pPr>
        <w:ind w:left="5040" w:hanging="360"/>
      </w:pPr>
      <w:rPr>
        <w:rFonts w:ascii="Symbol" w:hAnsi="Symbol" w:hint="default"/>
      </w:rPr>
    </w:lvl>
    <w:lvl w:ilvl="7" w:tplc="8A881026" w:tentative="1">
      <w:start w:val="1"/>
      <w:numFmt w:val="bullet"/>
      <w:lvlText w:val="o"/>
      <w:lvlJc w:val="left"/>
      <w:pPr>
        <w:ind w:left="5760" w:hanging="360"/>
      </w:pPr>
      <w:rPr>
        <w:rFonts w:ascii="Courier New" w:hAnsi="Courier New" w:cs="Courier New" w:hint="default"/>
      </w:rPr>
    </w:lvl>
    <w:lvl w:ilvl="8" w:tplc="F9BC4816" w:tentative="1">
      <w:start w:val="1"/>
      <w:numFmt w:val="bullet"/>
      <w:lvlText w:val=""/>
      <w:lvlJc w:val="left"/>
      <w:pPr>
        <w:ind w:left="6480" w:hanging="360"/>
      </w:pPr>
      <w:rPr>
        <w:rFonts w:ascii="Wingdings" w:hAnsi="Wingdings" w:hint="default"/>
      </w:rPr>
    </w:lvl>
  </w:abstractNum>
  <w:abstractNum w:abstractNumId="2" w15:restartNumberingAfterBreak="0">
    <w:nsid w:val="144D0FAF"/>
    <w:multiLevelType w:val="hybridMultilevel"/>
    <w:tmpl w:val="D8EC6E04"/>
    <w:lvl w:ilvl="0" w:tplc="4EBAB8AC">
      <w:start w:val="1"/>
      <w:numFmt w:val="bullet"/>
      <w:lvlText w:val=""/>
      <w:lvlJc w:val="left"/>
      <w:pPr>
        <w:tabs>
          <w:tab w:val="num" w:pos="720"/>
        </w:tabs>
        <w:ind w:left="720" w:hanging="360"/>
      </w:pPr>
      <w:rPr>
        <w:rFonts w:ascii="Symbol" w:hAnsi="Symbol" w:hint="default"/>
      </w:rPr>
    </w:lvl>
    <w:lvl w:ilvl="1" w:tplc="48E615D4" w:tentative="1">
      <w:start w:val="1"/>
      <w:numFmt w:val="bullet"/>
      <w:lvlText w:val="o"/>
      <w:lvlJc w:val="left"/>
      <w:pPr>
        <w:ind w:left="1440" w:hanging="360"/>
      </w:pPr>
      <w:rPr>
        <w:rFonts w:ascii="Courier New" w:hAnsi="Courier New" w:cs="Courier New" w:hint="default"/>
      </w:rPr>
    </w:lvl>
    <w:lvl w:ilvl="2" w:tplc="BCCA3E92" w:tentative="1">
      <w:start w:val="1"/>
      <w:numFmt w:val="bullet"/>
      <w:lvlText w:val=""/>
      <w:lvlJc w:val="left"/>
      <w:pPr>
        <w:ind w:left="2160" w:hanging="360"/>
      </w:pPr>
      <w:rPr>
        <w:rFonts w:ascii="Wingdings" w:hAnsi="Wingdings" w:hint="default"/>
      </w:rPr>
    </w:lvl>
    <w:lvl w:ilvl="3" w:tplc="BF64F4FE" w:tentative="1">
      <w:start w:val="1"/>
      <w:numFmt w:val="bullet"/>
      <w:lvlText w:val=""/>
      <w:lvlJc w:val="left"/>
      <w:pPr>
        <w:ind w:left="2880" w:hanging="360"/>
      </w:pPr>
      <w:rPr>
        <w:rFonts w:ascii="Symbol" w:hAnsi="Symbol" w:hint="default"/>
      </w:rPr>
    </w:lvl>
    <w:lvl w:ilvl="4" w:tplc="3CD07174" w:tentative="1">
      <w:start w:val="1"/>
      <w:numFmt w:val="bullet"/>
      <w:lvlText w:val="o"/>
      <w:lvlJc w:val="left"/>
      <w:pPr>
        <w:ind w:left="3600" w:hanging="360"/>
      </w:pPr>
      <w:rPr>
        <w:rFonts w:ascii="Courier New" w:hAnsi="Courier New" w:cs="Courier New" w:hint="default"/>
      </w:rPr>
    </w:lvl>
    <w:lvl w:ilvl="5" w:tplc="CC6E2F7C" w:tentative="1">
      <w:start w:val="1"/>
      <w:numFmt w:val="bullet"/>
      <w:lvlText w:val=""/>
      <w:lvlJc w:val="left"/>
      <w:pPr>
        <w:ind w:left="4320" w:hanging="360"/>
      </w:pPr>
      <w:rPr>
        <w:rFonts w:ascii="Wingdings" w:hAnsi="Wingdings" w:hint="default"/>
      </w:rPr>
    </w:lvl>
    <w:lvl w:ilvl="6" w:tplc="00F6338C" w:tentative="1">
      <w:start w:val="1"/>
      <w:numFmt w:val="bullet"/>
      <w:lvlText w:val=""/>
      <w:lvlJc w:val="left"/>
      <w:pPr>
        <w:ind w:left="5040" w:hanging="360"/>
      </w:pPr>
      <w:rPr>
        <w:rFonts w:ascii="Symbol" w:hAnsi="Symbol" w:hint="default"/>
      </w:rPr>
    </w:lvl>
    <w:lvl w:ilvl="7" w:tplc="C9AED6AA" w:tentative="1">
      <w:start w:val="1"/>
      <w:numFmt w:val="bullet"/>
      <w:lvlText w:val="o"/>
      <w:lvlJc w:val="left"/>
      <w:pPr>
        <w:ind w:left="5760" w:hanging="360"/>
      </w:pPr>
      <w:rPr>
        <w:rFonts w:ascii="Courier New" w:hAnsi="Courier New" w:cs="Courier New" w:hint="default"/>
      </w:rPr>
    </w:lvl>
    <w:lvl w:ilvl="8" w:tplc="C6B23AB2" w:tentative="1">
      <w:start w:val="1"/>
      <w:numFmt w:val="bullet"/>
      <w:lvlText w:val=""/>
      <w:lvlJc w:val="left"/>
      <w:pPr>
        <w:ind w:left="6480" w:hanging="360"/>
      </w:pPr>
      <w:rPr>
        <w:rFonts w:ascii="Wingdings" w:hAnsi="Wingdings" w:hint="default"/>
      </w:rPr>
    </w:lvl>
  </w:abstractNum>
  <w:abstractNum w:abstractNumId="3" w15:restartNumberingAfterBreak="0">
    <w:nsid w:val="3B0A2419"/>
    <w:multiLevelType w:val="hybridMultilevel"/>
    <w:tmpl w:val="09C2DCE8"/>
    <w:lvl w:ilvl="0" w:tplc="717643AE">
      <w:start w:val="1"/>
      <w:numFmt w:val="bullet"/>
      <w:lvlText w:val=""/>
      <w:lvlJc w:val="left"/>
      <w:pPr>
        <w:tabs>
          <w:tab w:val="num" w:pos="720"/>
        </w:tabs>
        <w:ind w:left="720" w:hanging="360"/>
      </w:pPr>
      <w:rPr>
        <w:rFonts w:ascii="Symbol" w:hAnsi="Symbol" w:hint="default"/>
      </w:rPr>
    </w:lvl>
    <w:lvl w:ilvl="1" w:tplc="C31A5D94" w:tentative="1">
      <w:start w:val="1"/>
      <w:numFmt w:val="bullet"/>
      <w:lvlText w:val="o"/>
      <w:lvlJc w:val="left"/>
      <w:pPr>
        <w:ind w:left="1440" w:hanging="360"/>
      </w:pPr>
      <w:rPr>
        <w:rFonts w:ascii="Courier New" w:hAnsi="Courier New" w:cs="Courier New" w:hint="default"/>
      </w:rPr>
    </w:lvl>
    <w:lvl w:ilvl="2" w:tplc="64545892" w:tentative="1">
      <w:start w:val="1"/>
      <w:numFmt w:val="bullet"/>
      <w:lvlText w:val=""/>
      <w:lvlJc w:val="left"/>
      <w:pPr>
        <w:ind w:left="2160" w:hanging="360"/>
      </w:pPr>
      <w:rPr>
        <w:rFonts w:ascii="Wingdings" w:hAnsi="Wingdings" w:hint="default"/>
      </w:rPr>
    </w:lvl>
    <w:lvl w:ilvl="3" w:tplc="401C0302" w:tentative="1">
      <w:start w:val="1"/>
      <w:numFmt w:val="bullet"/>
      <w:lvlText w:val=""/>
      <w:lvlJc w:val="left"/>
      <w:pPr>
        <w:ind w:left="2880" w:hanging="360"/>
      </w:pPr>
      <w:rPr>
        <w:rFonts w:ascii="Symbol" w:hAnsi="Symbol" w:hint="default"/>
      </w:rPr>
    </w:lvl>
    <w:lvl w:ilvl="4" w:tplc="DF7C34A8" w:tentative="1">
      <w:start w:val="1"/>
      <w:numFmt w:val="bullet"/>
      <w:lvlText w:val="o"/>
      <w:lvlJc w:val="left"/>
      <w:pPr>
        <w:ind w:left="3600" w:hanging="360"/>
      </w:pPr>
      <w:rPr>
        <w:rFonts w:ascii="Courier New" w:hAnsi="Courier New" w:cs="Courier New" w:hint="default"/>
      </w:rPr>
    </w:lvl>
    <w:lvl w:ilvl="5" w:tplc="909897D0" w:tentative="1">
      <w:start w:val="1"/>
      <w:numFmt w:val="bullet"/>
      <w:lvlText w:val=""/>
      <w:lvlJc w:val="left"/>
      <w:pPr>
        <w:ind w:left="4320" w:hanging="360"/>
      </w:pPr>
      <w:rPr>
        <w:rFonts w:ascii="Wingdings" w:hAnsi="Wingdings" w:hint="default"/>
      </w:rPr>
    </w:lvl>
    <w:lvl w:ilvl="6" w:tplc="A84C110A" w:tentative="1">
      <w:start w:val="1"/>
      <w:numFmt w:val="bullet"/>
      <w:lvlText w:val=""/>
      <w:lvlJc w:val="left"/>
      <w:pPr>
        <w:ind w:left="5040" w:hanging="360"/>
      </w:pPr>
      <w:rPr>
        <w:rFonts w:ascii="Symbol" w:hAnsi="Symbol" w:hint="default"/>
      </w:rPr>
    </w:lvl>
    <w:lvl w:ilvl="7" w:tplc="21B8D082" w:tentative="1">
      <w:start w:val="1"/>
      <w:numFmt w:val="bullet"/>
      <w:lvlText w:val="o"/>
      <w:lvlJc w:val="left"/>
      <w:pPr>
        <w:ind w:left="5760" w:hanging="360"/>
      </w:pPr>
      <w:rPr>
        <w:rFonts w:ascii="Courier New" w:hAnsi="Courier New" w:cs="Courier New" w:hint="default"/>
      </w:rPr>
    </w:lvl>
    <w:lvl w:ilvl="8" w:tplc="86722A68" w:tentative="1">
      <w:start w:val="1"/>
      <w:numFmt w:val="bullet"/>
      <w:lvlText w:val=""/>
      <w:lvlJc w:val="left"/>
      <w:pPr>
        <w:ind w:left="6480" w:hanging="360"/>
      </w:pPr>
      <w:rPr>
        <w:rFonts w:ascii="Wingdings" w:hAnsi="Wingdings" w:hint="default"/>
      </w:rPr>
    </w:lvl>
  </w:abstractNum>
  <w:abstractNum w:abstractNumId="4" w15:restartNumberingAfterBreak="0">
    <w:nsid w:val="4EE26D4F"/>
    <w:multiLevelType w:val="hybridMultilevel"/>
    <w:tmpl w:val="018248F6"/>
    <w:lvl w:ilvl="0" w:tplc="BBBA702E">
      <w:start w:val="1"/>
      <w:numFmt w:val="decimal"/>
      <w:lvlText w:val="(%1)"/>
      <w:lvlJc w:val="left"/>
      <w:pPr>
        <w:ind w:left="810" w:hanging="450"/>
      </w:pPr>
      <w:rPr>
        <w:rFonts w:hint="default"/>
      </w:rPr>
    </w:lvl>
    <w:lvl w:ilvl="1" w:tplc="3262243E" w:tentative="1">
      <w:start w:val="1"/>
      <w:numFmt w:val="lowerLetter"/>
      <w:lvlText w:val="%2."/>
      <w:lvlJc w:val="left"/>
      <w:pPr>
        <w:ind w:left="1440" w:hanging="360"/>
      </w:pPr>
    </w:lvl>
    <w:lvl w:ilvl="2" w:tplc="CE9CB318" w:tentative="1">
      <w:start w:val="1"/>
      <w:numFmt w:val="lowerRoman"/>
      <w:lvlText w:val="%3."/>
      <w:lvlJc w:val="right"/>
      <w:pPr>
        <w:ind w:left="2160" w:hanging="180"/>
      </w:pPr>
    </w:lvl>
    <w:lvl w:ilvl="3" w:tplc="4E28E85E" w:tentative="1">
      <w:start w:val="1"/>
      <w:numFmt w:val="decimal"/>
      <w:lvlText w:val="%4."/>
      <w:lvlJc w:val="left"/>
      <w:pPr>
        <w:ind w:left="2880" w:hanging="360"/>
      </w:pPr>
    </w:lvl>
    <w:lvl w:ilvl="4" w:tplc="10CA50D0" w:tentative="1">
      <w:start w:val="1"/>
      <w:numFmt w:val="lowerLetter"/>
      <w:lvlText w:val="%5."/>
      <w:lvlJc w:val="left"/>
      <w:pPr>
        <w:ind w:left="3600" w:hanging="360"/>
      </w:pPr>
    </w:lvl>
    <w:lvl w:ilvl="5" w:tplc="AD3C8B02" w:tentative="1">
      <w:start w:val="1"/>
      <w:numFmt w:val="lowerRoman"/>
      <w:lvlText w:val="%6."/>
      <w:lvlJc w:val="right"/>
      <w:pPr>
        <w:ind w:left="4320" w:hanging="180"/>
      </w:pPr>
    </w:lvl>
    <w:lvl w:ilvl="6" w:tplc="5CDCD748" w:tentative="1">
      <w:start w:val="1"/>
      <w:numFmt w:val="decimal"/>
      <w:lvlText w:val="%7."/>
      <w:lvlJc w:val="left"/>
      <w:pPr>
        <w:ind w:left="5040" w:hanging="360"/>
      </w:pPr>
    </w:lvl>
    <w:lvl w:ilvl="7" w:tplc="A64AE450" w:tentative="1">
      <w:start w:val="1"/>
      <w:numFmt w:val="lowerLetter"/>
      <w:lvlText w:val="%8."/>
      <w:lvlJc w:val="left"/>
      <w:pPr>
        <w:ind w:left="5760" w:hanging="360"/>
      </w:pPr>
    </w:lvl>
    <w:lvl w:ilvl="8" w:tplc="8F6C99F8" w:tentative="1">
      <w:start w:val="1"/>
      <w:numFmt w:val="lowerRoman"/>
      <w:lvlText w:val="%9."/>
      <w:lvlJc w:val="right"/>
      <w:pPr>
        <w:ind w:left="6480" w:hanging="180"/>
      </w:pPr>
    </w:lvl>
  </w:abstractNum>
  <w:num w:numId="1" w16cid:durableId="1416439699">
    <w:abstractNumId w:val="1"/>
  </w:num>
  <w:num w:numId="2" w16cid:durableId="1244333363">
    <w:abstractNumId w:val="3"/>
  </w:num>
  <w:num w:numId="3" w16cid:durableId="174080048">
    <w:abstractNumId w:val="0"/>
  </w:num>
  <w:num w:numId="4" w16cid:durableId="979917019">
    <w:abstractNumId w:val="4"/>
  </w:num>
  <w:num w:numId="5" w16cid:durableId="772168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D8"/>
    <w:rsid w:val="00000A70"/>
    <w:rsid w:val="00001DD3"/>
    <w:rsid w:val="000032B8"/>
    <w:rsid w:val="00003B06"/>
    <w:rsid w:val="000054B9"/>
    <w:rsid w:val="00007461"/>
    <w:rsid w:val="00007D4B"/>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24D8"/>
    <w:rsid w:val="00064BF2"/>
    <w:rsid w:val="000667BA"/>
    <w:rsid w:val="000676A7"/>
    <w:rsid w:val="00073914"/>
    <w:rsid w:val="00074236"/>
    <w:rsid w:val="000746BD"/>
    <w:rsid w:val="00076D7D"/>
    <w:rsid w:val="00080D95"/>
    <w:rsid w:val="00090E6B"/>
    <w:rsid w:val="0009101A"/>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59A6"/>
    <w:rsid w:val="000F6A06"/>
    <w:rsid w:val="000F6C63"/>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D43"/>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3EB9"/>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7AB"/>
    <w:rsid w:val="001E2CAD"/>
    <w:rsid w:val="001E34DB"/>
    <w:rsid w:val="001E37CD"/>
    <w:rsid w:val="001E4070"/>
    <w:rsid w:val="001E655E"/>
    <w:rsid w:val="001F3CB8"/>
    <w:rsid w:val="001F5B3F"/>
    <w:rsid w:val="001F6B91"/>
    <w:rsid w:val="001F703C"/>
    <w:rsid w:val="00200B9E"/>
    <w:rsid w:val="00200BF5"/>
    <w:rsid w:val="002010D1"/>
    <w:rsid w:val="00201338"/>
    <w:rsid w:val="00206ACC"/>
    <w:rsid w:val="002073F5"/>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28D"/>
    <w:rsid w:val="00260FA4"/>
    <w:rsid w:val="00261183"/>
    <w:rsid w:val="00262A66"/>
    <w:rsid w:val="00263140"/>
    <w:rsid w:val="002631C8"/>
    <w:rsid w:val="00264699"/>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902"/>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6286"/>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2D"/>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32E"/>
    <w:rsid w:val="004F32AD"/>
    <w:rsid w:val="004F57CB"/>
    <w:rsid w:val="004F64F6"/>
    <w:rsid w:val="004F69C0"/>
    <w:rsid w:val="004F7E42"/>
    <w:rsid w:val="00500121"/>
    <w:rsid w:val="005017AC"/>
    <w:rsid w:val="00501E8A"/>
    <w:rsid w:val="00505121"/>
    <w:rsid w:val="00505C04"/>
    <w:rsid w:val="00505F1B"/>
    <w:rsid w:val="005073E8"/>
    <w:rsid w:val="00510503"/>
    <w:rsid w:val="0051324D"/>
    <w:rsid w:val="00515466"/>
    <w:rsid w:val="005154F7"/>
    <w:rsid w:val="005159DE"/>
    <w:rsid w:val="005258E0"/>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D5D"/>
    <w:rsid w:val="00603B0F"/>
    <w:rsid w:val="006049F5"/>
    <w:rsid w:val="00605F7B"/>
    <w:rsid w:val="00607E64"/>
    <w:rsid w:val="006106E9"/>
    <w:rsid w:val="0061159E"/>
    <w:rsid w:val="00614633"/>
    <w:rsid w:val="00614BC8"/>
    <w:rsid w:val="006151FB"/>
    <w:rsid w:val="00617411"/>
    <w:rsid w:val="006249CB"/>
    <w:rsid w:val="00626379"/>
    <w:rsid w:val="006272DD"/>
    <w:rsid w:val="00630963"/>
    <w:rsid w:val="00631897"/>
    <w:rsid w:val="00632928"/>
    <w:rsid w:val="006330DA"/>
    <w:rsid w:val="00633262"/>
    <w:rsid w:val="00633460"/>
    <w:rsid w:val="00637A81"/>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F23"/>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1DC"/>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CDF"/>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E26"/>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23D"/>
    <w:rsid w:val="008A6418"/>
    <w:rsid w:val="008B05D8"/>
    <w:rsid w:val="008B0B3D"/>
    <w:rsid w:val="008B16B4"/>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5F3"/>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69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27E"/>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D9B"/>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140C"/>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5F95"/>
    <w:rsid w:val="00B1668D"/>
    <w:rsid w:val="00B17981"/>
    <w:rsid w:val="00B228AA"/>
    <w:rsid w:val="00B233BB"/>
    <w:rsid w:val="00B24135"/>
    <w:rsid w:val="00B25612"/>
    <w:rsid w:val="00B26437"/>
    <w:rsid w:val="00B2678E"/>
    <w:rsid w:val="00B30647"/>
    <w:rsid w:val="00B31F0E"/>
    <w:rsid w:val="00B34F25"/>
    <w:rsid w:val="00B43672"/>
    <w:rsid w:val="00B473D8"/>
    <w:rsid w:val="00B5165A"/>
    <w:rsid w:val="00B524C1"/>
    <w:rsid w:val="00B52836"/>
    <w:rsid w:val="00B52C8D"/>
    <w:rsid w:val="00B564BF"/>
    <w:rsid w:val="00B6104E"/>
    <w:rsid w:val="00B610C7"/>
    <w:rsid w:val="00B62106"/>
    <w:rsid w:val="00B626A8"/>
    <w:rsid w:val="00B64F2F"/>
    <w:rsid w:val="00B65695"/>
    <w:rsid w:val="00B66526"/>
    <w:rsid w:val="00B665A3"/>
    <w:rsid w:val="00B73BB4"/>
    <w:rsid w:val="00B80532"/>
    <w:rsid w:val="00B80E90"/>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48"/>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28D"/>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3A02"/>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1D0D"/>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0C0F"/>
    <w:rsid w:val="00E21D55"/>
    <w:rsid w:val="00E21FDC"/>
    <w:rsid w:val="00E2551E"/>
    <w:rsid w:val="00E26B13"/>
    <w:rsid w:val="00E27E5A"/>
    <w:rsid w:val="00E31135"/>
    <w:rsid w:val="00E317BA"/>
    <w:rsid w:val="00E3469B"/>
    <w:rsid w:val="00E3679D"/>
    <w:rsid w:val="00E3795D"/>
    <w:rsid w:val="00E4098A"/>
    <w:rsid w:val="00E40A2E"/>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3E5"/>
    <w:rsid w:val="00E85DBD"/>
    <w:rsid w:val="00E87A99"/>
    <w:rsid w:val="00E90702"/>
    <w:rsid w:val="00E9241E"/>
    <w:rsid w:val="00E93DEF"/>
    <w:rsid w:val="00E947B1"/>
    <w:rsid w:val="00E96852"/>
    <w:rsid w:val="00EA16AC"/>
    <w:rsid w:val="00EA358F"/>
    <w:rsid w:val="00EA385A"/>
    <w:rsid w:val="00EA3931"/>
    <w:rsid w:val="00EA658E"/>
    <w:rsid w:val="00EA7A88"/>
    <w:rsid w:val="00EB27F2"/>
    <w:rsid w:val="00EB3928"/>
    <w:rsid w:val="00EB5373"/>
    <w:rsid w:val="00EB7500"/>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46"/>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58671C-B6FD-466B-A341-3F6F7B87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228AA"/>
    <w:rPr>
      <w:sz w:val="16"/>
      <w:szCs w:val="16"/>
    </w:rPr>
  </w:style>
  <w:style w:type="paragraph" w:styleId="CommentText">
    <w:name w:val="annotation text"/>
    <w:basedOn w:val="Normal"/>
    <w:link w:val="CommentTextChar"/>
    <w:semiHidden/>
    <w:unhideWhenUsed/>
    <w:rsid w:val="00B228AA"/>
    <w:rPr>
      <w:sz w:val="20"/>
      <w:szCs w:val="20"/>
    </w:rPr>
  </w:style>
  <w:style w:type="character" w:customStyle="1" w:styleId="CommentTextChar">
    <w:name w:val="Comment Text Char"/>
    <w:basedOn w:val="DefaultParagraphFont"/>
    <w:link w:val="CommentText"/>
    <w:semiHidden/>
    <w:rsid w:val="00B228AA"/>
  </w:style>
  <w:style w:type="paragraph" w:styleId="CommentSubject">
    <w:name w:val="annotation subject"/>
    <w:basedOn w:val="CommentText"/>
    <w:next w:val="CommentText"/>
    <w:link w:val="CommentSubjectChar"/>
    <w:semiHidden/>
    <w:unhideWhenUsed/>
    <w:rsid w:val="00B228AA"/>
    <w:rPr>
      <w:b/>
      <w:bCs/>
    </w:rPr>
  </w:style>
  <w:style w:type="character" w:customStyle="1" w:styleId="CommentSubjectChar">
    <w:name w:val="Comment Subject Char"/>
    <w:basedOn w:val="CommentTextChar"/>
    <w:link w:val="CommentSubject"/>
    <w:semiHidden/>
    <w:rsid w:val="00B228AA"/>
    <w:rPr>
      <w:b/>
      <w:bCs/>
    </w:rPr>
  </w:style>
  <w:style w:type="paragraph" w:styleId="Revision">
    <w:name w:val="Revision"/>
    <w:hidden/>
    <w:uiPriority w:val="99"/>
    <w:semiHidden/>
    <w:rsid w:val="00A90D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2629</Characters>
  <Application>Microsoft Office Word</Application>
  <DocSecurity>4</DocSecurity>
  <Lines>65</Lines>
  <Paragraphs>22</Paragraphs>
  <ScaleCrop>false</ScaleCrop>
  <HeadingPairs>
    <vt:vector size="2" baseType="variant">
      <vt:variant>
        <vt:lpstr>Title</vt:lpstr>
      </vt:variant>
      <vt:variant>
        <vt:i4>1</vt:i4>
      </vt:variant>
    </vt:vector>
  </HeadingPairs>
  <TitlesOfParts>
    <vt:vector size="1" baseType="lpstr">
      <vt:lpstr>BA - HB03055 (Committee Report (Unamended))</vt:lpstr>
    </vt:vector>
  </TitlesOfParts>
  <Company>State of Texas</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23313</dc:subject>
  <dc:creator>State of Texas</dc:creator>
  <dc:description>HB 3055 by King, Tracy O.-(H)Ways &amp; Means</dc:description>
  <cp:lastModifiedBy>Stacey Nicchio</cp:lastModifiedBy>
  <cp:revision>2</cp:revision>
  <cp:lastPrinted>2003-11-26T17:21:00Z</cp:lastPrinted>
  <dcterms:created xsi:type="dcterms:W3CDTF">2023-04-28T20:38:00Z</dcterms:created>
  <dcterms:modified xsi:type="dcterms:W3CDTF">2023-04-28T20:38:00Z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23.103.467</vt:lpwstr>
  </property>
</Properties>
</file>