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E7D" w:rsidRDefault="00587E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AB440A8C254813A50943595B374DC8"/>
          </w:placeholder>
        </w:sdtPr>
        <w:sdtContent>
          <w:r w:rsidRPr="005C2A78">
            <w:rPr>
              <w:rFonts w:cs="Times New Roman"/>
              <w:b/>
              <w:szCs w:val="24"/>
              <w:u w:val="single"/>
            </w:rPr>
            <w:t>BILL ANALYSIS</w:t>
          </w:r>
        </w:sdtContent>
      </w:sdt>
    </w:p>
    <w:p w:rsidR="00587E7D" w:rsidRPr="00585C31" w:rsidRDefault="00587E7D" w:rsidP="000F1DF9">
      <w:pPr>
        <w:spacing w:after="0" w:line="240" w:lineRule="auto"/>
        <w:rPr>
          <w:rFonts w:cs="Times New Roman"/>
          <w:szCs w:val="24"/>
        </w:rPr>
      </w:pPr>
    </w:p>
    <w:p w:rsidR="00587E7D" w:rsidRPr="00585C31" w:rsidRDefault="00587E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7E7D" w:rsidTr="000F1DF9">
        <w:tc>
          <w:tcPr>
            <w:tcW w:w="2718" w:type="dxa"/>
          </w:tcPr>
          <w:p w:rsidR="00587E7D" w:rsidRPr="005C2A78" w:rsidRDefault="00587E7D" w:rsidP="006D756B">
            <w:pPr>
              <w:rPr>
                <w:rFonts w:cs="Times New Roman"/>
                <w:szCs w:val="24"/>
              </w:rPr>
            </w:pPr>
            <w:sdt>
              <w:sdtPr>
                <w:rPr>
                  <w:rFonts w:cs="Times New Roman"/>
                  <w:szCs w:val="24"/>
                </w:rPr>
                <w:alias w:val="Agency Title"/>
                <w:tag w:val="AgencyTitleContentControl"/>
                <w:id w:val="1920747753"/>
                <w:lock w:val="sdtContentLocked"/>
                <w:placeholder>
                  <w:docPart w:val="CDD66858EE2F4DD499471B9719A0BAD3"/>
                </w:placeholder>
              </w:sdtPr>
              <w:sdtEndPr>
                <w:rPr>
                  <w:rFonts w:cstheme="minorBidi"/>
                  <w:szCs w:val="22"/>
                </w:rPr>
              </w:sdtEndPr>
              <w:sdtContent>
                <w:r>
                  <w:rPr>
                    <w:rFonts w:cs="Times New Roman"/>
                    <w:szCs w:val="24"/>
                  </w:rPr>
                  <w:t>Senate Research Center</w:t>
                </w:r>
              </w:sdtContent>
            </w:sdt>
          </w:p>
        </w:tc>
        <w:tc>
          <w:tcPr>
            <w:tcW w:w="6858" w:type="dxa"/>
          </w:tcPr>
          <w:p w:rsidR="00587E7D" w:rsidRPr="00FF6471" w:rsidRDefault="00587E7D" w:rsidP="000F1DF9">
            <w:pPr>
              <w:jc w:val="right"/>
              <w:rPr>
                <w:rFonts w:cs="Times New Roman"/>
                <w:szCs w:val="24"/>
              </w:rPr>
            </w:pPr>
            <w:sdt>
              <w:sdtPr>
                <w:rPr>
                  <w:rFonts w:cs="Times New Roman"/>
                  <w:szCs w:val="24"/>
                </w:rPr>
                <w:alias w:val="Bill Number"/>
                <w:tag w:val="BillNumberOne"/>
                <w:id w:val="-410784069"/>
                <w:lock w:val="sdtContentLocked"/>
                <w:placeholder>
                  <w:docPart w:val="619C3E12E67B4BD59F05889BAEFB74E0"/>
                </w:placeholder>
              </w:sdtPr>
              <w:sdtContent>
                <w:r>
                  <w:rPr>
                    <w:rFonts w:cs="Times New Roman"/>
                    <w:szCs w:val="24"/>
                  </w:rPr>
                  <w:t>C.S.H.B. 3059</w:t>
                </w:r>
              </w:sdtContent>
            </w:sdt>
          </w:p>
        </w:tc>
      </w:tr>
      <w:tr w:rsidR="00587E7D" w:rsidTr="000F1DF9">
        <w:sdt>
          <w:sdtPr>
            <w:rPr>
              <w:rFonts w:cs="Times New Roman"/>
              <w:szCs w:val="24"/>
            </w:rPr>
            <w:alias w:val="TLCNumber"/>
            <w:tag w:val="TLCNumber"/>
            <w:id w:val="-542600604"/>
            <w:lock w:val="sdtLocked"/>
            <w:placeholder>
              <w:docPart w:val="18592487DD4248BE9F376B49A437AD1E"/>
            </w:placeholder>
          </w:sdtPr>
          <w:sdtContent>
            <w:tc>
              <w:tcPr>
                <w:tcW w:w="2718" w:type="dxa"/>
              </w:tcPr>
              <w:p w:rsidR="00587E7D" w:rsidRPr="000F1DF9" w:rsidRDefault="00587E7D" w:rsidP="00C65088">
                <w:pPr>
                  <w:rPr>
                    <w:rFonts w:cs="Times New Roman"/>
                    <w:szCs w:val="24"/>
                  </w:rPr>
                </w:pPr>
                <w:r>
                  <w:rPr>
                    <w:rFonts w:cs="Times New Roman"/>
                    <w:szCs w:val="24"/>
                  </w:rPr>
                  <w:t>88R28750 LRM-F</w:t>
                </w:r>
              </w:p>
            </w:tc>
          </w:sdtContent>
        </w:sdt>
        <w:tc>
          <w:tcPr>
            <w:tcW w:w="6858" w:type="dxa"/>
          </w:tcPr>
          <w:p w:rsidR="00587E7D" w:rsidRPr="005C2A78" w:rsidRDefault="00587E7D" w:rsidP="00073EDD">
            <w:pPr>
              <w:jc w:val="right"/>
              <w:rPr>
                <w:rFonts w:cs="Times New Roman"/>
                <w:szCs w:val="24"/>
              </w:rPr>
            </w:pPr>
            <w:sdt>
              <w:sdtPr>
                <w:rPr>
                  <w:rFonts w:cs="Times New Roman"/>
                  <w:szCs w:val="24"/>
                </w:rPr>
                <w:alias w:val="Author Label"/>
                <w:tag w:val="By"/>
                <w:id w:val="72399597"/>
                <w:lock w:val="sdtLocked"/>
                <w:placeholder>
                  <w:docPart w:val="DDAD208811074709A4209ADE65D2A8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CF03FA78204D9EBBD53E587092A288"/>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E98DB201B3784B3AAEFB59E21826242E"/>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79E26A4930524E539D4E50C4D82DC831"/>
                </w:placeholder>
                <w:showingPlcHdr/>
              </w:sdtPr>
              <w:sdtContent/>
            </w:sdt>
          </w:p>
        </w:tc>
      </w:tr>
      <w:tr w:rsidR="00587E7D" w:rsidTr="000F1DF9">
        <w:tc>
          <w:tcPr>
            <w:tcW w:w="2718" w:type="dxa"/>
          </w:tcPr>
          <w:p w:rsidR="00587E7D" w:rsidRPr="00BC7495" w:rsidRDefault="00587E7D" w:rsidP="000F1DF9">
            <w:pPr>
              <w:rPr>
                <w:rFonts w:cs="Times New Roman"/>
                <w:szCs w:val="24"/>
              </w:rPr>
            </w:pPr>
          </w:p>
        </w:tc>
        <w:sdt>
          <w:sdtPr>
            <w:rPr>
              <w:rFonts w:cs="Times New Roman"/>
              <w:szCs w:val="24"/>
            </w:rPr>
            <w:alias w:val="Committee"/>
            <w:tag w:val="Committee"/>
            <w:id w:val="1914272295"/>
            <w:lock w:val="sdtContentLocked"/>
            <w:placeholder>
              <w:docPart w:val="3B3E91897DBD41BCB81A769A1B1BCAF5"/>
            </w:placeholder>
          </w:sdtPr>
          <w:sdtContent>
            <w:tc>
              <w:tcPr>
                <w:tcW w:w="6858" w:type="dxa"/>
              </w:tcPr>
              <w:p w:rsidR="00587E7D" w:rsidRPr="00FF6471" w:rsidRDefault="00587E7D" w:rsidP="000F1DF9">
                <w:pPr>
                  <w:jc w:val="right"/>
                  <w:rPr>
                    <w:rFonts w:cs="Times New Roman"/>
                    <w:szCs w:val="24"/>
                  </w:rPr>
                </w:pPr>
                <w:r>
                  <w:rPr>
                    <w:rFonts w:cs="Times New Roman"/>
                    <w:szCs w:val="24"/>
                  </w:rPr>
                  <w:t>Water, Agriculture &amp; Rural Affairs</w:t>
                </w:r>
              </w:p>
            </w:tc>
          </w:sdtContent>
        </w:sdt>
      </w:tr>
      <w:tr w:rsidR="00587E7D" w:rsidTr="000F1DF9">
        <w:tc>
          <w:tcPr>
            <w:tcW w:w="2718" w:type="dxa"/>
          </w:tcPr>
          <w:p w:rsidR="00587E7D" w:rsidRPr="00BC7495" w:rsidRDefault="00587E7D" w:rsidP="000F1DF9">
            <w:pPr>
              <w:rPr>
                <w:rFonts w:cs="Times New Roman"/>
                <w:szCs w:val="24"/>
              </w:rPr>
            </w:pPr>
          </w:p>
        </w:tc>
        <w:sdt>
          <w:sdtPr>
            <w:rPr>
              <w:rFonts w:cs="Times New Roman"/>
              <w:szCs w:val="24"/>
            </w:rPr>
            <w:alias w:val="Date"/>
            <w:tag w:val="DateContentControl"/>
            <w:id w:val="1178081906"/>
            <w:lock w:val="sdtLocked"/>
            <w:placeholder>
              <w:docPart w:val="BDDD8491416141C58B62A2FF8020F55B"/>
            </w:placeholder>
            <w:date w:fullDate="2023-05-08T00:00:00Z">
              <w:dateFormat w:val="M/d/yyyy"/>
              <w:lid w:val="en-US"/>
              <w:storeMappedDataAs w:val="dateTime"/>
              <w:calendar w:val="gregorian"/>
            </w:date>
          </w:sdtPr>
          <w:sdtContent>
            <w:tc>
              <w:tcPr>
                <w:tcW w:w="6858" w:type="dxa"/>
              </w:tcPr>
              <w:p w:rsidR="00587E7D" w:rsidRPr="00FF6471" w:rsidRDefault="00587E7D" w:rsidP="000F1DF9">
                <w:pPr>
                  <w:jc w:val="right"/>
                  <w:rPr>
                    <w:rFonts w:cs="Times New Roman"/>
                    <w:szCs w:val="24"/>
                  </w:rPr>
                </w:pPr>
                <w:r>
                  <w:rPr>
                    <w:rFonts w:cs="Times New Roman"/>
                    <w:szCs w:val="24"/>
                  </w:rPr>
                  <w:t>5/8/2023</w:t>
                </w:r>
              </w:p>
            </w:tc>
          </w:sdtContent>
        </w:sdt>
      </w:tr>
      <w:tr w:rsidR="00587E7D" w:rsidTr="000F1DF9">
        <w:tc>
          <w:tcPr>
            <w:tcW w:w="2718" w:type="dxa"/>
          </w:tcPr>
          <w:p w:rsidR="00587E7D" w:rsidRPr="00BC7495" w:rsidRDefault="00587E7D" w:rsidP="000F1DF9">
            <w:pPr>
              <w:rPr>
                <w:rFonts w:cs="Times New Roman"/>
                <w:szCs w:val="24"/>
              </w:rPr>
            </w:pPr>
          </w:p>
        </w:tc>
        <w:sdt>
          <w:sdtPr>
            <w:rPr>
              <w:rFonts w:cs="Times New Roman"/>
              <w:szCs w:val="24"/>
            </w:rPr>
            <w:alias w:val="BA Version"/>
            <w:tag w:val="BAVersion"/>
            <w:id w:val="-1685590809"/>
            <w:lock w:val="sdtContentLocked"/>
            <w:placeholder>
              <w:docPart w:val="DEE418333F8D494D9F75B33EC866D9CB"/>
            </w:placeholder>
          </w:sdtPr>
          <w:sdtContent>
            <w:tc>
              <w:tcPr>
                <w:tcW w:w="6858" w:type="dxa"/>
              </w:tcPr>
              <w:p w:rsidR="00587E7D" w:rsidRPr="00FF6471" w:rsidRDefault="00587E7D" w:rsidP="000F1DF9">
                <w:pPr>
                  <w:jc w:val="right"/>
                  <w:rPr>
                    <w:rFonts w:cs="Times New Roman"/>
                    <w:szCs w:val="24"/>
                  </w:rPr>
                </w:pPr>
                <w:r>
                  <w:rPr>
                    <w:rFonts w:cs="Times New Roman"/>
                    <w:szCs w:val="24"/>
                  </w:rPr>
                  <w:t>Committee Report (Substituted)</w:t>
                </w:r>
              </w:p>
            </w:tc>
          </w:sdtContent>
        </w:sdt>
      </w:tr>
    </w:tbl>
    <w:p w:rsidR="00587E7D" w:rsidRPr="00FF6471" w:rsidRDefault="00587E7D" w:rsidP="000F1DF9">
      <w:pPr>
        <w:spacing w:after="0" w:line="240" w:lineRule="auto"/>
        <w:rPr>
          <w:rFonts w:cs="Times New Roman"/>
          <w:szCs w:val="24"/>
        </w:rPr>
      </w:pPr>
    </w:p>
    <w:p w:rsidR="00587E7D" w:rsidRPr="00FF6471" w:rsidRDefault="00587E7D" w:rsidP="000F1DF9">
      <w:pPr>
        <w:spacing w:after="0" w:line="240" w:lineRule="auto"/>
        <w:rPr>
          <w:rFonts w:cs="Times New Roman"/>
          <w:szCs w:val="24"/>
        </w:rPr>
      </w:pPr>
    </w:p>
    <w:p w:rsidR="00587E7D" w:rsidRPr="00FF6471" w:rsidRDefault="00587E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386FA433C1401ABC1AB7ACABAD9D5C"/>
        </w:placeholder>
      </w:sdtPr>
      <w:sdtContent>
        <w:p w:rsidR="00587E7D" w:rsidRDefault="00587E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D6736C1757454EB8B69919742501CF"/>
        </w:placeholder>
      </w:sdtPr>
      <w:sdtContent>
        <w:p w:rsidR="00587E7D" w:rsidRDefault="00587E7D" w:rsidP="00587E7D">
          <w:pPr>
            <w:pStyle w:val="NormalWeb"/>
            <w:spacing w:before="0" w:beforeAutospacing="0" w:after="0" w:afterAutospacing="0"/>
            <w:jc w:val="both"/>
            <w:divId w:val="249973129"/>
            <w:rPr>
              <w:rFonts w:eastAsia="Times New Roman" w:cstheme="minorBidi"/>
              <w:bCs/>
              <w:szCs w:val="22"/>
            </w:rPr>
          </w:pPr>
        </w:p>
        <w:p w:rsidR="00587E7D" w:rsidRPr="001038ED" w:rsidRDefault="00587E7D" w:rsidP="00587E7D">
          <w:pPr>
            <w:pStyle w:val="NormalWeb"/>
            <w:spacing w:before="0" w:beforeAutospacing="0" w:after="0" w:afterAutospacing="0"/>
            <w:jc w:val="both"/>
            <w:divId w:val="249973129"/>
          </w:pPr>
          <w:r w:rsidRPr="001038ED">
            <w:t>Over the last several years, landowners have been impacted from pumping associated with largescale groundwater transfers. However, groundwater conservation districts need increased flexibility and statutory direction to mitigate the existing wells.</w:t>
          </w:r>
        </w:p>
        <w:p w:rsidR="00587E7D" w:rsidRPr="001038ED" w:rsidRDefault="00587E7D" w:rsidP="00587E7D">
          <w:pPr>
            <w:pStyle w:val="NormalWeb"/>
            <w:spacing w:before="0" w:beforeAutospacing="0" w:after="0" w:afterAutospacing="0"/>
            <w:jc w:val="both"/>
            <w:divId w:val="249973129"/>
          </w:pPr>
          <w:r w:rsidRPr="001038ED">
            <w:t> </w:t>
          </w:r>
        </w:p>
        <w:p w:rsidR="00587E7D" w:rsidRDefault="00587E7D" w:rsidP="00587E7D">
          <w:pPr>
            <w:pStyle w:val="NormalWeb"/>
            <w:spacing w:before="0" w:beforeAutospacing="0" w:after="0" w:afterAutospacing="0"/>
            <w:jc w:val="both"/>
            <w:divId w:val="249973129"/>
          </w:pPr>
          <w:r w:rsidRPr="001038ED">
            <w:t>H.B. 3059 updates the export fee structure and rate cap, which has not been significantly amended in over 20 years, and provides that a groundwater conservation district may use funds obtained from certain fees to maintain the operability of wells significantly affected by groundwater development.</w:t>
          </w:r>
        </w:p>
        <w:p w:rsidR="00587E7D" w:rsidRPr="001038ED" w:rsidRDefault="00587E7D" w:rsidP="00587E7D">
          <w:pPr>
            <w:pStyle w:val="NormalWeb"/>
            <w:spacing w:before="0" w:beforeAutospacing="0" w:after="0" w:afterAutospacing="0"/>
            <w:jc w:val="both"/>
            <w:divId w:val="249973129"/>
          </w:pPr>
        </w:p>
        <w:p w:rsidR="00587E7D" w:rsidRDefault="00587E7D" w:rsidP="00587E7D">
          <w:pPr>
            <w:pStyle w:val="NormalWeb"/>
            <w:spacing w:before="0" w:beforeAutospacing="0" w:after="0" w:afterAutospacing="0"/>
            <w:jc w:val="both"/>
            <w:divId w:val="249973129"/>
          </w:pPr>
          <w:r w:rsidRPr="001038ED">
            <w:t>(Original Author's/Sponsor's Statment of Intent)</w:t>
          </w:r>
        </w:p>
        <w:p w:rsidR="00587E7D" w:rsidRPr="001038ED" w:rsidRDefault="00587E7D" w:rsidP="00587E7D">
          <w:pPr>
            <w:pStyle w:val="NormalWeb"/>
            <w:spacing w:before="0" w:beforeAutospacing="0" w:after="0" w:afterAutospacing="0"/>
            <w:jc w:val="both"/>
            <w:divId w:val="249973129"/>
          </w:pPr>
        </w:p>
        <w:p w:rsidR="00587E7D" w:rsidRPr="001038ED" w:rsidRDefault="00587E7D" w:rsidP="00587E7D">
          <w:pPr>
            <w:pStyle w:val="NormalWeb"/>
            <w:spacing w:before="0" w:beforeAutospacing="0" w:after="0" w:afterAutospacing="0"/>
            <w:jc w:val="both"/>
            <w:divId w:val="249973129"/>
          </w:pPr>
          <w:r w:rsidRPr="001038ED">
            <w:t xml:space="preserve">C.S.H.B. 3059 removes the automatic percentage increase for export fees or surcharges, caps any increase at </w:t>
          </w:r>
          <w:r>
            <w:t>three percent</w:t>
          </w:r>
          <w:r w:rsidRPr="001038ED">
            <w:t>, and requires a public meeting of the groundwater conservation district when approving an increase.</w:t>
          </w:r>
        </w:p>
        <w:p w:rsidR="00587E7D" w:rsidRPr="00D70925" w:rsidRDefault="00587E7D" w:rsidP="00587E7D">
          <w:pPr>
            <w:spacing w:after="0" w:line="240" w:lineRule="auto"/>
            <w:jc w:val="both"/>
            <w:rPr>
              <w:rFonts w:eastAsia="Times New Roman" w:cs="Times New Roman"/>
              <w:bCs/>
              <w:szCs w:val="24"/>
            </w:rPr>
          </w:pPr>
        </w:p>
      </w:sdtContent>
    </w:sdt>
    <w:p w:rsidR="00587E7D" w:rsidRDefault="00587E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3059 </w:t>
      </w:r>
      <w:bookmarkStart w:id="1" w:name="AmendsCurrentLaw"/>
      <w:bookmarkEnd w:id="1"/>
      <w:r>
        <w:rPr>
          <w:rFonts w:cs="Times New Roman"/>
          <w:szCs w:val="24"/>
        </w:rPr>
        <w:t>amends current law relating to the export fee charged for the transfer of groundwater from a groundwater conservation district.</w:t>
      </w:r>
    </w:p>
    <w:p w:rsidR="00587E7D" w:rsidRPr="00C15E22" w:rsidRDefault="00587E7D" w:rsidP="000F1DF9">
      <w:pPr>
        <w:spacing w:after="0" w:line="240" w:lineRule="auto"/>
        <w:jc w:val="both"/>
        <w:rPr>
          <w:rFonts w:eastAsia="Times New Roman" w:cs="Times New Roman"/>
          <w:szCs w:val="24"/>
        </w:rPr>
      </w:pPr>
    </w:p>
    <w:p w:rsidR="00587E7D" w:rsidRPr="005C2A78" w:rsidRDefault="00587E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6CF600654641589B40B9048E091AF9"/>
          </w:placeholder>
        </w:sdtPr>
        <w:sdtContent>
          <w:r>
            <w:rPr>
              <w:rFonts w:eastAsia="Times New Roman" w:cs="Times New Roman"/>
              <w:b/>
              <w:szCs w:val="24"/>
              <w:u w:val="single"/>
            </w:rPr>
            <w:t>RULEMAKING AUTHORITY</w:t>
          </w:r>
        </w:sdtContent>
      </w:sdt>
    </w:p>
    <w:p w:rsidR="00587E7D" w:rsidRPr="006529C4" w:rsidRDefault="00587E7D" w:rsidP="00774EC7">
      <w:pPr>
        <w:spacing w:after="0" w:line="240" w:lineRule="auto"/>
        <w:jc w:val="both"/>
        <w:rPr>
          <w:rFonts w:cs="Times New Roman"/>
          <w:szCs w:val="24"/>
        </w:rPr>
      </w:pPr>
    </w:p>
    <w:p w:rsidR="00587E7D" w:rsidRPr="006529C4" w:rsidRDefault="00587E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7E7D" w:rsidRPr="006529C4" w:rsidRDefault="00587E7D" w:rsidP="00774EC7">
      <w:pPr>
        <w:spacing w:after="0" w:line="240" w:lineRule="auto"/>
        <w:jc w:val="both"/>
        <w:rPr>
          <w:rFonts w:cs="Times New Roman"/>
          <w:szCs w:val="24"/>
        </w:rPr>
      </w:pPr>
    </w:p>
    <w:p w:rsidR="00587E7D" w:rsidRPr="005C2A78" w:rsidRDefault="00587E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E329C4B74E420AB296A8AB9EE62E91"/>
          </w:placeholder>
        </w:sdtPr>
        <w:sdtContent>
          <w:r>
            <w:rPr>
              <w:rFonts w:eastAsia="Times New Roman" w:cs="Times New Roman"/>
              <w:b/>
              <w:szCs w:val="24"/>
              <w:u w:val="single"/>
            </w:rPr>
            <w:t>SECTION BY SECTION ANALYSIS</w:t>
          </w:r>
        </w:sdtContent>
      </w:sdt>
    </w:p>
    <w:p w:rsidR="00587E7D" w:rsidRPr="005C2A78" w:rsidRDefault="00587E7D" w:rsidP="002610DE">
      <w:pPr>
        <w:spacing w:after="0" w:line="240" w:lineRule="auto"/>
        <w:jc w:val="both"/>
        <w:rPr>
          <w:rFonts w:eastAsia="Times New Roman" w:cs="Times New Roman"/>
          <w:szCs w:val="24"/>
        </w:rPr>
      </w:pPr>
      <w:r w:rsidRPr="005C2A78">
        <w:rPr>
          <w:rFonts w:eastAsia="Times New Roman" w:cs="Times New Roman"/>
          <w:szCs w:val="24"/>
        </w:rPr>
        <w:t xml:space="preserve"> </w:t>
      </w:r>
    </w:p>
    <w:p w:rsidR="00587E7D" w:rsidRPr="00EB12E0" w:rsidRDefault="00587E7D" w:rsidP="002610DE">
      <w:pPr>
        <w:spacing w:after="0" w:line="240" w:lineRule="auto"/>
        <w:jc w:val="both"/>
        <w:rPr>
          <w:rFonts w:eastAsia="Times New Roman" w:cs="Times New Roman"/>
          <w:szCs w:val="24"/>
        </w:rPr>
      </w:pPr>
      <w:r w:rsidRPr="005C2A78">
        <w:rPr>
          <w:rFonts w:eastAsia="Times New Roman" w:cs="Times New Roman"/>
          <w:szCs w:val="24"/>
        </w:rPr>
        <w:t>SECTION 1.</w:t>
      </w:r>
      <w:r w:rsidRPr="00EB12E0">
        <w:t xml:space="preserve"> </w:t>
      </w:r>
      <w:r>
        <w:t xml:space="preserve">Amends </w:t>
      </w:r>
      <w:r w:rsidRPr="00EB12E0">
        <w:rPr>
          <w:rFonts w:eastAsia="Times New Roman" w:cs="Times New Roman"/>
          <w:szCs w:val="24"/>
        </w:rPr>
        <w:t>Section 36.122, Water Code, by amending Subsections (e) and (p) and adding Subsections (e-1)</w:t>
      </w:r>
      <w:r>
        <w:rPr>
          <w:rFonts w:eastAsia="Times New Roman" w:cs="Times New Roman"/>
          <w:szCs w:val="24"/>
        </w:rPr>
        <w:t xml:space="preserve">, </w:t>
      </w:r>
      <w:r w:rsidRPr="00EB12E0">
        <w:rPr>
          <w:rFonts w:eastAsia="Times New Roman" w:cs="Times New Roman"/>
          <w:szCs w:val="24"/>
        </w:rPr>
        <w:t>(e-2)</w:t>
      </w:r>
      <w:r>
        <w:rPr>
          <w:rFonts w:eastAsia="Times New Roman" w:cs="Times New Roman"/>
          <w:szCs w:val="24"/>
        </w:rPr>
        <w:t xml:space="preserve"> and (e-3), </w:t>
      </w:r>
      <w:r w:rsidRPr="00EB12E0">
        <w:rPr>
          <w:rFonts w:eastAsia="Times New Roman" w:cs="Times New Roman"/>
          <w:szCs w:val="24"/>
        </w:rPr>
        <w:t>as follows:</w:t>
      </w:r>
    </w:p>
    <w:p w:rsidR="00587E7D" w:rsidRPr="00EB12E0" w:rsidRDefault="00587E7D" w:rsidP="002610DE">
      <w:pPr>
        <w:spacing w:after="0" w:line="240" w:lineRule="auto"/>
        <w:jc w:val="both"/>
        <w:rPr>
          <w:rFonts w:eastAsia="Times New Roman" w:cs="Times New Roman"/>
          <w:szCs w:val="24"/>
        </w:rPr>
      </w:pPr>
    </w:p>
    <w:p w:rsidR="00587E7D" w:rsidRPr="00EB12E0" w:rsidRDefault="00587E7D" w:rsidP="002610DE">
      <w:pPr>
        <w:spacing w:after="0" w:line="240" w:lineRule="auto"/>
        <w:ind w:left="720"/>
        <w:jc w:val="both"/>
        <w:rPr>
          <w:rFonts w:eastAsia="Times New Roman" w:cs="Times New Roman"/>
          <w:szCs w:val="24"/>
        </w:rPr>
      </w:pPr>
      <w:r w:rsidRPr="00EB12E0">
        <w:rPr>
          <w:rFonts w:eastAsia="Times New Roman" w:cs="Times New Roman"/>
          <w:szCs w:val="24"/>
        </w:rPr>
        <w:t>(e)</w:t>
      </w:r>
      <w:r>
        <w:rPr>
          <w:rFonts w:eastAsia="Times New Roman" w:cs="Times New Roman"/>
          <w:szCs w:val="24"/>
        </w:rPr>
        <w:t xml:space="preserve"> Authorizes a groundwater conservation district (district), except as provided by Subsection (e-1), to impose </w:t>
      </w:r>
      <w:r w:rsidRPr="00EB12E0">
        <w:rPr>
          <w:rFonts w:eastAsia="Times New Roman" w:cs="Times New Roman"/>
          <w:szCs w:val="24"/>
        </w:rPr>
        <w:t>an export fee or surcharge using one of the following methods:</w:t>
      </w:r>
    </w:p>
    <w:p w:rsidR="00587E7D" w:rsidRPr="00EB12E0" w:rsidRDefault="00587E7D" w:rsidP="002610DE">
      <w:pPr>
        <w:spacing w:after="0" w:line="240" w:lineRule="auto"/>
        <w:ind w:left="720"/>
        <w:jc w:val="both"/>
        <w:rPr>
          <w:rFonts w:eastAsia="Times New Roman" w:cs="Times New Roman"/>
          <w:szCs w:val="24"/>
        </w:rPr>
      </w:pPr>
    </w:p>
    <w:p w:rsidR="00587E7D" w:rsidRPr="00EB12E0" w:rsidRDefault="00587E7D" w:rsidP="002610DE">
      <w:pPr>
        <w:spacing w:after="0" w:line="240" w:lineRule="auto"/>
        <w:ind w:left="1440"/>
        <w:jc w:val="both"/>
        <w:rPr>
          <w:rFonts w:eastAsia="Times New Roman" w:cs="Times New Roman"/>
          <w:szCs w:val="24"/>
        </w:rPr>
      </w:pPr>
      <w:r w:rsidRPr="00EB12E0">
        <w:rPr>
          <w:rFonts w:eastAsia="Times New Roman" w:cs="Times New Roman"/>
          <w:szCs w:val="24"/>
        </w:rPr>
        <w:t xml:space="preserve">(1) </w:t>
      </w:r>
      <w:r>
        <w:rPr>
          <w:rFonts w:eastAsia="Times New Roman" w:cs="Times New Roman"/>
          <w:szCs w:val="24"/>
        </w:rPr>
        <w:t>makes no change to this subdivision</w:t>
      </w:r>
      <w:r w:rsidRPr="00EB12E0">
        <w:rPr>
          <w:rFonts w:eastAsia="Times New Roman" w:cs="Times New Roman"/>
          <w:szCs w:val="24"/>
        </w:rPr>
        <w:t>;</w:t>
      </w:r>
    </w:p>
    <w:p w:rsidR="00587E7D" w:rsidRPr="00EB12E0" w:rsidRDefault="00587E7D" w:rsidP="002610DE">
      <w:pPr>
        <w:spacing w:after="0" w:line="240" w:lineRule="auto"/>
        <w:ind w:left="1440"/>
        <w:jc w:val="both"/>
        <w:rPr>
          <w:rFonts w:eastAsia="Times New Roman" w:cs="Times New Roman"/>
          <w:szCs w:val="24"/>
        </w:rPr>
      </w:pPr>
    </w:p>
    <w:p w:rsidR="00587E7D" w:rsidRPr="00EB12E0" w:rsidRDefault="00587E7D" w:rsidP="002610DE">
      <w:pPr>
        <w:spacing w:after="0" w:line="240" w:lineRule="auto"/>
        <w:ind w:left="1440"/>
        <w:jc w:val="both"/>
        <w:rPr>
          <w:rFonts w:eastAsia="Times New Roman" w:cs="Times New Roman"/>
          <w:szCs w:val="24"/>
        </w:rPr>
      </w:pPr>
      <w:r w:rsidRPr="00EB12E0">
        <w:rPr>
          <w:rFonts w:eastAsia="Times New Roman" w:cs="Times New Roman"/>
          <w:szCs w:val="24"/>
        </w:rPr>
        <w:t>(2) a rate not to exceed 20 cent</w:t>
      </w:r>
      <w:r>
        <w:rPr>
          <w:rFonts w:eastAsia="Times New Roman" w:cs="Times New Roman"/>
          <w:szCs w:val="24"/>
        </w:rPr>
        <w:t>s for each thousand gallons of water exported from the district</w:t>
      </w:r>
      <w:r w:rsidRPr="00EB12E0">
        <w:rPr>
          <w:rFonts w:eastAsia="Times New Roman" w:cs="Times New Roman"/>
          <w:szCs w:val="24"/>
        </w:rPr>
        <w:t xml:space="preserve"> for a tax-based district</w:t>
      </w:r>
      <w:r>
        <w:rPr>
          <w:rFonts w:eastAsia="Times New Roman" w:cs="Times New Roman"/>
          <w:szCs w:val="24"/>
        </w:rPr>
        <w:t xml:space="preserve">, rather than a rate not to exceed </w:t>
      </w:r>
      <w:r w:rsidRPr="00EB12E0">
        <w:rPr>
          <w:rFonts w:eastAsia="Times New Roman" w:cs="Times New Roman"/>
          <w:szCs w:val="24"/>
        </w:rPr>
        <w:t>the equivalent of the district's tax rate per hundred dollars of valuation</w:t>
      </w:r>
      <w:r>
        <w:rPr>
          <w:rFonts w:eastAsia="Times New Roman" w:cs="Times New Roman"/>
          <w:szCs w:val="24"/>
        </w:rPr>
        <w:t xml:space="preserve"> </w:t>
      </w:r>
      <w:r w:rsidRPr="00EB12E0">
        <w:rPr>
          <w:rFonts w:eastAsia="Times New Roman" w:cs="Times New Roman"/>
          <w:szCs w:val="24"/>
        </w:rPr>
        <w:t>for each thousand gallons of water exported from the district or 2.5 cents per thousand gallons of water if the district assesses a tax rate of less than 2.5 cents per hundred dollars of valuation; or</w:t>
      </w:r>
    </w:p>
    <w:p w:rsidR="00587E7D" w:rsidRPr="00EB12E0" w:rsidRDefault="00587E7D" w:rsidP="002610DE">
      <w:pPr>
        <w:spacing w:after="0" w:line="240" w:lineRule="auto"/>
        <w:ind w:left="1440"/>
        <w:jc w:val="both"/>
        <w:rPr>
          <w:rFonts w:eastAsia="Times New Roman" w:cs="Times New Roman"/>
          <w:szCs w:val="24"/>
        </w:rPr>
      </w:pPr>
    </w:p>
    <w:p w:rsidR="00587E7D" w:rsidRDefault="00587E7D" w:rsidP="002610DE">
      <w:pPr>
        <w:spacing w:after="0" w:line="240" w:lineRule="auto"/>
        <w:ind w:left="1440"/>
        <w:jc w:val="both"/>
        <w:rPr>
          <w:rFonts w:eastAsia="Times New Roman" w:cs="Times New Roman"/>
          <w:szCs w:val="24"/>
        </w:rPr>
      </w:pPr>
      <w:r w:rsidRPr="00EB12E0">
        <w:rPr>
          <w:rFonts w:eastAsia="Times New Roman" w:cs="Times New Roman"/>
          <w:szCs w:val="24"/>
        </w:rPr>
        <w:t>(3) for a fee-based district, a rate not to exceed the greater of 20 cents for each thousand gallons or a 50 percent surcharge, in addition to the district's production fee, for water exported from the district.</w:t>
      </w:r>
    </w:p>
    <w:p w:rsidR="00587E7D" w:rsidRDefault="00587E7D" w:rsidP="002610DE">
      <w:pPr>
        <w:spacing w:after="0" w:line="240" w:lineRule="auto"/>
        <w:jc w:val="both"/>
        <w:rPr>
          <w:rFonts w:eastAsia="Times New Roman" w:cs="Times New Roman"/>
          <w:szCs w:val="24"/>
        </w:rPr>
      </w:pPr>
    </w:p>
    <w:p w:rsidR="00587E7D" w:rsidRPr="00EB12E0" w:rsidRDefault="00587E7D" w:rsidP="002610DE">
      <w:pPr>
        <w:spacing w:after="0" w:line="240" w:lineRule="auto"/>
        <w:ind w:left="720"/>
        <w:jc w:val="both"/>
        <w:rPr>
          <w:rFonts w:eastAsia="Times New Roman" w:cs="Times New Roman"/>
          <w:szCs w:val="24"/>
        </w:rPr>
      </w:pPr>
      <w:r w:rsidRPr="00EB12E0">
        <w:rPr>
          <w:rFonts w:eastAsia="Times New Roman" w:cs="Times New Roman"/>
          <w:szCs w:val="24"/>
        </w:rPr>
        <w:t xml:space="preserve">(e-1) </w:t>
      </w:r>
      <w:r>
        <w:rPr>
          <w:rFonts w:eastAsia="Times New Roman" w:cs="Times New Roman"/>
          <w:szCs w:val="24"/>
        </w:rPr>
        <w:t>Provides that t</w:t>
      </w:r>
      <w:r w:rsidRPr="00EB12E0">
        <w:rPr>
          <w:rFonts w:eastAsia="Times New Roman" w:cs="Times New Roman"/>
          <w:szCs w:val="24"/>
        </w:rPr>
        <w:t xml:space="preserve">he maximum allowable </w:t>
      </w:r>
      <w:r>
        <w:rPr>
          <w:rFonts w:eastAsia="Times New Roman" w:cs="Times New Roman"/>
          <w:szCs w:val="24"/>
        </w:rPr>
        <w:t xml:space="preserve">rate </w:t>
      </w:r>
      <w:r w:rsidRPr="00EB12E0">
        <w:rPr>
          <w:rFonts w:eastAsia="Times New Roman" w:cs="Times New Roman"/>
          <w:szCs w:val="24"/>
        </w:rPr>
        <w:t xml:space="preserve">a district </w:t>
      </w:r>
      <w:r>
        <w:rPr>
          <w:rFonts w:eastAsia="Times New Roman" w:cs="Times New Roman"/>
          <w:szCs w:val="24"/>
        </w:rPr>
        <w:t>is authorized to</w:t>
      </w:r>
      <w:r w:rsidRPr="00EB12E0">
        <w:rPr>
          <w:rFonts w:eastAsia="Times New Roman" w:cs="Times New Roman"/>
          <w:szCs w:val="24"/>
        </w:rPr>
        <w:t xml:space="preserve"> impose </w:t>
      </w:r>
      <w:r>
        <w:rPr>
          <w:rFonts w:eastAsia="Times New Roman" w:cs="Times New Roman"/>
          <w:szCs w:val="24"/>
        </w:rPr>
        <w:t xml:space="preserve">for an export fee or surcharge </w:t>
      </w:r>
      <w:r w:rsidRPr="00EB12E0">
        <w:rPr>
          <w:rFonts w:eastAsia="Times New Roman" w:cs="Times New Roman"/>
          <w:szCs w:val="24"/>
        </w:rPr>
        <w:t xml:space="preserve">under Subsections (e)(2) </w:t>
      </w:r>
      <w:r>
        <w:rPr>
          <w:rFonts w:eastAsia="Times New Roman" w:cs="Times New Roman"/>
          <w:szCs w:val="24"/>
        </w:rPr>
        <w:t xml:space="preserve">or </w:t>
      </w:r>
      <w:r w:rsidRPr="00EB12E0">
        <w:rPr>
          <w:rFonts w:eastAsia="Times New Roman" w:cs="Times New Roman"/>
          <w:szCs w:val="24"/>
        </w:rPr>
        <w:t>(e)(3)</w:t>
      </w:r>
      <w:r>
        <w:rPr>
          <w:rFonts w:eastAsia="Times New Roman" w:cs="Times New Roman"/>
          <w:szCs w:val="24"/>
        </w:rPr>
        <w:t xml:space="preserve">, effective January 1, 2024, </w:t>
      </w:r>
      <w:r w:rsidRPr="00EB12E0">
        <w:rPr>
          <w:rFonts w:eastAsia="Times New Roman" w:cs="Times New Roman"/>
          <w:szCs w:val="24"/>
        </w:rPr>
        <w:t>increase</w:t>
      </w:r>
      <w:r>
        <w:rPr>
          <w:rFonts w:eastAsia="Times New Roman" w:cs="Times New Roman"/>
          <w:szCs w:val="24"/>
        </w:rPr>
        <w:t>s</w:t>
      </w:r>
      <w:r w:rsidRPr="00EB12E0">
        <w:rPr>
          <w:rFonts w:eastAsia="Times New Roman" w:cs="Times New Roman"/>
          <w:szCs w:val="24"/>
        </w:rPr>
        <w:t xml:space="preserve"> </w:t>
      </w:r>
      <w:r>
        <w:rPr>
          <w:rFonts w:eastAsia="Times New Roman" w:cs="Times New Roman"/>
          <w:szCs w:val="24"/>
        </w:rPr>
        <w:t>by three percent each calendar year</w:t>
      </w:r>
      <w:r w:rsidRPr="00EB12E0">
        <w:rPr>
          <w:rFonts w:eastAsia="Times New Roman" w:cs="Times New Roman"/>
          <w:szCs w:val="24"/>
        </w:rPr>
        <w:t>.</w:t>
      </w:r>
    </w:p>
    <w:p w:rsidR="00587E7D" w:rsidRPr="00EB12E0" w:rsidRDefault="00587E7D" w:rsidP="002610DE">
      <w:pPr>
        <w:spacing w:after="0" w:line="240" w:lineRule="auto"/>
        <w:ind w:left="720"/>
        <w:jc w:val="both"/>
        <w:rPr>
          <w:rFonts w:eastAsia="Times New Roman" w:cs="Times New Roman"/>
          <w:szCs w:val="24"/>
        </w:rPr>
      </w:pPr>
    </w:p>
    <w:p w:rsidR="00587E7D" w:rsidRDefault="00587E7D" w:rsidP="002610DE">
      <w:pPr>
        <w:spacing w:after="0" w:line="240" w:lineRule="auto"/>
        <w:ind w:left="720"/>
        <w:jc w:val="both"/>
        <w:rPr>
          <w:rFonts w:eastAsia="Times New Roman" w:cs="Times New Roman"/>
          <w:szCs w:val="24"/>
        </w:rPr>
      </w:pPr>
      <w:r w:rsidRPr="00EB12E0">
        <w:rPr>
          <w:rFonts w:eastAsia="Times New Roman" w:cs="Times New Roman"/>
          <w:szCs w:val="24"/>
        </w:rPr>
        <w:t xml:space="preserve">(e-2) </w:t>
      </w:r>
      <w:r>
        <w:rPr>
          <w:rFonts w:eastAsia="Times New Roman" w:cs="Times New Roman"/>
          <w:szCs w:val="24"/>
        </w:rPr>
        <w:t>Authorizes a</w:t>
      </w:r>
      <w:r w:rsidRPr="00EB12E0">
        <w:rPr>
          <w:rFonts w:eastAsia="Times New Roman" w:cs="Times New Roman"/>
          <w:szCs w:val="24"/>
        </w:rPr>
        <w:t xml:space="preserve"> district governed by a special law in regard to an export fee or surcharge on water exported from the district </w:t>
      </w:r>
      <w:r>
        <w:rPr>
          <w:rFonts w:eastAsia="Times New Roman" w:cs="Times New Roman"/>
          <w:szCs w:val="24"/>
        </w:rPr>
        <w:t>to</w:t>
      </w:r>
      <w:r w:rsidRPr="00EB12E0">
        <w:rPr>
          <w:rFonts w:eastAsia="Times New Roman" w:cs="Times New Roman"/>
          <w:szCs w:val="24"/>
        </w:rPr>
        <w:t xml:space="preserve"> charge an export fee or surcharge in accordance with that special law or in accordance with Subsections (e) and (e-1).</w:t>
      </w:r>
    </w:p>
    <w:p w:rsidR="00587E7D" w:rsidRDefault="00587E7D" w:rsidP="002610DE">
      <w:pPr>
        <w:spacing w:after="0" w:line="240" w:lineRule="auto"/>
        <w:ind w:left="720"/>
        <w:jc w:val="both"/>
        <w:rPr>
          <w:rFonts w:eastAsia="Times New Roman" w:cs="Times New Roman"/>
          <w:szCs w:val="24"/>
        </w:rPr>
      </w:pPr>
    </w:p>
    <w:p w:rsidR="00587E7D" w:rsidRDefault="00587E7D" w:rsidP="002610DE">
      <w:pPr>
        <w:spacing w:after="0" w:line="240" w:lineRule="auto"/>
        <w:ind w:left="720"/>
        <w:jc w:val="both"/>
        <w:rPr>
          <w:rFonts w:eastAsia="Times New Roman" w:cs="Times New Roman"/>
          <w:szCs w:val="24"/>
        </w:rPr>
      </w:pPr>
      <w:r>
        <w:rPr>
          <w:rFonts w:eastAsia="Times New Roman" w:cs="Times New Roman"/>
          <w:szCs w:val="24"/>
        </w:rPr>
        <w:t xml:space="preserve">(e-3) Provides that an export fee or surcharge imposed under Subsection (e) or an increase in an imposed export fee or surcharge is not valid unless it is approved by the board of directors of the district after a public hearing. </w:t>
      </w:r>
    </w:p>
    <w:p w:rsidR="00587E7D" w:rsidRDefault="00587E7D" w:rsidP="002610DE">
      <w:pPr>
        <w:spacing w:after="0" w:line="240" w:lineRule="auto"/>
        <w:ind w:left="720"/>
        <w:jc w:val="both"/>
        <w:rPr>
          <w:rFonts w:eastAsia="Times New Roman" w:cs="Times New Roman"/>
          <w:szCs w:val="24"/>
        </w:rPr>
      </w:pPr>
    </w:p>
    <w:p w:rsidR="00587E7D" w:rsidRPr="005C2A78" w:rsidRDefault="00587E7D" w:rsidP="002610DE">
      <w:pPr>
        <w:spacing w:after="0" w:line="240" w:lineRule="auto"/>
        <w:ind w:left="720"/>
        <w:jc w:val="both"/>
        <w:rPr>
          <w:rFonts w:eastAsia="Times New Roman" w:cs="Times New Roman"/>
          <w:szCs w:val="24"/>
        </w:rPr>
      </w:pPr>
      <w:r w:rsidRPr="00EB12E0">
        <w:rPr>
          <w:rFonts w:eastAsia="Times New Roman" w:cs="Times New Roman"/>
          <w:szCs w:val="24"/>
        </w:rPr>
        <w:t xml:space="preserve">(p) </w:t>
      </w:r>
      <w:r>
        <w:rPr>
          <w:rFonts w:eastAsia="Times New Roman" w:cs="Times New Roman"/>
          <w:szCs w:val="24"/>
        </w:rPr>
        <w:t>Provides that S</w:t>
      </w:r>
      <w:r w:rsidRPr="00EB12E0">
        <w:rPr>
          <w:rFonts w:eastAsia="Times New Roman" w:cs="Times New Roman"/>
          <w:szCs w:val="24"/>
        </w:rPr>
        <w:t>ubsections (e), (e-1), and (e-2)</w:t>
      </w:r>
      <w:r>
        <w:rPr>
          <w:rFonts w:eastAsia="Times New Roman" w:cs="Times New Roman"/>
          <w:szCs w:val="24"/>
        </w:rPr>
        <w:t>, rather than Subsection (e),</w:t>
      </w:r>
      <w:r w:rsidRPr="00EB12E0">
        <w:rPr>
          <w:rFonts w:eastAsia="Times New Roman" w:cs="Times New Roman"/>
          <w:szCs w:val="24"/>
        </w:rPr>
        <w:t xml:space="preserve"> do not apply to a district that is collecting an export fee or surcharge on March 1, 2001.</w:t>
      </w:r>
    </w:p>
    <w:p w:rsidR="00587E7D" w:rsidRPr="005C2A78" w:rsidRDefault="00587E7D" w:rsidP="002610DE">
      <w:pPr>
        <w:spacing w:after="0" w:line="240" w:lineRule="auto"/>
        <w:jc w:val="both"/>
        <w:rPr>
          <w:rFonts w:eastAsia="Times New Roman" w:cs="Times New Roman"/>
          <w:szCs w:val="24"/>
        </w:rPr>
      </w:pPr>
    </w:p>
    <w:p w:rsidR="00587E7D" w:rsidRPr="00EB12E0" w:rsidRDefault="00587E7D" w:rsidP="002610DE">
      <w:pPr>
        <w:spacing w:after="0" w:line="240" w:lineRule="auto"/>
        <w:jc w:val="both"/>
        <w:rPr>
          <w:rFonts w:eastAsia="Times New Roman" w:cs="Times New Roman"/>
          <w:szCs w:val="24"/>
        </w:rPr>
      </w:pPr>
      <w:r w:rsidRPr="005C2A78">
        <w:rPr>
          <w:rFonts w:eastAsia="Times New Roman" w:cs="Times New Roman"/>
          <w:szCs w:val="24"/>
        </w:rPr>
        <w:t>SECTION 2.</w:t>
      </w:r>
      <w:r w:rsidRPr="00EB12E0">
        <w:rPr>
          <w:rFonts w:eastAsia="Times New Roman" w:cs="Times New Roman"/>
          <w:szCs w:val="24"/>
        </w:rPr>
        <w:t xml:space="preserve"> </w:t>
      </w:r>
      <w:r>
        <w:rPr>
          <w:rFonts w:eastAsia="Times New Roman" w:cs="Times New Roman"/>
          <w:szCs w:val="24"/>
        </w:rPr>
        <w:t xml:space="preserve">Amends </w:t>
      </w:r>
      <w:r w:rsidRPr="00EB12E0">
        <w:rPr>
          <w:rFonts w:eastAsia="Times New Roman" w:cs="Times New Roman"/>
          <w:szCs w:val="24"/>
        </w:rPr>
        <w:t>Section 36.207, Water Code, as follows:</w:t>
      </w:r>
    </w:p>
    <w:p w:rsidR="00587E7D" w:rsidRPr="00EB12E0" w:rsidRDefault="00587E7D" w:rsidP="002610DE">
      <w:pPr>
        <w:spacing w:after="0" w:line="240" w:lineRule="auto"/>
        <w:jc w:val="both"/>
        <w:rPr>
          <w:rFonts w:eastAsia="Times New Roman" w:cs="Times New Roman"/>
          <w:szCs w:val="24"/>
        </w:rPr>
      </w:pPr>
    </w:p>
    <w:p w:rsidR="00587E7D" w:rsidRPr="005C2A78" w:rsidRDefault="00587E7D" w:rsidP="002610DE">
      <w:pPr>
        <w:spacing w:after="0" w:line="240" w:lineRule="auto"/>
        <w:ind w:left="720"/>
        <w:jc w:val="both"/>
        <w:rPr>
          <w:rFonts w:eastAsia="Times New Roman" w:cs="Times New Roman"/>
          <w:szCs w:val="24"/>
        </w:rPr>
      </w:pPr>
      <w:r w:rsidRPr="00EB12E0">
        <w:rPr>
          <w:rFonts w:eastAsia="Times New Roman" w:cs="Times New Roman"/>
          <w:szCs w:val="24"/>
        </w:rPr>
        <w:t>Sec. 36.207. USE OF FEES.</w:t>
      </w:r>
      <w:r>
        <w:rPr>
          <w:rFonts w:eastAsia="Times New Roman" w:cs="Times New Roman"/>
          <w:szCs w:val="24"/>
        </w:rPr>
        <w:t xml:space="preserve"> </w:t>
      </w:r>
      <w:r w:rsidRPr="00EB12E0">
        <w:rPr>
          <w:rFonts w:eastAsia="Times New Roman" w:cs="Times New Roman"/>
          <w:szCs w:val="24"/>
        </w:rPr>
        <w:t>A</w:t>
      </w:r>
      <w:r>
        <w:rPr>
          <w:rFonts w:eastAsia="Times New Roman" w:cs="Times New Roman"/>
          <w:szCs w:val="24"/>
        </w:rPr>
        <w:t>uthorizes a</w:t>
      </w:r>
      <w:r w:rsidRPr="00EB12E0">
        <w:rPr>
          <w:rFonts w:eastAsia="Times New Roman" w:cs="Times New Roman"/>
          <w:szCs w:val="24"/>
        </w:rPr>
        <w:t xml:space="preserve"> district </w:t>
      </w:r>
      <w:r>
        <w:rPr>
          <w:rFonts w:eastAsia="Times New Roman" w:cs="Times New Roman"/>
          <w:szCs w:val="24"/>
        </w:rPr>
        <w:t>to</w:t>
      </w:r>
      <w:r w:rsidRPr="00EB12E0">
        <w:rPr>
          <w:rFonts w:eastAsia="Times New Roman" w:cs="Times New Roman"/>
          <w:szCs w:val="24"/>
        </w:rPr>
        <w:t xml:space="preserve"> use funds obtained from administrative, production, or export fees collected under a special law governing the district or </w:t>
      </w:r>
      <w:r>
        <w:rPr>
          <w:rFonts w:eastAsia="Times New Roman" w:cs="Times New Roman"/>
          <w:szCs w:val="24"/>
        </w:rPr>
        <w:t>Chapter 36 (Groundwater Conservation Districts)</w:t>
      </w:r>
      <w:r w:rsidRPr="00EB12E0">
        <w:rPr>
          <w:rFonts w:eastAsia="Times New Roman" w:cs="Times New Roman"/>
          <w:szCs w:val="24"/>
        </w:rPr>
        <w:t xml:space="preserve"> for any purpose consistent with the district's approved management plan, including, without limitation, to maintain the operability of wells significantly affected by groundwater development to allow for the highest practicable level of groundwater production while achieving the desired future conditions established under Section 36.108</w:t>
      </w:r>
      <w:r>
        <w:rPr>
          <w:rFonts w:eastAsia="Times New Roman" w:cs="Times New Roman"/>
          <w:szCs w:val="24"/>
        </w:rPr>
        <w:t xml:space="preserve"> (Joint Planning in Management Area)</w:t>
      </w:r>
      <w:r w:rsidRPr="00EB12E0">
        <w:rPr>
          <w:rFonts w:eastAsia="Times New Roman" w:cs="Times New Roman"/>
          <w:szCs w:val="24"/>
        </w:rPr>
        <w:t>.</w:t>
      </w:r>
    </w:p>
    <w:p w:rsidR="00587E7D" w:rsidRPr="005C2A78" w:rsidRDefault="00587E7D" w:rsidP="002610DE">
      <w:pPr>
        <w:spacing w:after="0" w:line="240" w:lineRule="auto"/>
        <w:jc w:val="both"/>
        <w:rPr>
          <w:rFonts w:eastAsia="Times New Roman" w:cs="Times New Roman"/>
          <w:szCs w:val="24"/>
        </w:rPr>
      </w:pPr>
    </w:p>
    <w:p w:rsidR="00587E7D" w:rsidRPr="00C8671F" w:rsidRDefault="00587E7D" w:rsidP="002610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p w:rsidR="00587E7D" w:rsidRPr="00C8671F" w:rsidRDefault="00587E7D" w:rsidP="002610DE">
      <w:pPr>
        <w:spacing w:after="0" w:line="240" w:lineRule="auto"/>
        <w:jc w:val="both"/>
        <w:rPr>
          <w:rFonts w:eastAsia="Times New Roman" w:cs="Times New Roman"/>
          <w:szCs w:val="24"/>
        </w:rPr>
      </w:pPr>
    </w:p>
    <w:sectPr w:rsidR="00587E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525" w:rsidRDefault="00B53525" w:rsidP="000F1DF9">
      <w:pPr>
        <w:spacing w:after="0" w:line="240" w:lineRule="auto"/>
      </w:pPr>
      <w:r>
        <w:separator/>
      </w:r>
    </w:p>
  </w:endnote>
  <w:endnote w:type="continuationSeparator" w:id="0">
    <w:p w:rsidR="00B53525" w:rsidRDefault="00B535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5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7E7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7E7D">
                <w:rPr>
                  <w:sz w:val="20"/>
                  <w:szCs w:val="20"/>
                </w:rPr>
                <w:t>C.S.H.B. 3059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7E7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5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525" w:rsidRDefault="00B53525" w:rsidP="000F1DF9">
      <w:pPr>
        <w:spacing w:after="0" w:line="240" w:lineRule="auto"/>
      </w:pPr>
      <w:r>
        <w:separator/>
      </w:r>
    </w:p>
  </w:footnote>
  <w:footnote w:type="continuationSeparator" w:id="0">
    <w:p w:rsidR="00B53525" w:rsidRDefault="00B535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E7D"/>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525"/>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6F618"/>
  <w15:docId w15:val="{B1DBF190-6390-4DBA-A071-4546733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7E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AB440A8C254813A50943595B374DC8"/>
        <w:category>
          <w:name w:val="General"/>
          <w:gallery w:val="placeholder"/>
        </w:category>
        <w:types>
          <w:type w:val="bbPlcHdr"/>
        </w:types>
        <w:behaviors>
          <w:behavior w:val="content"/>
        </w:behaviors>
        <w:guid w:val="{762FC947-2FFE-4D4D-A5C4-9941BAAA4536}"/>
      </w:docPartPr>
      <w:docPartBody>
        <w:p w:rsidR="00000000" w:rsidRDefault="001B4187"/>
      </w:docPartBody>
    </w:docPart>
    <w:docPart>
      <w:docPartPr>
        <w:name w:val="CDD66858EE2F4DD499471B9719A0BAD3"/>
        <w:category>
          <w:name w:val="General"/>
          <w:gallery w:val="placeholder"/>
        </w:category>
        <w:types>
          <w:type w:val="bbPlcHdr"/>
        </w:types>
        <w:behaviors>
          <w:behavior w:val="content"/>
        </w:behaviors>
        <w:guid w:val="{1003E2BB-2339-47FF-917B-BE2B08B2D266}"/>
      </w:docPartPr>
      <w:docPartBody>
        <w:p w:rsidR="00000000" w:rsidRDefault="001B4187"/>
      </w:docPartBody>
    </w:docPart>
    <w:docPart>
      <w:docPartPr>
        <w:name w:val="619C3E12E67B4BD59F05889BAEFB74E0"/>
        <w:category>
          <w:name w:val="General"/>
          <w:gallery w:val="placeholder"/>
        </w:category>
        <w:types>
          <w:type w:val="bbPlcHdr"/>
        </w:types>
        <w:behaviors>
          <w:behavior w:val="content"/>
        </w:behaviors>
        <w:guid w:val="{A32654D9-237D-4DFC-966D-25BCE37ACC2F}"/>
      </w:docPartPr>
      <w:docPartBody>
        <w:p w:rsidR="00000000" w:rsidRDefault="001B4187"/>
      </w:docPartBody>
    </w:docPart>
    <w:docPart>
      <w:docPartPr>
        <w:name w:val="18592487DD4248BE9F376B49A437AD1E"/>
        <w:category>
          <w:name w:val="General"/>
          <w:gallery w:val="placeholder"/>
        </w:category>
        <w:types>
          <w:type w:val="bbPlcHdr"/>
        </w:types>
        <w:behaviors>
          <w:behavior w:val="content"/>
        </w:behaviors>
        <w:guid w:val="{ACED9884-75D9-43F9-B0C0-2DB92A387642}"/>
      </w:docPartPr>
      <w:docPartBody>
        <w:p w:rsidR="00000000" w:rsidRDefault="001B4187"/>
      </w:docPartBody>
    </w:docPart>
    <w:docPart>
      <w:docPartPr>
        <w:name w:val="DDAD208811074709A4209ADE65D2A8B1"/>
        <w:category>
          <w:name w:val="General"/>
          <w:gallery w:val="placeholder"/>
        </w:category>
        <w:types>
          <w:type w:val="bbPlcHdr"/>
        </w:types>
        <w:behaviors>
          <w:behavior w:val="content"/>
        </w:behaviors>
        <w:guid w:val="{4A6B874D-F355-4316-AF11-7149C1341528}"/>
      </w:docPartPr>
      <w:docPartBody>
        <w:p w:rsidR="00000000" w:rsidRDefault="001B4187"/>
      </w:docPartBody>
    </w:docPart>
    <w:docPart>
      <w:docPartPr>
        <w:name w:val="3BCF03FA78204D9EBBD53E587092A288"/>
        <w:category>
          <w:name w:val="General"/>
          <w:gallery w:val="placeholder"/>
        </w:category>
        <w:types>
          <w:type w:val="bbPlcHdr"/>
        </w:types>
        <w:behaviors>
          <w:behavior w:val="content"/>
        </w:behaviors>
        <w:guid w:val="{FC37F80D-D9BF-4ACB-8340-98039977ECBE}"/>
      </w:docPartPr>
      <w:docPartBody>
        <w:p w:rsidR="00000000" w:rsidRDefault="001B4187"/>
      </w:docPartBody>
    </w:docPart>
    <w:docPart>
      <w:docPartPr>
        <w:name w:val="E98DB201B3784B3AAEFB59E21826242E"/>
        <w:category>
          <w:name w:val="General"/>
          <w:gallery w:val="placeholder"/>
        </w:category>
        <w:types>
          <w:type w:val="bbPlcHdr"/>
        </w:types>
        <w:behaviors>
          <w:behavior w:val="content"/>
        </w:behaviors>
        <w:guid w:val="{EA329EE2-C648-401D-AD1F-AA66D517EB57}"/>
      </w:docPartPr>
      <w:docPartBody>
        <w:p w:rsidR="00000000" w:rsidRDefault="001B4187"/>
      </w:docPartBody>
    </w:docPart>
    <w:docPart>
      <w:docPartPr>
        <w:name w:val="79E26A4930524E539D4E50C4D82DC831"/>
        <w:category>
          <w:name w:val="General"/>
          <w:gallery w:val="placeholder"/>
        </w:category>
        <w:types>
          <w:type w:val="bbPlcHdr"/>
        </w:types>
        <w:behaviors>
          <w:behavior w:val="content"/>
        </w:behaviors>
        <w:guid w:val="{CEC21144-7634-47C0-9306-AA38BFF62615}"/>
      </w:docPartPr>
      <w:docPartBody>
        <w:p w:rsidR="00000000" w:rsidRDefault="001B4187"/>
      </w:docPartBody>
    </w:docPart>
    <w:docPart>
      <w:docPartPr>
        <w:name w:val="3B3E91897DBD41BCB81A769A1B1BCAF5"/>
        <w:category>
          <w:name w:val="General"/>
          <w:gallery w:val="placeholder"/>
        </w:category>
        <w:types>
          <w:type w:val="bbPlcHdr"/>
        </w:types>
        <w:behaviors>
          <w:behavior w:val="content"/>
        </w:behaviors>
        <w:guid w:val="{EA6AF919-CC54-4CA2-B063-247AC9280408}"/>
      </w:docPartPr>
      <w:docPartBody>
        <w:p w:rsidR="00000000" w:rsidRDefault="001B4187"/>
      </w:docPartBody>
    </w:docPart>
    <w:docPart>
      <w:docPartPr>
        <w:name w:val="BDDD8491416141C58B62A2FF8020F55B"/>
        <w:category>
          <w:name w:val="General"/>
          <w:gallery w:val="placeholder"/>
        </w:category>
        <w:types>
          <w:type w:val="bbPlcHdr"/>
        </w:types>
        <w:behaviors>
          <w:behavior w:val="content"/>
        </w:behaviors>
        <w:guid w:val="{517DBA85-7A4E-4101-98FD-AE2DD18B3A0F}"/>
      </w:docPartPr>
      <w:docPartBody>
        <w:p w:rsidR="00000000" w:rsidRDefault="00A10BF8" w:rsidP="00A10BF8">
          <w:pPr>
            <w:pStyle w:val="BDDD8491416141C58B62A2FF8020F55B"/>
          </w:pPr>
          <w:r w:rsidRPr="00A30DD1">
            <w:rPr>
              <w:rStyle w:val="PlaceholderText"/>
            </w:rPr>
            <w:t>Click here to enter a date.</w:t>
          </w:r>
        </w:p>
      </w:docPartBody>
    </w:docPart>
    <w:docPart>
      <w:docPartPr>
        <w:name w:val="DEE418333F8D494D9F75B33EC866D9CB"/>
        <w:category>
          <w:name w:val="General"/>
          <w:gallery w:val="placeholder"/>
        </w:category>
        <w:types>
          <w:type w:val="bbPlcHdr"/>
        </w:types>
        <w:behaviors>
          <w:behavior w:val="content"/>
        </w:behaviors>
        <w:guid w:val="{A4190F47-F7D2-49D7-8D8A-3C3A135043CA}"/>
      </w:docPartPr>
      <w:docPartBody>
        <w:p w:rsidR="00000000" w:rsidRDefault="001B4187"/>
      </w:docPartBody>
    </w:docPart>
    <w:docPart>
      <w:docPartPr>
        <w:name w:val="B4386FA433C1401ABC1AB7ACABAD9D5C"/>
        <w:category>
          <w:name w:val="General"/>
          <w:gallery w:val="placeholder"/>
        </w:category>
        <w:types>
          <w:type w:val="bbPlcHdr"/>
        </w:types>
        <w:behaviors>
          <w:behavior w:val="content"/>
        </w:behaviors>
        <w:guid w:val="{E4A0CA5A-E2F4-4F5F-AD0A-9761ACB60E5F}"/>
      </w:docPartPr>
      <w:docPartBody>
        <w:p w:rsidR="00000000" w:rsidRDefault="001B4187"/>
      </w:docPartBody>
    </w:docPart>
    <w:docPart>
      <w:docPartPr>
        <w:name w:val="3BD6736C1757454EB8B69919742501CF"/>
        <w:category>
          <w:name w:val="General"/>
          <w:gallery w:val="placeholder"/>
        </w:category>
        <w:types>
          <w:type w:val="bbPlcHdr"/>
        </w:types>
        <w:behaviors>
          <w:behavior w:val="content"/>
        </w:behaviors>
        <w:guid w:val="{7C8147AC-FB39-44AD-9698-8B1A8E91A376}"/>
      </w:docPartPr>
      <w:docPartBody>
        <w:p w:rsidR="00000000" w:rsidRDefault="00A10BF8" w:rsidP="00A10BF8">
          <w:pPr>
            <w:pStyle w:val="3BD6736C1757454EB8B69919742501CF"/>
          </w:pPr>
          <w:r>
            <w:rPr>
              <w:rFonts w:eastAsia="Times New Roman" w:cs="Times New Roman"/>
              <w:bCs/>
              <w:szCs w:val="24"/>
            </w:rPr>
            <w:t xml:space="preserve"> </w:t>
          </w:r>
        </w:p>
      </w:docPartBody>
    </w:docPart>
    <w:docPart>
      <w:docPartPr>
        <w:name w:val="EA6CF600654641589B40B9048E091AF9"/>
        <w:category>
          <w:name w:val="General"/>
          <w:gallery w:val="placeholder"/>
        </w:category>
        <w:types>
          <w:type w:val="bbPlcHdr"/>
        </w:types>
        <w:behaviors>
          <w:behavior w:val="content"/>
        </w:behaviors>
        <w:guid w:val="{AD344ABE-2D88-4BE2-9AA2-1179465F21FC}"/>
      </w:docPartPr>
      <w:docPartBody>
        <w:p w:rsidR="00000000" w:rsidRDefault="001B4187"/>
      </w:docPartBody>
    </w:docPart>
    <w:docPart>
      <w:docPartPr>
        <w:name w:val="42E329C4B74E420AB296A8AB9EE62E91"/>
        <w:category>
          <w:name w:val="General"/>
          <w:gallery w:val="placeholder"/>
        </w:category>
        <w:types>
          <w:type w:val="bbPlcHdr"/>
        </w:types>
        <w:behaviors>
          <w:behavior w:val="content"/>
        </w:behaviors>
        <w:guid w:val="{9FCA156D-A3A1-4A75-83C9-45E2CE195163}"/>
      </w:docPartPr>
      <w:docPartBody>
        <w:p w:rsidR="00000000" w:rsidRDefault="001B4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B418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BF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BF8"/>
    <w:rPr>
      <w:color w:val="808080"/>
    </w:rPr>
  </w:style>
  <w:style w:type="paragraph" w:customStyle="1" w:styleId="BDDD8491416141C58B62A2FF8020F55B">
    <w:name w:val="BDDD8491416141C58B62A2FF8020F55B"/>
    <w:rsid w:val="00A10BF8"/>
    <w:pPr>
      <w:spacing w:after="160" w:line="259" w:lineRule="auto"/>
    </w:pPr>
  </w:style>
  <w:style w:type="paragraph" w:customStyle="1" w:styleId="3BD6736C1757454EB8B69919742501CF">
    <w:name w:val="3BD6736C1757454EB8B69919742501CF"/>
    <w:rsid w:val="00A10BF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594</Words>
  <Characters>3387</Characters>
  <Application>Microsoft Office Word</Application>
  <DocSecurity>0</DocSecurity>
  <Lines>28</Lines>
  <Paragraphs>7</Paragraphs>
  <ScaleCrop>false</ScaleCrop>
  <Company>Texas Legislative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2023-05-08T23:39:00Z</dcterms:modified>
</cp:coreProperties>
</file>

<file path=docProps/custom.xml><?xml version="1.0" encoding="utf-8"?>
<op:Properties xmlns:vt="http://schemas.openxmlformats.org/officeDocument/2006/docPropsVTypes" xmlns:op="http://schemas.openxmlformats.org/officeDocument/2006/custom-properties"/>
</file>