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AB751B" w14:paraId="2E2149BE" w14:textId="77777777" w:rsidTr="00345119">
        <w:tc>
          <w:tcPr>
            <w:tcW w:w="9576" w:type="dxa"/>
            <w:noWrap/>
          </w:tcPr>
          <w:p w14:paraId="049047DB" w14:textId="77777777" w:rsidR="008423E4" w:rsidRPr="0022177D" w:rsidRDefault="00D70FA5" w:rsidP="005A614B">
            <w:pPr>
              <w:pStyle w:val="Heading1"/>
            </w:pPr>
            <w:r w:rsidRPr="00631897">
              <w:t>BILL ANALYSIS</w:t>
            </w:r>
          </w:p>
        </w:tc>
      </w:tr>
    </w:tbl>
    <w:p w14:paraId="4E16C5CE" w14:textId="77777777" w:rsidR="008423E4" w:rsidRPr="0022177D" w:rsidRDefault="008423E4" w:rsidP="005A614B">
      <w:pPr>
        <w:jc w:val="center"/>
      </w:pPr>
    </w:p>
    <w:p w14:paraId="5AAF4A20" w14:textId="77777777" w:rsidR="008423E4" w:rsidRPr="00B31F0E" w:rsidRDefault="008423E4" w:rsidP="005A614B"/>
    <w:p w14:paraId="11BB82BF" w14:textId="77777777" w:rsidR="008423E4" w:rsidRPr="00742794" w:rsidRDefault="008423E4" w:rsidP="005A614B">
      <w:pPr>
        <w:tabs>
          <w:tab w:val="right" w:pos="9360"/>
        </w:tabs>
      </w:pPr>
    </w:p>
    <w:tbl>
      <w:tblPr>
        <w:tblW w:w="0" w:type="auto"/>
        <w:tblLayout w:type="fixed"/>
        <w:tblLook w:val="01E0" w:firstRow="1" w:lastRow="1" w:firstColumn="1" w:lastColumn="1" w:noHBand="0" w:noVBand="0"/>
      </w:tblPr>
      <w:tblGrid>
        <w:gridCol w:w="9576"/>
      </w:tblGrid>
      <w:tr w:rsidR="00AB751B" w14:paraId="7689B531" w14:textId="77777777" w:rsidTr="00345119">
        <w:tc>
          <w:tcPr>
            <w:tcW w:w="9576" w:type="dxa"/>
          </w:tcPr>
          <w:p w14:paraId="61939A0C" w14:textId="6AAB8BE3" w:rsidR="008423E4" w:rsidRPr="00861995" w:rsidRDefault="00D70FA5" w:rsidP="005A614B">
            <w:pPr>
              <w:jc w:val="right"/>
            </w:pPr>
            <w:r>
              <w:t>C.S.H.B. 3060</w:t>
            </w:r>
          </w:p>
        </w:tc>
      </w:tr>
      <w:tr w:rsidR="00AB751B" w14:paraId="3EB9C7AE" w14:textId="77777777" w:rsidTr="00345119">
        <w:tc>
          <w:tcPr>
            <w:tcW w:w="9576" w:type="dxa"/>
          </w:tcPr>
          <w:p w14:paraId="1BF91C27" w14:textId="7E50CDDB" w:rsidR="008423E4" w:rsidRPr="00861995" w:rsidRDefault="00D70FA5" w:rsidP="005A614B">
            <w:pPr>
              <w:jc w:val="right"/>
            </w:pPr>
            <w:r>
              <w:t xml:space="preserve">By: </w:t>
            </w:r>
            <w:r w:rsidR="009D2D67">
              <w:t>Thompson, Ed</w:t>
            </w:r>
          </w:p>
        </w:tc>
      </w:tr>
      <w:tr w:rsidR="00AB751B" w14:paraId="1E321307" w14:textId="77777777" w:rsidTr="00345119">
        <w:tc>
          <w:tcPr>
            <w:tcW w:w="9576" w:type="dxa"/>
          </w:tcPr>
          <w:p w14:paraId="782E2AEF" w14:textId="76AD5A05" w:rsidR="008423E4" w:rsidRPr="00861995" w:rsidRDefault="00D70FA5" w:rsidP="005A614B">
            <w:pPr>
              <w:jc w:val="right"/>
            </w:pPr>
            <w:r>
              <w:t>Environmental Regulation</w:t>
            </w:r>
          </w:p>
        </w:tc>
      </w:tr>
      <w:tr w:rsidR="00AB751B" w14:paraId="586D883D" w14:textId="77777777" w:rsidTr="00345119">
        <w:tc>
          <w:tcPr>
            <w:tcW w:w="9576" w:type="dxa"/>
          </w:tcPr>
          <w:p w14:paraId="0210C54B" w14:textId="1E3A779C" w:rsidR="008423E4" w:rsidRDefault="00D70FA5" w:rsidP="005A614B">
            <w:pPr>
              <w:jc w:val="right"/>
            </w:pPr>
            <w:r>
              <w:t>Committee Report (Substituted)</w:t>
            </w:r>
          </w:p>
        </w:tc>
      </w:tr>
    </w:tbl>
    <w:p w14:paraId="7D107CA0" w14:textId="77777777" w:rsidR="008423E4" w:rsidRDefault="008423E4" w:rsidP="005A614B">
      <w:pPr>
        <w:tabs>
          <w:tab w:val="right" w:pos="9360"/>
        </w:tabs>
      </w:pPr>
    </w:p>
    <w:p w14:paraId="7C8A0F9D" w14:textId="77777777" w:rsidR="008423E4" w:rsidRDefault="008423E4" w:rsidP="005A614B"/>
    <w:p w14:paraId="5786063A" w14:textId="77777777" w:rsidR="008423E4" w:rsidRDefault="008423E4" w:rsidP="005A614B"/>
    <w:tbl>
      <w:tblPr>
        <w:tblW w:w="0" w:type="auto"/>
        <w:tblCellMar>
          <w:left w:w="115" w:type="dxa"/>
          <w:right w:w="115" w:type="dxa"/>
        </w:tblCellMar>
        <w:tblLook w:val="01E0" w:firstRow="1" w:lastRow="1" w:firstColumn="1" w:lastColumn="1" w:noHBand="0" w:noVBand="0"/>
      </w:tblPr>
      <w:tblGrid>
        <w:gridCol w:w="9360"/>
      </w:tblGrid>
      <w:tr w:rsidR="00AB751B" w14:paraId="212A13E1" w14:textId="77777777" w:rsidTr="00345119">
        <w:tc>
          <w:tcPr>
            <w:tcW w:w="9576" w:type="dxa"/>
          </w:tcPr>
          <w:p w14:paraId="4BA9B337" w14:textId="77777777" w:rsidR="008423E4" w:rsidRPr="00A8133F" w:rsidRDefault="00D70FA5" w:rsidP="005A614B">
            <w:pPr>
              <w:rPr>
                <w:b/>
              </w:rPr>
            </w:pPr>
            <w:r w:rsidRPr="009C1E9A">
              <w:rPr>
                <w:b/>
                <w:u w:val="single"/>
              </w:rPr>
              <w:t>BACKGROUND AND PURPOSE</w:t>
            </w:r>
            <w:r>
              <w:rPr>
                <w:b/>
              </w:rPr>
              <w:t xml:space="preserve"> </w:t>
            </w:r>
          </w:p>
          <w:p w14:paraId="484D1E25" w14:textId="77777777" w:rsidR="008423E4" w:rsidRDefault="008423E4" w:rsidP="005A614B"/>
          <w:p w14:paraId="518A5120" w14:textId="7E007E67" w:rsidR="008423E4" w:rsidRDefault="00D70FA5" w:rsidP="005A614B">
            <w:pPr>
              <w:pStyle w:val="Header"/>
              <w:jc w:val="both"/>
            </w:pPr>
            <w:r>
              <w:t xml:space="preserve">H.B. 1953, 86th Legislature, Regular Session, 2019, clarified that certain chemical recycling facilities are not </w:t>
            </w:r>
            <w:r>
              <w:t>solid waste facilities and made sure that those recycling facilities were treated as manufacturing facilities, outside of the regulatory and fee environment of solid waste facilities.</w:t>
            </w:r>
            <w:r w:rsidR="00D24AC9">
              <w:t xml:space="preserve"> </w:t>
            </w:r>
            <w:r>
              <w:t>Currently, when post-use polymers and recoverable feedstocks are convert</w:t>
            </w:r>
            <w:r>
              <w:t xml:space="preserve">ed using pyrolysis or gasification into valuable products, they are considered recyclable materials. While pyrolysis and gasification facilities are exempt from regulation as solid waste facilities under the Solid Waste Disposal Act, new processes such as </w:t>
            </w:r>
            <w:r>
              <w:t xml:space="preserve">solvolysis and depolymerization are not </w:t>
            </w:r>
            <w:r w:rsidR="00F449AC">
              <w:t>exempt as such</w:t>
            </w:r>
            <w:r>
              <w:t>. In order to develop these</w:t>
            </w:r>
            <w:r w:rsidR="00D24AC9">
              <w:t xml:space="preserve"> new</w:t>
            </w:r>
            <w:r>
              <w:t xml:space="preserve"> processes and the ensuing economic benefits, the</w:t>
            </w:r>
            <w:r w:rsidR="000C6BE5">
              <w:t>se processes</w:t>
            </w:r>
            <w:r>
              <w:t xml:space="preserve"> will need to be treated like the preexisting advanced recycling processes. </w:t>
            </w:r>
            <w:r w:rsidR="000C6BE5">
              <w:t>C.S.</w:t>
            </w:r>
            <w:r>
              <w:t>H</w:t>
            </w:r>
            <w:r w:rsidR="000C6BE5">
              <w:t>.</w:t>
            </w:r>
            <w:r>
              <w:t>B</w:t>
            </w:r>
            <w:r w:rsidR="000C6BE5">
              <w:t>.</w:t>
            </w:r>
            <w:r>
              <w:t xml:space="preserve"> 3060</w:t>
            </w:r>
            <w:r w:rsidR="000C6BE5">
              <w:t xml:space="preserve"> seeks to address these issues by</w:t>
            </w:r>
            <w:r>
              <w:t xml:space="preserve"> updat</w:t>
            </w:r>
            <w:r w:rsidR="000C6BE5">
              <w:t>ing</w:t>
            </w:r>
            <w:r>
              <w:t xml:space="preserve"> and moderniz</w:t>
            </w:r>
            <w:r w:rsidR="000C6BE5">
              <w:t>ing</w:t>
            </w:r>
            <w:r>
              <w:t xml:space="preserve"> a number of definitions </w:t>
            </w:r>
            <w:r w:rsidR="000C6BE5">
              <w:t xml:space="preserve">under the act in order to help </w:t>
            </w:r>
            <w:r>
              <w:t>create</w:t>
            </w:r>
            <w:r w:rsidR="00F449AC">
              <w:t xml:space="preserve"> better</w:t>
            </w:r>
            <w:r>
              <w:t xml:space="preserve"> uniformity for recycling statewide</w:t>
            </w:r>
            <w:r w:rsidR="00D24AC9">
              <w:t>.</w:t>
            </w:r>
          </w:p>
          <w:p w14:paraId="425710BE" w14:textId="77777777" w:rsidR="008423E4" w:rsidRPr="00E26B13" w:rsidRDefault="008423E4" w:rsidP="005A614B">
            <w:pPr>
              <w:rPr>
                <w:b/>
              </w:rPr>
            </w:pPr>
          </w:p>
        </w:tc>
      </w:tr>
      <w:tr w:rsidR="00AB751B" w14:paraId="424A4264" w14:textId="77777777" w:rsidTr="00345119">
        <w:tc>
          <w:tcPr>
            <w:tcW w:w="9576" w:type="dxa"/>
          </w:tcPr>
          <w:p w14:paraId="664963D2" w14:textId="77777777" w:rsidR="0017725B" w:rsidRDefault="00D70FA5" w:rsidP="005A614B">
            <w:pPr>
              <w:rPr>
                <w:b/>
                <w:u w:val="single"/>
              </w:rPr>
            </w:pPr>
            <w:r>
              <w:rPr>
                <w:b/>
                <w:u w:val="single"/>
              </w:rPr>
              <w:t>CRIMINAL JUSTICE IMPACT</w:t>
            </w:r>
          </w:p>
          <w:p w14:paraId="28875B43" w14:textId="77777777" w:rsidR="0017725B" w:rsidRDefault="0017725B" w:rsidP="005A614B">
            <w:pPr>
              <w:rPr>
                <w:b/>
                <w:u w:val="single"/>
              </w:rPr>
            </w:pPr>
          </w:p>
          <w:p w14:paraId="5FC1E95A" w14:textId="2D2209D9" w:rsidR="001A259C" w:rsidRPr="001A259C" w:rsidRDefault="00D70FA5" w:rsidP="005A614B">
            <w:pPr>
              <w:jc w:val="both"/>
            </w:pPr>
            <w:r>
              <w:t>It is the committee's opinion that this bill does not expressly create a criminal offe</w:t>
            </w:r>
            <w:r>
              <w:t>nse, increase the punishment for an existing criminal offense or category of offenses, or change the eligibility of a person for community supervision, parole, or mandatory supervision.</w:t>
            </w:r>
          </w:p>
          <w:p w14:paraId="7C396E52" w14:textId="77777777" w:rsidR="0017725B" w:rsidRPr="0017725B" w:rsidRDefault="0017725B" w:rsidP="005A614B">
            <w:pPr>
              <w:rPr>
                <w:b/>
                <w:u w:val="single"/>
              </w:rPr>
            </w:pPr>
          </w:p>
        </w:tc>
      </w:tr>
      <w:tr w:rsidR="00AB751B" w14:paraId="5324EF87" w14:textId="77777777" w:rsidTr="00345119">
        <w:tc>
          <w:tcPr>
            <w:tcW w:w="9576" w:type="dxa"/>
          </w:tcPr>
          <w:p w14:paraId="35E1C0E2" w14:textId="77777777" w:rsidR="008423E4" w:rsidRPr="00A8133F" w:rsidRDefault="00D70FA5" w:rsidP="005A614B">
            <w:pPr>
              <w:rPr>
                <w:b/>
              </w:rPr>
            </w:pPr>
            <w:r w:rsidRPr="009C1E9A">
              <w:rPr>
                <w:b/>
                <w:u w:val="single"/>
              </w:rPr>
              <w:t>RULEMAKING AUTHORITY</w:t>
            </w:r>
            <w:r>
              <w:rPr>
                <w:b/>
              </w:rPr>
              <w:t xml:space="preserve"> </w:t>
            </w:r>
          </w:p>
          <w:p w14:paraId="30B16DAD" w14:textId="77777777" w:rsidR="008423E4" w:rsidRDefault="008423E4" w:rsidP="005A614B"/>
          <w:p w14:paraId="5D8DD68D" w14:textId="1D47B72A" w:rsidR="00923E05" w:rsidRDefault="00D70FA5" w:rsidP="005A614B">
            <w:pPr>
              <w:pStyle w:val="Header"/>
              <w:tabs>
                <w:tab w:val="clear" w:pos="4320"/>
                <w:tab w:val="clear" w:pos="8640"/>
              </w:tabs>
              <w:jc w:val="both"/>
            </w:pPr>
            <w:r>
              <w:t xml:space="preserve">It is the committee's opinion that rulemaking authority is expressly granted to the </w:t>
            </w:r>
            <w:r w:rsidRPr="00923E05">
              <w:t xml:space="preserve">Texas Commission on Environmental Quality </w:t>
            </w:r>
            <w:r>
              <w:t xml:space="preserve">in </w:t>
            </w:r>
            <w:r w:rsidRPr="00923E05">
              <w:t>SECTION 6</w:t>
            </w:r>
            <w:r>
              <w:t xml:space="preserve"> of this bill.</w:t>
            </w:r>
          </w:p>
          <w:p w14:paraId="44D8FB13" w14:textId="77777777" w:rsidR="008423E4" w:rsidRPr="00E21FDC" w:rsidRDefault="008423E4" w:rsidP="005A614B">
            <w:pPr>
              <w:rPr>
                <w:b/>
              </w:rPr>
            </w:pPr>
          </w:p>
        </w:tc>
      </w:tr>
      <w:tr w:rsidR="00AB751B" w14:paraId="22EC90B1" w14:textId="77777777" w:rsidTr="00345119">
        <w:tc>
          <w:tcPr>
            <w:tcW w:w="9576" w:type="dxa"/>
          </w:tcPr>
          <w:p w14:paraId="4B05EFE6" w14:textId="77777777" w:rsidR="008423E4" w:rsidRPr="00A8133F" w:rsidRDefault="00D70FA5" w:rsidP="005A614B">
            <w:pPr>
              <w:rPr>
                <w:b/>
              </w:rPr>
            </w:pPr>
            <w:r w:rsidRPr="009C1E9A">
              <w:rPr>
                <w:b/>
                <w:u w:val="single"/>
              </w:rPr>
              <w:t>ANALYSIS</w:t>
            </w:r>
            <w:r>
              <w:rPr>
                <w:b/>
              </w:rPr>
              <w:t xml:space="preserve"> </w:t>
            </w:r>
          </w:p>
          <w:p w14:paraId="3DD12CF0" w14:textId="77777777" w:rsidR="008423E4" w:rsidRDefault="008423E4" w:rsidP="005A614B"/>
          <w:p w14:paraId="6FD93269" w14:textId="5A9C42EA" w:rsidR="00CE3ACB" w:rsidRDefault="00D70FA5" w:rsidP="005A614B">
            <w:pPr>
              <w:pStyle w:val="Header"/>
              <w:tabs>
                <w:tab w:val="clear" w:pos="4320"/>
                <w:tab w:val="clear" w:pos="8640"/>
              </w:tabs>
              <w:jc w:val="both"/>
            </w:pPr>
            <w:r>
              <w:t>C.S.</w:t>
            </w:r>
            <w:r w:rsidR="008004BF">
              <w:t xml:space="preserve">H.B. 3060 </w:t>
            </w:r>
            <w:r w:rsidR="00B9511D">
              <w:t xml:space="preserve">amends the </w:t>
            </w:r>
            <w:r w:rsidR="00B9511D" w:rsidRPr="00B9511D">
              <w:t xml:space="preserve">Health and Safety Code </w:t>
            </w:r>
            <w:r w:rsidR="00B9511D">
              <w:t xml:space="preserve">to </w:t>
            </w:r>
            <w:r>
              <w:t>define</w:t>
            </w:r>
            <w:r w:rsidR="008004BF">
              <w:t xml:space="preserve"> the following </w:t>
            </w:r>
            <w:r>
              <w:t>terms</w:t>
            </w:r>
            <w:r w:rsidR="008004BF">
              <w:t xml:space="preserve"> under the </w:t>
            </w:r>
            <w:r w:rsidR="008004BF" w:rsidRPr="008004BF">
              <w:t>Solid Waste Disposal Act</w:t>
            </w:r>
            <w:r w:rsidR="008004BF">
              <w:t>:</w:t>
            </w:r>
          </w:p>
          <w:p w14:paraId="628E9311" w14:textId="32AD3DBF" w:rsidR="003F4C1C" w:rsidRDefault="00D70FA5" w:rsidP="005A614B">
            <w:pPr>
              <w:pStyle w:val="Header"/>
              <w:numPr>
                <w:ilvl w:val="0"/>
                <w:numId w:val="5"/>
              </w:numPr>
              <w:tabs>
                <w:tab w:val="clear" w:pos="4320"/>
                <w:tab w:val="clear" w:pos="8640"/>
              </w:tabs>
              <w:jc w:val="both"/>
            </w:pPr>
            <w:r w:rsidRPr="003F4C1C">
              <w:t>"</w:t>
            </w:r>
            <w:r w:rsidR="006A3D8E">
              <w:t>a</w:t>
            </w:r>
            <w:r w:rsidRPr="003F4C1C">
              <w:t xml:space="preserve">dvanced recycling facility" </w:t>
            </w:r>
            <w:r>
              <w:t>a</w:t>
            </w:r>
            <w:r w:rsidRPr="003F4C1C">
              <w:t>s a manufacturing facility that receives, stores, and converts post-use polymers and recoverable feedstocks using advanced recycling technologies and processes including pyrolysis, gasific</w:t>
            </w:r>
            <w:r w:rsidRPr="003F4C1C">
              <w:t>ation, solvolysis, and depolymerization</w:t>
            </w:r>
            <w:r>
              <w:t>, but that</w:t>
            </w:r>
            <w:r w:rsidR="006A3D8E">
              <w:t xml:space="preserve"> f</w:t>
            </w:r>
            <w:r w:rsidRPr="003F4C1C">
              <w:t>or purposes of th</w:t>
            </w:r>
            <w:r w:rsidR="006A3D8E">
              <w:t>e act</w:t>
            </w:r>
            <w:r w:rsidRPr="003F4C1C">
              <w:t xml:space="preserve"> and rules adopted by the </w:t>
            </w:r>
            <w:r w:rsidR="006A3D8E" w:rsidRPr="006A3D8E">
              <w:t>Texas Commission on Environmental Quality (TCEQ)</w:t>
            </w:r>
            <w:r w:rsidRPr="003F4C1C">
              <w:t xml:space="preserve"> under th</w:t>
            </w:r>
            <w:r w:rsidR="006A3D8E">
              <w:t xml:space="preserve">e act </w:t>
            </w:r>
            <w:r w:rsidRPr="003F4C1C">
              <w:t>is not a solid waste facility, final disposal facility, waste-to-energy facility, or incinerat</w:t>
            </w:r>
            <w:r w:rsidRPr="003F4C1C">
              <w:t>or</w:t>
            </w:r>
            <w:r w:rsidR="005B392E">
              <w:t>;</w:t>
            </w:r>
          </w:p>
          <w:p w14:paraId="187EAA8E" w14:textId="121D4833" w:rsidR="006A3D8E" w:rsidRDefault="00D70FA5" w:rsidP="005A614B">
            <w:pPr>
              <w:pStyle w:val="Header"/>
              <w:numPr>
                <w:ilvl w:val="0"/>
                <w:numId w:val="5"/>
              </w:numPr>
              <w:jc w:val="both"/>
            </w:pPr>
            <w:r>
              <w:t>"depolymerization" as a manufacturing process through which post-use polymers are broken down into the following:</w:t>
            </w:r>
          </w:p>
          <w:p w14:paraId="4E61BDF6" w14:textId="1F535F43" w:rsidR="006A3D8E" w:rsidRDefault="00D70FA5" w:rsidP="005A614B">
            <w:pPr>
              <w:pStyle w:val="Header"/>
              <w:numPr>
                <w:ilvl w:val="1"/>
                <w:numId w:val="5"/>
              </w:numPr>
              <w:jc w:val="both"/>
            </w:pPr>
            <w:r>
              <w:t>smaller molecules, including monomers and oligomers; or</w:t>
            </w:r>
          </w:p>
          <w:p w14:paraId="18EA66C4" w14:textId="51FE8B3D" w:rsidR="003F4C1C" w:rsidRDefault="00D70FA5" w:rsidP="005A614B">
            <w:pPr>
              <w:pStyle w:val="Header"/>
              <w:numPr>
                <w:ilvl w:val="1"/>
                <w:numId w:val="5"/>
              </w:numPr>
              <w:tabs>
                <w:tab w:val="clear" w:pos="4320"/>
                <w:tab w:val="clear" w:pos="8640"/>
              </w:tabs>
              <w:jc w:val="both"/>
            </w:pPr>
            <w:r>
              <w:t>raw materials or intermediate or final products, including plastics and chemical f</w:t>
            </w:r>
            <w:r>
              <w:t>eedstocks, basic and unfinished chemicals, waxes, lubricants, or coatings</w:t>
            </w:r>
            <w:r w:rsidR="005B392E">
              <w:t>; and</w:t>
            </w:r>
          </w:p>
          <w:p w14:paraId="50DFD6AB" w14:textId="1DB0E43F" w:rsidR="005B392E" w:rsidRDefault="00D70FA5" w:rsidP="005A614B">
            <w:pPr>
              <w:pStyle w:val="Header"/>
              <w:numPr>
                <w:ilvl w:val="0"/>
                <w:numId w:val="5"/>
              </w:numPr>
              <w:tabs>
                <w:tab w:val="clear" w:pos="4320"/>
                <w:tab w:val="clear" w:pos="8640"/>
              </w:tabs>
              <w:jc w:val="both"/>
            </w:pPr>
            <w:r w:rsidRPr="005B392E">
              <w:t xml:space="preserve">"Solvolysis" </w:t>
            </w:r>
            <w:r>
              <w:t>a</w:t>
            </w:r>
            <w:r w:rsidRPr="005B392E">
              <w:t>s a manufacturing process through which post-use polymers are purified with the aid of solvents while heated at low temperatures, pressurized, or both heated at lo</w:t>
            </w:r>
            <w:r w:rsidRPr="005B392E">
              <w:t>w temperatures and pressurized, to remove additives and contaminants and make useful products, including monomers, intermediates, valuable chemicals, plastic and chemical feedstocks, and raw materials</w:t>
            </w:r>
            <w:r w:rsidR="0048799F">
              <w:t>, with the specification that t</w:t>
            </w:r>
            <w:r w:rsidRPr="005B392E">
              <w:t>he process includes hydro</w:t>
            </w:r>
            <w:r w:rsidRPr="005B392E">
              <w:t>lysis, aminolysis, ammonolysis, methanolysis, and glycolysis.</w:t>
            </w:r>
          </w:p>
          <w:p w14:paraId="200B3F36" w14:textId="6A84AE64" w:rsidR="006A3D8E" w:rsidRDefault="006A3D8E" w:rsidP="005A614B">
            <w:pPr>
              <w:pStyle w:val="Header"/>
              <w:tabs>
                <w:tab w:val="clear" w:pos="4320"/>
                <w:tab w:val="clear" w:pos="8640"/>
              </w:tabs>
              <w:jc w:val="both"/>
            </w:pPr>
          </w:p>
          <w:p w14:paraId="366CD998" w14:textId="41950D57" w:rsidR="003F4C1C" w:rsidRDefault="00D70FA5" w:rsidP="005A614B">
            <w:pPr>
              <w:pStyle w:val="Header"/>
              <w:tabs>
                <w:tab w:val="clear" w:pos="4320"/>
                <w:tab w:val="clear" w:pos="8640"/>
              </w:tabs>
              <w:jc w:val="both"/>
            </w:pPr>
            <w:r>
              <w:t xml:space="preserve">C.S.H.B. 3060 </w:t>
            </w:r>
            <w:r w:rsidRPr="003F4C1C">
              <w:t>revise</w:t>
            </w:r>
            <w:r>
              <w:t>s</w:t>
            </w:r>
            <w:r w:rsidRPr="003F4C1C">
              <w:t xml:space="preserve"> the following definitions under the </w:t>
            </w:r>
            <w:r>
              <w:t>a</w:t>
            </w:r>
            <w:r w:rsidRPr="003F4C1C">
              <w:t>ct:</w:t>
            </w:r>
          </w:p>
          <w:p w14:paraId="30EF290C" w14:textId="79171532" w:rsidR="00E16F48" w:rsidRDefault="00D70FA5" w:rsidP="005A614B">
            <w:pPr>
              <w:pStyle w:val="Header"/>
              <w:numPr>
                <w:ilvl w:val="0"/>
                <w:numId w:val="4"/>
              </w:numPr>
              <w:tabs>
                <w:tab w:val="clear" w:pos="4320"/>
                <w:tab w:val="clear" w:pos="8640"/>
              </w:tabs>
              <w:jc w:val="both"/>
            </w:pPr>
            <w:r w:rsidRPr="008004BF">
              <w:t>"</w:t>
            </w:r>
            <w:r w:rsidR="00D820F1">
              <w:t>g</w:t>
            </w:r>
            <w:r w:rsidRPr="008004BF">
              <w:t>asification</w:t>
            </w:r>
            <w:r>
              <w:t>,</w:t>
            </w:r>
            <w:r w:rsidRPr="008004BF">
              <w:t>"</w:t>
            </w:r>
            <w:r>
              <w:t xml:space="preserve"> by replacing </w:t>
            </w:r>
            <w:r w:rsidR="0070005A" w:rsidRPr="0070005A">
              <w:t>the conversion into a valuable raw product with the conversion into a valuable raw material</w:t>
            </w:r>
            <w:r>
              <w:t xml:space="preserve"> </w:t>
            </w:r>
            <w:r>
              <w:t xml:space="preserve">and revising specific inclusions </w:t>
            </w:r>
            <w:r w:rsidR="00D43A19">
              <w:t xml:space="preserve">of </w:t>
            </w:r>
            <w:r w:rsidR="0070005A">
              <w:t>the</w:t>
            </w:r>
            <w:r w:rsidR="00D43A19">
              <w:t xml:space="preserve"> converted </w:t>
            </w:r>
            <w:r w:rsidR="0070005A">
              <w:t xml:space="preserve">valuable </w:t>
            </w:r>
            <w:r w:rsidR="001E2079">
              <w:t>products</w:t>
            </w:r>
            <w:r>
              <w:t>;</w:t>
            </w:r>
          </w:p>
          <w:p w14:paraId="68C83015" w14:textId="26A9F604" w:rsidR="00B55C3A" w:rsidRDefault="00D70FA5" w:rsidP="005A614B">
            <w:pPr>
              <w:pStyle w:val="Header"/>
              <w:numPr>
                <w:ilvl w:val="0"/>
                <w:numId w:val="4"/>
              </w:numPr>
              <w:tabs>
                <w:tab w:val="clear" w:pos="4320"/>
                <w:tab w:val="clear" w:pos="8640"/>
              </w:tabs>
              <w:jc w:val="both"/>
            </w:pPr>
            <w:r>
              <w:t>"p</w:t>
            </w:r>
            <w:r w:rsidRPr="00B55C3A">
              <w:t>ost-use polymers</w:t>
            </w:r>
            <w:r>
              <w:t>" by doing the following:</w:t>
            </w:r>
          </w:p>
          <w:p w14:paraId="73F8EE80" w14:textId="0E0AFFFA" w:rsidR="00B55C3A" w:rsidRDefault="00D70FA5" w:rsidP="005A614B">
            <w:pPr>
              <w:pStyle w:val="Header"/>
              <w:numPr>
                <w:ilvl w:val="1"/>
                <w:numId w:val="4"/>
              </w:numPr>
              <w:tabs>
                <w:tab w:val="clear" w:pos="4320"/>
                <w:tab w:val="clear" w:pos="8640"/>
              </w:tabs>
              <w:jc w:val="both"/>
            </w:pPr>
            <w:r>
              <w:t xml:space="preserve">removing </w:t>
            </w:r>
            <w:r w:rsidR="00A03369">
              <w:t>the</w:t>
            </w:r>
            <w:r>
              <w:t xml:space="preserve"> definition</w:t>
            </w:r>
            <w:r w:rsidR="00A03369">
              <w:t xml:space="preserve"> that post-use polymers</w:t>
            </w:r>
            <w:r>
              <w:t xml:space="preserve"> </w:t>
            </w:r>
            <w:r w:rsidR="00A03369">
              <w:t>are</w:t>
            </w:r>
            <w:r>
              <w:t xml:space="preserve"> </w:t>
            </w:r>
            <w:r w:rsidRPr="00B55C3A">
              <w:t>plastic polymers</w:t>
            </w:r>
            <w:r w:rsidR="00C26B46">
              <w:t xml:space="preserve"> </w:t>
            </w:r>
            <w:r>
              <w:t xml:space="preserve">that </w:t>
            </w:r>
            <w:r w:rsidRPr="00B55C3A">
              <w:t xml:space="preserve">derive from any household, industrial, community, </w:t>
            </w:r>
            <w:r w:rsidRPr="00B55C3A">
              <w:t>commercial, or other sources of operations or activities that might otherwise become waste if not converted into a valuable raw, intermediate, or final product</w:t>
            </w:r>
            <w:r w:rsidR="00A03369">
              <w:t>,</w:t>
            </w:r>
            <w:r>
              <w:t xml:space="preserve"> and</w:t>
            </w:r>
            <w:r w:rsidR="00A03369">
              <w:t xml:space="preserve"> that post-use polymers </w:t>
            </w:r>
            <w:r w:rsidRPr="00B55C3A">
              <w:t>include used polymers that contain incidental contaminants or impuri</w:t>
            </w:r>
            <w:r w:rsidRPr="00B55C3A">
              <w:t>ties such as paper labels or metal rings but do not include used polymers mixed with solid waste, medical waste, hazardous waste, electronic waste, tires, or construction or demolition debris</w:t>
            </w:r>
            <w:r>
              <w:t>; and</w:t>
            </w:r>
          </w:p>
          <w:p w14:paraId="0BFA83FC" w14:textId="0DB3E7FB" w:rsidR="001705CE" w:rsidRDefault="00D70FA5" w:rsidP="005A614B">
            <w:pPr>
              <w:pStyle w:val="Header"/>
              <w:numPr>
                <w:ilvl w:val="1"/>
                <w:numId w:val="4"/>
              </w:numPr>
              <w:tabs>
                <w:tab w:val="clear" w:pos="4320"/>
                <w:tab w:val="clear" w:pos="8640"/>
              </w:tabs>
              <w:jc w:val="both"/>
            </w:pPr>
            <w:r>
              <w:t xml:space="preserve">replacing that definition with </w:t>
            </w:r>
            <w:r w:rsidR="00415846">
              <w:t>plastics that</w:t>
            </w:r>
            <w:r>
              <w:t>:</w:t>
            </w:r>
          </w:p>
          <w:p w14:paraId="24A60123" w14:textId="35543CEB" w:rsidR="001705CE" w:rsidRDefault="00D70FA5" w:rsidP="005A614B">
            <w:pPr>
              <w:pStyle w:val="Header"/>
              <w:numPr>
                <w:ilvl w:val="2"/>
                <w:numId w:val="4"/>
              </w:numPr>
              <w:jc w:val="both"/>
            </w:pPr>
            <w:r>
              <w:t>are derived f</w:t>
            </w:r>
            <w:r>
              <w:t>rom any industrial, commercial, agricultural, or domestic activity, including preconsumer recovered materials and postconsumer materials;</w:t>
            </w:r>
          </w:p>
          <w:p w14:paraId="0F866419" w14:textId="702A3C1C" w:rsidR="001705CE" w:rsidRDefault="00D70FA5" w:rsidP="005A614B">
            <w:pPr>
              <w:pStyle w:val="Header"/>
              <w:numPr>
                <w:ilvl w:val="2"/>
                <w:numId w:val="4"/>
              </w:numPr>
              <w:jc w:val="both"/>
            </w:pPr>
            <w:r>
              <w:t>are sorted from solid waste and other regulated waste and may contain residual amounts of organic material and inciden</w:t>
            </w:r>
            <w:r>
              <w:t>tal contaminants or impurities such as paper labels or metal rings;</w:t>
            </w:r>
          </w:p>
          <w:p w14:paraId="31BAD864" w14:textId="163243CE" w:rsidR="001705CE" w:rsidRDefault="00D70FA5" w:rsidP="005A614B">
            <w:pPr>
              <w:pStyle w:val="Header"/>
              <w:numPr>
                <w:ilvl w:val="2"/>
                <w:numId w:val="4"/>
              </w:numPr>
              <w:jc w:val="both"/>
            </w:pPr>
            <w:r>
              <w:t>are not mixed with solid waste or hazardous waste onsite or during processing at an advanced recycling facility;</w:t>
            </w:r>
          </w:p>
          <w:p w14:paraId="680C4ED7" w14:textId="32B823C0" w:rsidR="001705CE" w:rsidRDefault="00D70FA5" w:rsidP="005A614B">
            <w:pPr>
              <w:pStyle w:val="Header"/>
              <w:numPr>
                <w:ilvl w:val="2"/>
                <w:numId w:val="4"/>
              </w:numPr>
              <w:jc w:val="both"/>
            </w:pPr>
            <w:r>
              <w:t>are used or intended for use as a feedstock or for the production of feedst</w:t>
            </w:r>
            <w:r>
              <w:t>ocks, raw materials, or other intermediate or final products using advanced recycling; and</w:t>
            </w:r>
          </w:p>
          <w:p w14:paraId="11F20801" w14:textId="03851A78" w:rsidR="001705CE" w:rsidRDefault="00D70FA5" w:rsidP="005A614B">
            <w:pPr>
              <w:pStyle w:val="Header"/>
              <w:numPr>
                <w:ilvl w:val="2"/>
                <w:numId w:val="4"/>
              </w:numPr>
              <w:tabs>
                <w:tab w:val="clear" w:pos="4320"/>
                <w:tab w:val="clear" w:pos="8640"/>
              </w:tabs>
              <w:jc w:val="both"/>
            </w:pPr>
            <w:r>
              <w:t>are processed or held prior to processing at an advanced recycling facility;</w:t>
            </w:r>
          </w:p>
          <w:p w14:paraId="0D611A43" w14:textId="53C16B1F" w:rsidR="001705CE" w:rsidRDefault="00D70FA5" w:rsidP="005A614B">
            <w:pPr>
              <w:pStyle w:val="Header"/>
              <w:numPr>
                <w:ilvl w:val="0"/>
                <w:numId w:val="4"/>
              </w:numPr>
              <w:tabs>
                <w:tab w:val="clear" w:pos="4320"/>
                <w:tab w:val="clear" w:pos="8640"/>
              </w:tabs>
              <w:jc w:val="both"/>
            </w:pPr>
            <w:r>
              <w:t xml:space="preserve">"processing," by excluding from the term </w:t>
            </w:r>
            <w:r w:rsidRPr="001705CE">
              <w:t>solvolysis</w:t>
            </w:r>
            <w:r>
              <w:t xml:space="preserve"> and</w:t>
            </w:r>
            <w:r w:rsidRPr="001705CE">
              <w:t xml:space="preserve"> depolymerization;</w:t>
            </w:r>
          </w:p>
          <w:p w14:paraId="63E017AD" w14:textId="18658730" w:rsidR="00E16F48" w:rsidRDefault="00D70FA5" w:rsidP="005A614B">
            <w:pPr>
              <w:pStyle w:val="Header"/>
              <w:numPr>
                <w:ilvl w:val="0"/>
                <w:numId w:val="4"/>
              </w:numPr>
              <w:tabs>
                <w:tab w:val="clear" w:pos="4320"/>
                <w:tab w:val="clear" w:pos="8640"/>
              </w:tabs>
              <w:jc w:val="both"/>
            </w:pPr>
            <w:r w:rsidRPr="00E16F48">
              <w:t>"</w:t>
            </w:r>
            <w:r w:rsidR="00D820F1">
              <w:t>p</w:t>
            </w:r>
            <w:r w:rsidRPr="00E16F48">
              <w:t>yrolysis</w:t>
            </w:r>
            <w:r>
              <w:t>,</w:t>
            </w:r>
            <w:r w:rsidRPr="00E16F48">
              <w:t>"</w:t>
            </w:r>
            <w:r>
              <w:t xml:space="preserve"> b</w:t>
            </w:r>
            <w:r>
              <w:t xml:space="preserve">y doing the following: </w:t>
            </w:r>
          </w:p>
          <w:p w14:paraId="0AFF17C6" w14:textId="56405F10" w:rsidR="00E16F48" w:rsidRDefault="00D70FA5" w:rsidP="005A614B">
            <w:pPr>
              <w:pStyle w:val="Header"/>
              <w:numPr>
                <w:ilvl w:val="1"/>
                <w:numId w:val="4"/>
              </w:numPr>
              <w:tabs>
                <w:tab w:val="clear" w:pos="4320"/>
                <w:tab w:val="clear" w:pos="8640"/>
              </w:tabs>
              <w:jc w:val="both"/>
            </w:pPr>
            <w:r>
              <w:t>removing the specification that</w:t>
            </w:r>
            <w:r w:rsidR="00D43A19">
              <w:t xml:space="preserve"> the</w:t>
            </w:r>
            <w:r>
              <w:t xml:space="preserve"> process involve</w:t>
            </w:r>
            <w:r w:rsidR="001064BA">
              <w:t>s</w:t>
            </w:r>
            <w:r>
              <w:t xml:space="preserve"> the </w:t>
            </w:r>
            <w:r w:rsidRPr="00E16F48">
              <w:t>melt</w:t>
            </w:r>
            <w:r>
              <w:t>ing,</w:t>
            </w:r>
            <w:r w:rsidRPr="00E16F48">
              <w:t xml:space="preserve"> thermally decompos</w:t>
            </w:r>
            <w:r>
              <w:t xml:space="preserve">ing, </w:t>
            </w:r>
            <w:r w:rsidRPr="00E16F48">
              <w:t>cool</w:t>
            </w:r>
            <w:r>
              <w:t>ing, and</w:t>
            </w:r>
            <w:r w:rsidRPr="00E16F48">
              <w:t xml:space="preserve"> condens</w:t>
            </w:r>
            <w:r>
              <w:t xml:space="preserve">ing of </w:t>
            </w:r>
            <w:r w:rsidRPr="00E16F48">
              <w:t>post-use polymers</w:t>
            </w:r>
            <w:r>
              <w:t xml:space="preserve">; </w:t>
            </w:r>
          </w:p>
          <w:p w14:paraId="79DDA415" w14:textId="28B3CB7E" w:rsidR="004E0D11" w:rsidRDefault="00D70FA5" w:rsidP="005A614B">
            <w:pPr>
              <w:pStyle w:val="Header"/>
              <w:numPr>
                <w:ilvl w:val="1"/>
                <w:numId w:val="4"/>
              </w:numPr>
              <w:tabs>
                <w:tab w:val="clear" w:pos="4320"/>
                <w:tab w:val="clear" w:pos="8640"/>
              </w:tabs>
              <w:jc w:val="both"/>
            </w:pPr>
            <w:r>
              <w:t>replac</w:t>
            </w:r>
            <w:r w:rsidR="0070005A">
              <w:t>ing</w:t>
            </w:r>
            <w:r>
              <w:t xml:space="preserve"> the conversion into a valuable raw product with the conversion into a valuable raw material;</w:t>
            </w:r>
            <w:r w:rsidR="00D820F1">
              <w:t xml:space="preserve"> and</w:t>
            </w:r>
          </w:p>
          <w:p w14:paraId="5151270A" w14:textId="2AD98584" w:rsidR="004E0D11" w:rsidRDefault="00D70FA5" w:rsidP="005A614B">
            <w:pPr>
              <w:pStyle w:val="Header"/>
              <w:numPr>
                <w:ilvl w:val="1"/>
                <w:numId w:val="4"/>
              </w:numPr>
              <w:tabs>
                <w:tab w:val="clear" w:pos="4320"/>
                <w:tab w:val="clear" w:pos="8640"/>
              </w:tabs>
              <w:jc w:val="both"/>
            </w:pPr>
            <w:r>
              <w:t xml:space="preserve">revising specific inclusions of the </w:t>
            </w:r>
            <w:r w:rsidR="0070005A">
              <w:t>converted</w:t>
            </w:r>
            <w:r>
              <w:t xml:space="preserve"> valuable items;</w:t>
            </w:r>
          </w:p>
          <w:p w14:paraId="4E3A460E" w14:textId="4FF51B32" w:rsidR="00E10983" w:rsidRDefault="00D70FA5" w:rsidP="005A614B">
            <w:pPr>
              <w:pStyle w:val="Header"/>
              <w:numPr>
                <w:ilvl w:val="0"/>
                <w:numId w:val="4"/>
              </w:numPr>
              <w:tabs>
                <w:tab w:val="clear" w:pos="4320"/>
                <w:tab w:val="clear" w:pos="8640"/>
              </w:tabs>
              <w:jc w:val="both"/>
            </w:pPr>
            <w:r w:rsidRPr="00B707F3">
              <w:t>"</w:t>
            </w:r>
            <w:r>
              <w:t>r</w:t>
            </w:r>
            <w:r w:rsidRPr="00B707F3">
              <w:t>ecoverable feedstock</w:t>
            </w:r>
            <w:r w:rsidR="00536DBA">
              <w:t>,</w:t>
            </w:r>
            <w:r w:rsidRPr="00B707F3">
              <w:t>"</w:t>
            </w:r>
            <w:r w:rsidR="00536DBA">
              <w:t xml:space="preserve"> by doing the following:</w:t>
            </w:r>
          </w:p>
          <w:p w14:paraId="09212A27" w14:textId="7755F6D6" w:rsidR="00536DBA" w:rsidRDefault="00D70FA5" w:rsidP="005A614B">
            <w:pPr>
              <w:pStyle w:val="Header"/>
              <w:numPr>
                <w:ilvl w:val="1"/>
                <w:numId w:val="4"/>
              </w:numPr>
              <w:tabs>
                <w:tab w:val="clear" w:pos="4320"/>
                <w:tab w:val="clear" w:pos="8640"/>
              </w:tabs>
              <w:jc w:val="both"/>
            </w:pPr>
            <w:r>
              <w:t>replacing as applicable materials materials tha</w:t>
            </w:r>
            <w:r>
              <w:t xml:space="preserve">t </w:t>
            </w:r>
            <w:r w:rsidRPr="00536DBA">
              <w:t>ha</w:t>
            </w:r>
            <w:r>
              <w:t>ve</w:t>
            </w:r>
            <w:r w:rsidRPr="00536DBA">
              <w:t xml:space="preserve"> been processed so that </w:t>
            </w:r>
            <w:r>
              <w:t>they</w:t>
            </w:r>
            <w:r w:rsidRPr="00536DBA">
              <w:t xml:space="preserve"> may be used as feedstock in</w:t>
            </w:r>
            <w:r>
              <w:t xml:space="preserve"> a gasification facility with materials </w:t>
            </w:r>
            <w:r w:rsidRPr="00536DBA">
              <w:t>that ha</w:t>
            </w:r>
            <w:r>
              <w:t>ve</w:t>
            </w:r>
            <w:r w:rsidRPr="00536DBA">
              <w:t xml:space="preserve"> been processed so that </w:t>
            </w:r>
            <w:r>
              <w:t>they</w:t>
            </w:r>
            <w:r w:rsidRPr="00536DBA">
              <w:t xml:space="preserve"> may be used as feedstock in an advanced recycling facility or through gasification</w:t>
            </w:r>
            <w:r>
              <w:t>;</w:t>
            </w:r>
          </w:p>
          <w:p w14:paraId="37EB598B" w14:textId="005E3BD9" w:rsidR="00536DBA" w:rsidRDefault="00D70FA5" w:rsidP="005A614B">
            <w:pPr>
              <w:pStyle w:val="Header"/>
              <w:numPr>
                <w:ilvl w:val="1"/>
                <w:numId w:val="4"/>
              </w:numPr>
              <w:tabs>
                <w:tab w:val="clear" w:pos="4320"/>
                <w:tab w:val="clear" w:pos="8640"/>
              </w:tabs>
              <w:jc w:val="both"/>
            </w:pPr>
            <w:r>
              <w:t xml:space="preserve">replacing </w:t>
            </w:r>
            <w:r w:rsidR="00A776CD">
              <w:t xml:space="preserve">as an applicable material </w:t>
            </w:r>
            <w:r w:rsidR="00A776CD" w:rsidRPr="00A776CD">
              <w:t xml:space="preserve">material, including municipal solid waste containing post-use polymers and other post-industrial waste containing post-use polymers, that has been processed into a fuel or feedstock for which the </w:t>
            </w:r>
            <w:r w:rsidR="00A776CD">
              <w:t>TCEQ</w:t>
            </w:r>
            <w:r w:rsidR="00A776CD" w:rsidRPr="00A776CD">
              <w:t xml:space="preserve"> or </w:t>
            </w:r>
            <w:r w:rsidR="00A776CD">
              <w:t>EPA</w:t>
            </w:r>
            <w:r w:rsidR="00A776CD" w:rsidRPr="00A776CD">
              <w:t xml:space="preserve"> has made a </w:t>
            </w:r>
            <w:r w:rsidR="00A776CD">
              <w:t xml:space="preserve">certain </w:t>
            </w:r>
            <w:r w:rsidR="00A776CD" w:rsidRPr="00A776CD">
              <w:t xml:space="preserve">non-waste determination </w:t>
            </w:r>
            <w:r w:rsidR="00A776CD">
              <w:t>with material</w:t>
            </w:r>
            <w:r w:rsidR="00A776CD" w:rsidRPr="00A776CD">
              <w:t>, including municipal solid waste and other post-industrial waste, for which the TCEQ or EPA has made such a determination</w:t>
            </w:r>
            <w:r w:rsidR="00A776CD">
              <w:t>; and</w:t>
            </w:r>
          </w:p>
          <w:p w14:paraId="3A2A9866" w14:textId="49D73D9B" w:rsidR="00A776CD" w:rsidRDefault="00D70FA5" w:rsidP="005A614B">
            <w:pPr>
              <w:pStyle w:val="Header"/>
              <w:numPr>
                <w:ilvl w:val="1"/>
                <w:numId w:val="4"/>
              </w:numPr>
              <w:tabs>
                <w:tab w:val="clear" w:pos="4320"/>
                <w:tab w:val="clear" w:pos="8640"/>
              </w:tabs>
              <w:jc w:val="both"/>
            </w:pPr>
            <w:r>
              <w:t xml:space="preserve">including as an applicable material </w:t>
            </w:r>
            <w:r w:rsidRPr="002C7839">
              <w:t>material, including municipal solid waste and other post-industrial waste that t</w:t>
            </w:r>
            <w:r w:rsidRPr="002C7839">
              <w:t>he TCEQ or EPA has otherwise determined are feedstocks and not solid waste</w:t>
            </w:r>
            <w:r w:rsidR="00230BC6">
              <w:t>;</w:t>
            </w:r>
          </w:p>
          <w:p w14:paraId="52D98B2F" w14:textId="77777777" w:rsidR="00B707F3" w:rsidRDefault="00D70FA5" w:rsidP="005A614B">
            <w:pPr>
              <w:pStyle w:val="Header"/>
              <w:numPr>
                <w:ilvl w:val="0"/>
                <w:numId w:val="4"/>
              </w:numPr>
              <w:tabs>
                <w:tab w:val="clear" w:pos="4320"/>
                <w:tab w:val="clear" w:pos="8640"/>
              </w:tabs>
              <w:jc w:val="both"/>
            </w:pPr>
            <w:r>
              <w:t>"</w:t>
            </w:r>
            <w:r w:rsidR="00D820F1">
              <w:t>r</w:t>
            </w:r>
            <w:r w:rsidRPr="004E0D11">
              <w:t>ecycling</w:t>
            </w:r>
            <w:r>
              <w:t>,</w:t>
            </w:r>
            <w:r w:rsidRPr="004E0D11">
              <w:t>"</w:t>
            </w:r>
            <w:r>
              <w:t xml:space="preserve"> by replacing its meaning as </w:t>
            </w:r>
            <w:r w:rsidRPr="004E0D11">
              <w:t>the legitimate use, reuse, or reclamation of solid waste</w:t>
            </w:r>
            <w:r w:rsidR="00D820F1">
              <w:t xml:space="preserve"> with its meaning under provisions relating to waste reduction programs and disposal fees, as amended by the bill</w:t>
            </w:r>
            <w:r>
              <w:t>;</w:t>
            </w:r>
          </w:p>
          <w:p w14:paraId="6658A7CE" w14:textId="75E3E860" w:rsidR="004E0D11" w:rsidRDefault="00D70FA5" w:rsidP="005A614B">
            <w:pPr>
              <w:pStyle w:val="Header"/>
              <w:numPr>
                <w:ilvl w:val="0"/>
                <w:numId w:val="4"/>
              </w:numPr>
              <w:tabs>
                <w:tab w:val="clear" w:pos="4320"/>
                <w:tab w:val="clear" w:pos="8640"/>
              </w:tabs>
              <w:jc w:val="both"/>
            </w:pPr>
            <w:r w:rsidRPr="00B707F3">
              <w:t>"solid waste"</w:t>
            </w:r>
            <w:r>
              <w:t xml:space="preserve"> by excluding </w:t>
            </w:r>
            <w:r w:rsidR="005B392E">
              <w:t xml:space="preserve">from the term </w:t>
            </w:r>
            <w:r w:rsidRPr="00B707F3">
              <w:t>post-use polymers or recoverable feedstocks processed through</w:t>
            </w:r>
            <w:r>
              <w:t xml:space="preserve"> </w:t>
            </w:r>
            <w:r w:rsidRPr="00B707F3">
              <w:t xml:space="preserve">solvolysis or depolymerization that do not qualify as hazardous waste under the </w:t>
            </w:r>
            <w:r>
              <w:t xml:space="preserve">federal </w:t>
            </w:r>
            <w:r w:rsidRPr="00B707F3">
              <w:t>Resource Conservation and Recovery Act of 1976</w:t>
            </w:r>
            <w:r>
              <w:t>;</w:t>
            </w:r>
            <w:r w:rsidR="005B392E">
              <w:t xml:space="preserve"> and</w:t>
            </w:r>
          </w:p>
          <w:p w14:paraId="46CE15DF" w14:textId="6E7CD420" w:rsidR="005B392E" w:rsidRDefault="00D70FA5" w:rsidP="005A614B">
            <w:pPr>
              <w:pStyle w:val="Header"/>
              <w:numPr>
                <w:ilvl w:val="0"/>
                <w:numId w:val="4"/>
              </w:numPr>
              <w:tabs>
                <w:tab w:val="clear" w:pos="4320"/>
                <w:tab w:val="clear" w:pos="8640"/>
              </w:tabs>
              <w:jc w:val="both"/>
            </w:pPr>
            <w:r w:rsidRPr="005B392E">
              <w:t>"</w:t>
            </w:r>
            <w:r>
              <w:t>s</w:t>
            </w:r>
            <w:r w:rsidRPr="005B392E">
              <w:t>olid waste facility"</w:t>
            </w:r>
            <w:r>
              <w:t xml:space="preserve"> by replacing the exclusion from the term of a </w:t>
            </w:r>
            <w:r w:rsidRPr="005B392E">
              <w:t>pyrolysis or gasification facility</w:t>
            </w:r>
            <w:r>
              <w:t xml:space="preserve"> with the exclusion of </w:t>
            </w:r>
            <w:r w:rsidRPr="005B392E">
              <w:t>an advanced recycling facility</w:t>
            </w:r>
            <w:r>
              <w:t>.</w:t>
            </w:r>
          </w:p>
          <w:p w14:paraId="621D2483" w14:textId="5ED55050" w:rsidR="004E0D11" w:rsidRDefault="004E0D11" w:rsidP="005A614B">
            <w:pPr>
              <w:pStyle w:val="Header"/>
              <w:tabs>
                <w:tab w:val="clear" w:pos="4320"/>
                <w:tab w:val="clear" w:pos="8640"/>
              </w:tabs>
              <w:jc w:val="both"/>
            </w:pPr>
          </w:p>
          <w:p w14:paraId="0F9F688D" w14:textId="03ED5F85" w:rsidR="00D41C76" w:rsidRDefault="00D70FA5" w:rsidP="005A614B">
            <w:pPr>
              <w:pStyle w:val="Header"/>
              <w:tabs>
                <w:tab w:val="clear" w:pos="4320"/>
                <w:tab w:val="clear" w:pos="8640"/>
              </w:tabs>
              <w:jc w:val="both"/>
            </w:pPr>
            <w:r>
              <w:t xml:space="preserve">C.S.H.B. 3060 repeals the following </w:t>
            </w:r>
            <w:r w:rsidR="003B0B20">
              <w:t>definitions</w:t>
            </w:r>
            <w:r>
              <w:t xml:space="preserve"> under the act:</w:t>
            </w:r>
          </w:p>
          <w:p w14:paraId="38DCA5FA" w14:textId="616350B4" w:rsidR="00D41C76" w:rsidRDefault="00D70FA5" w:rsidP="005A614B">
            <w:pPr>
              <w:pStyle w:val="Header"/>
              <w:numPr>
                <w:ilvl w:val="0"/>
                <w:numId w:val="7"/>
              </w:numPr>
              <w:tabs>
                <w:tab w:val="clear" w:pos="4320"/>
                <w:tab w:val="clear" w:pos="8640"/>
              </w:tabs>
              <w:jc w:val="both"/>
            </w:pPr>
            <w:r w:rsidRPr="00D41C76">
              <w:t>"</w:t>
            </w:r>
            <w:r>
              <w:t>g</w:t>
            </w:r>
            <w:r w:rsidRPr="00D41C76">
              <w:t>asification facility</w:t>
            </w:r>
            <w:r w:rsidR="00D56411">
              <w:t>"</w:t>
            </w:r>
            <w:r>
              <w:t>; and</w:t>
            </w:r>
          </w:p>
          <w:p w14:paraId="05F7666E" w14:textId="5C3C93C7" w:rsidR="00D41C76" w:rsidRDefault="00D70FA5" w:rsidP="005A614B">
            <w:pPr>
              <w:pStyle w:val="Header"/>
              <w:numPr>
                <w:ilvl w:val="0"/>
                <w:numId w:val="7"/>
              </w:numPr>
              <w:tabs>
                <w:tab w:val="clear" w:pos="4320"/>
                <w:tab w:val="clear" w:pos="8640"/>
              </w:tabs>
              <w:jc w:val="both"/>
            </w:pPr>
            <w:r w:rsidRPr="00D41C76">
              <w:t>"</w:t>
            </w:r>
            <w:r>
              <w:t>p</w:t>
            </w:r>
            <w:r w:rsidRPr="00D41C76">
              <w:t>yrolysis facility</w:t>
            </w:r>
            <w:r>
              <w:t>.</w:t>
            </w:r>
            <w:r w:rsidRPr="00D41C76">
              <w:t>"</w:t>
            </w:r>
          </w:p>
          <w:p w14:paraId="0E9A47DF" w14:textId="77777777" w:rsidR="00D41C76" w:rsidRDefault="00D41C76" w:rsidP="005A614B">
            <w:pPr>
              <w:pStyle w:val="Header"/>
              <w:tabs>
                <w:tab w:val="clear" w:pos="4320"/>
                <w:tab w:val="clear" w:pos="8640"/>
              </w:tabs>
              <w:jc w:val="both"/>
            </w:pPr>
          </w:p>
          <w:p w14:paraId="0F6BED44" w14:textId="5C08932C" w:rsidR="00D820F1" w:rsidRDefault="00D70FA5" w:rsidP="005A614B">
            <w:pPr>
              <w:pStyle w:val="Header"/>
              <w:tabs>
                <w:tab w:val="clear" w:pos="4320"/>
                <w:tab w:val="clear" w:pos="8640"/>
              </w:tabs>
              <w:jc w:val="both"/>
            </w:pPr>
            <w:r>
              <w:t xml:space="preserve">C.S.H.B. 3060 </w:t>
            </w:r>
            <w:r w:rsidRPr="00B9511D">
              <w:t xml:space="preserve">requires the </w:t>
            </w:r>
            <w:r w:rsidR="00B9511D" w:rsidRPr="00B9511D">
              <w:t>TCEQ</w:t>
            </w:r>
            <w:r w:rsidRPr="00B9511D">
              <w:t xml:space="preserve"> or </w:t>
            </w:r>
            <w:r w:rsidR="0048799F">
              <w:t>a</w:t>
            </w:r>
            <w:r w:rsidRPr="00D820F1">
              <w:t xml:space="preserve"> political subdivision of th</w:t>
            </w:r>
            <w:r>
              <w:t>e</w:t>
            </w:r>
            <w:r w:rsidRPr="00D820F1">
              <w:t xml:space="preserve"> state that establis</w:t>
            </w:r>
            <w:r w:rsidRPr="00D820F1">
              <w:t xml:space="preserve">hes goals or requirements for recycling or the use of recycled material </w:t>
            </w:r>
            <w:r>
              <w:t>to</w:t>
            </w:r>
            <w:r w:rsidRPr="00D820F1">
              <w:t xml:space="preserve"> base those goals or requirements on the definitions and principles established by provisions relating to waste reduction programs and disposal fees. This </w:t>
            </w:r>
            <w:r>
              <w:t>requirement expressly</w:t>
            </w:r>
            <w:r w:rsidRPr="00D820F1">
              <w:t xml:space="preserve"> does </w:t>
            </w:r>
            <w:r w:rsidRPr="00D820F1">
              <w:t xml:space="preserve">not apply to a program described by the Manufacturer Responsibility and Consumer Convenience Computer Equipment Collection and Recovery Act or </w:t>
            </w:r>
            <w:r w:rsidR="003A274A">
              <w:t xml:space="preserve">the </w:t>
            </w:r>
            <w:r w:rsidR="003A274A" w:rsidRPr="003A274A">
              <w:t>television equipment recycling program</w:t>
            </w:r>
            <w:r w:rsidRPr="00D820F1">
              <w:t>.</w:t>
            </w:r>
          </w:p>
          <w:p w14:paraId="62511303" w14:textId="5B534F80" w:rsidR="00785A72" w:rsidRDefault="00785A72" w:rsidP="005A614B">
            <w:pPr>
              <w:pStyle w:val="Header"/>
              <w:tabs>
                <w:tab w:val="clear" w:pos="4320"/>
                <w:tab w:val="clear" w:pos="8640"/>
              </w:tabs>
              <w:jc w:val="both"/>
            </w:pPr>
          </w:p>
          <w:p w14:paraId="6A062700" w14:textId="340F2F2A" w:rsidR="00785A72" w:rsidRDefault="00D70FA5" w:rsidP="005A614B">
            <w:pPr>
              <w:pStyle w:val="Header"/>
              <w:tabs>
                <w:tab w:val="clear" w:pos="4320"/>
                <w:tab w:val="clear" w:pos="8640"/>
              </w:tabs>
              <w:jc w:val="both"/>
            </w:pPr>
            <w:r>
              <w:t>C.S.</w:t>
            </w:r>
            <w:r w:rsidR="003A274A">
              <w:t>H.B. 3060</w:t>
            </w:r>
            <w:r>
              <w:t xml:space="preserve">, in a provision prohibiting </w:t>
            </w:r>
            <w:r w:rsidR="00CD3FE2">
              <w:t xml:space="preserve">the </w:t>
            </w:r>
            <w:r>
              <w:t>TCEQ</w:t>
            </w:r>
            <w:r w:rsidRPr="00785A72">
              <w:t xml:space="preserve"> </w:t>
            </w:r>
            <w:r>
              <w:t>from</w:t>
            </w:r>
            <w:r w:rsidRPr="00785A72">
              <w:t xml:space="preserve"> consider</w:t>
            </w:r>
            <w:r>
              <w:t>ing</w:t>
            </w:r>
            <w:r w:rsidRPr="00785A72">
              <w:t xml:space="preserve"> </w:t>
            </w:r>
            <w:r w:rsidRPr="00785A72">
              <w:t xml:space="preserve">post-use polymers or recoverable feedstock to be solid waste if they are converted using pyrolysis or gasification into </w:t>
            </w:r>
            <w:r>
              <w:t>certain valuable items, replaces as such an item a valuable raw product with a valuable raw material</w:t>
            </w:r>
            <w:r w:rsidR="0048799F">
              <w:t xml:space="preserve"> and expands the type</w:t>
            </w:r>
            <w:r w:rsidR="008D255E">
              <w:t>s</w:t>
            </w:r>
            <w:r w:rsidR="0048799F">
              <w:t xml:space="preserve"> of conversion processes to include </w:t>
            </w:r>
            <w:r w:rsidR="0048799F" w:rsidRPr="0048799F">
              <w:t>solvolysis</w:t>
            </w:r>
            <w:r w:rsidR="0048799F">
              <w:t xml:space="preserve"> and</w:t>
            </w:r>
            <w:r w:rsidR="0048799F" w:rsidRPr="0048799F">
              <w:t xml:space="preserve"> depolymerization</w:t>
            </w:r>
            <w:r>
              <w:t xml:space="preserve">. The bill revises specific inclusions </w:t>
            </w:r>
            <w:r w:rsidR="00CD3FE2">
              <w:t>of</w:t>
            </w:r>
            <w:r>
              <w:t xml:space="preserve"> </w:t>
            </w:r>
            <w:r w:rsidR="00B9511D">
              <w:t xml:space="preserve">the </w:t>
            </w:r>
            <w:r>
              <w:t>valuable items.</w:t>
            </w:r>
          </w:p>
          <w:p w14:paraId="3C81FF91" w14:textId="623636FD" w:rsidR="00384ECD" w:rsidRDefault="00384ECD" w:rsidP="005A614B">
            <w:pPr>
              <w:pStyle w:val="Header"/>
              <w:tabs>
                <w:tab w:val="clear" w:pos="4320"/>
                <w:tab w:val="clear" w:pos="8640"/>
              </w:tabs>
              <w:jc w:val="both"/>
            </w:pPr>
          </w:p>
          <w:p w14:paraId="61D971CB" w14:textId="1033E541" w:rsidR="00043408" w:rsidRDefault="00D70FA5" w:rsidP="005A614B">
            <w:pPr>
              <w:pStyle w:val="Header"/>
              <w:tabs>
                <w:tab w:val="clear" w:pos="4320"/>
                <w:tab w:val="clear" w:pos="8640"/>
              </w:tabs>
              <w:jc w:val="both"/>
            </w:pPr>
            <w:r>
              <w:t>C.S.</w:t>
            </w:r>
            <w:r w:rsidRPr="00B429A9">
              <w:t xml:space="preserve">H.B. 3060, with regard </w:t>
            </w:r>
            <w:r>
              <w:t>to a</w:t>
            </w:r>
            <w:r w:rsidRPr="00043408">
              <w:t xml:space="preserve"> facility</w:t>
            </w:r>
            <w:r w:rsidRPr="00043408">
              <w:t xml:space="preserve"> that reuses or converts recyclable materials through pyrolysis or gasification</w:t>
            </w:r>
            <w:r>
              <w:t xml:space="preserve"> that is</w:t>
            </w:r>
            <w:r w:rsidRPr="00043408">
              <w:t xml:space="preserve"> not subject to regulation</w:t>
            </w:r>
            <w:r>
              <w:t xml:space="preserve"> as a </w:t>
            </w:r>
            <w:r w:rsidRPr="00043408">
              <w:t>solid waste facility</w:t>
            </w:r>
            <w:r>
              <w:t>,</w:t>
            </w:r>
            <w:r w:rsidR="00E61B86">
              <w:t xml:space="preserve"> expands the reuse and conversion processes to include </w:t>
            </w:r>
            <w:r w:rsidR="00E61B86" w:rsidRPr="00E61B86">
              <w:t xml:space="preserve">solvolysis </w:t>
            </w:r>
            <w:r w:rsidR="00E61B86">
              <w:t>and</w:t>
            </w:r>
            <w:r w:rsidR="00E61B86" w:rsidRPr="00E61B86">
              <w:t xml:space="preserve"> depolymerization</w:t>
            </w:r>
            <w:r>
              <w:t xml:space="preserve"> </w:t>
            </w:r>
            <w:r w:rsidR="00E1268C">
              <w:t xml:space="preserve">and </w:t>
            </w:r>
            <w:r>
              <w:t>replaces the facility's p</w:t>
            </w:r>
            <w:r>
              <w:t xml:space="preserve">rimary function from the </w:t>
            </w:r>
            <w:r w:rsidRPr="00043408">
              <w:t>conver</w:t>
            </w:r>
            <w:r>
              <w:t>sion of</w:t>
            </w:r>
            <w:r w:rsidRPr="00043408">
              <w:t xml:space="preserve"> materials that have a resale value greater than the cost of converting the materials for subsequent beneficial use</w:t>
            </w:r>
            <w:r>
              <w:t xml:space="preserve"> to the </w:t>
            </w:r>
            <w:r w:rsidRPr="00043408">
              <w:t>conver</w:t>
            </w:r>
            <w:r>
              <w:t>sion of</w:t>
            </w:r>
            <w:r w:rsidRPr="00043408">
              <w:t xml:space="preserve"> materials into products</w:t>
            </w:r>
            <w:r w:rsidR="00E61B86">
              <w:t xml:space="preserve"> </w:t>
            </w:r>
            <w:r w:rsidR="00E61B86" w:rsidRPr="00E61B86">
              <w:t>for subsequent beneficial use</w:t>
            </w:r>
            <w:r>
              <w:t>.</w:t>
            </w:r>
          </w:p>
          <w:p w14:paraId="5B39E218" w14:textId="5816DE32" w:rsidR="003A274A" w:rsidRDefault="00D70FA5" w:rsidP="005A614B">
            <w:pPr>
              <w:pStyle w:val="Header"/>
              <w:tabs>
                <w:tab w:val="clear" w:pos="4320"/>
                <w:tab w:val="clear" w:pos="8640"/>
              </w:tabs>
              <w:jc w:val="both"/>
            </w:pPr>
            <w:r>
              <w:t xml:space="preserve"> </w:t>
            </w:r>
          </w:p>
          <w:p w14:paraId="36D97711" w14:textId="1E2290A9" w:rsidR="004115BA" w:rsidRDefault="00D70FA5" w:rsidP="005A614B">
            <w:pPr>
              <w:pStyle w:val="Header"/>
              <w:tabs>
                <w:tab w:val="clear" w:pos="4320"/>
                <w:tab w:val="clear" w:pos="8640"/>
              </w:tabs>
              <w:jc w:val="both"/>
            </w:pPr>
            <w:r>
              <w:t>C.S.H.B. 3060 revise</w:t>
            </w:r>
            <w:r w:rsidR="00B9511D">
              <w:t>s</w:t>
            </w:r>
            <w:r>
              <w:t xml:space="preserve"> th</w:t>
            </w:r>
            <w:r>
              <w:t xml:space="preserve">e following definitions that are applicable to provisions relating to waste reduction programs and disposal fees under the </w:t>
            </w:r>
            <w:r w:rsidRPr="00764561">
              <w:t>Solid Waste Disposal Act</w:t>
            </w:r>
            <w:r>
              <w:t>:</w:t>
            </w:r>
          </w:p>
          <w:p w14:paraId="4FB99F71" w14:textId="70E9EFA6" w:rsidR="004115BA" w:rsidRDefault="00D70FA5" w:rsidP="005A614B">
            <w:pPr>
              <w:pStyle w:val="Header"/>
              <w:numPr>
                <w:ilvl w:val="0"/>
                <w:numId w:val="1"/>
              </w:numPr>
              <w:tabs>
                <w:tab w:val="clear" w:pos="4320"/>
                <w:tab w:val="clear" w:pos="8640"/>
              </w:tabs>
              <w:jc w:val="both"/>
            </w:pPr>
            <w:r w:rsidRPr="00764561">
              <w:t>"</w:t>
            </w:r>
            <w:r>
              <w:t>r</w:t>
            </w:r>
            <w:r w:rsidRPr="00764561">
              <w:t>ecyclable material</w:t>
            </w:r>
            <w:r>
              <w:t>,</w:t>
            </w:r>
            <w:r w:rsidRPr="00764561">
              <w:t>"</w:t>
            </w:r>
            <w:r>
              <w:t xml:space="preserve"> by doing the following: </w:t>
            </w:r>
          </w:p>
          <w:p w14:paraId="599BAB44" w14:textId="06D0490A" w:rsidR="00E00110" w:rsidRDefault="00D70FA5" w:rsidP="005A614B">
            <w:pPr>
              <w:pStyle w:val="Header"/>
              <w:numPr>
                <w:ilvl w:val="1"/>
                <w:numId w:val="1"/>
              </w:numPr>
              <w:tabs>
                <w:tab w:val="clear" w:pos="4320"/>
                <w:tab w:val="clear" w:pos="8640"/>
              </w:tabs>
              <w:jc w:val="both"/>
            </w:pPr>
            <w:r>
              <w:t xml:space="preserve">expanding the waste stream </w:t>
            </w:r>
            <w:r w:rsidR="00581832">
              <w:t>from which applicable material must be recovered or diverted from the solid waste stream to any waste stream</w:t>
            </w:r>
            <w:r>
              <w:t>;</w:t>
            </w:r>
          </w:p>
          <w:p w14:paraId="1F268AD8" w14:textId="2C768AE3" w:rsidR="004115BA" w:rsidRDefault="00D70FA5" w:rsidP="005A614B">
            <w:pPr>
              <w:pStyle w:val="Header"/>
              <w:numPr>
                <w:ilvl w:val="1"/>
                <w:numId w:val="1"/>
              </w:numPr>
              <w:tabs>
                <w:tab w:val="clear" w:pos="4320"/>
                <w:tab w:val="clear" w:pos="8640"/>
              </w:tabs>
              <w:jc w:val="both"/>
            </w:pPr>
            <w:r>
              <w:t xml:space="preserve">including as recyclable material </w:t>
            </w:r>
            <w:r w:rsidR="00581832">
              <w:t xml:space="preserve">applicable </w:t>
            </w:r>
            <w:r>
              <w:t xml:space="preserve">material that can be </w:t>
            </w:r>
            <w:r w:rsidRPr="00764561">
              <w:t>recovered or diverted from the waste stream</w:t>
            </w:r>
            <w:r>
              <w:t>; and</w:t>
            </w:r>
          </w:p>
          <w:p w14:paraId="24A93D50" w14:textId="5ABB03C0" w:rsidR="004115BA" w:rsidRDefault="00D70FA5" w:rsidP="005A614B">
            <w:pPr>
              <w:pStyle w:val="Header"/>
              <w:numPr>
                <w:ilvl w:val="1"/>
                <w:numId w:val="1"/>
              </w:numPr>
              <w:tabs>
                <w:tab w:val="clear" w:pos="4320"/>
                <w:tab w:val="clear" w:pos="8640"/>
              </w:tabs>
              <w:jc w:val="both"/>
            </w:pPr>
            <w:r>
              <w:t>in a provision specifying that t</w:t>
            </w:r>
            <w:r w:rsidRPr="00701CD7">
              <w:t>he term includes post-</w:t>
            </w:r>
            <w:r w:rsidRPr="00701CD7">
              <w:t xml:space="preserve">use polymers and recoverable feedstocks that are converted through pyrolysis or gasification into </w:t>
            </w:r>
            <w:r>
              <w:t xml:space="preserve">certain </w:t>
            </w:r>
            <w:r w:rsidRPr="00701CD7">
              <w:t>valuable</w:t>
            </w:r>
            <w:r>
              <w:t xml:space="preserve"> items, replac</w:t>
            </w:r>
            <w:r w:rsidR="00DD074C">
              <w:t>ing</w:t>
            </w:r>
            <w:r>
              <w:t xml:space="preserve"> as such</w:t>
            </w:r>
            <w:r w:rsidR="00F73263">
              <w:t xml:space="preserve"> an</w:t>
            </w:r>
            <w:r>
              <w:t xml:space="preserve"> item</w:t>
            </w:r>
            <w:r w:rsidR="00F73263">
              <w:t xml:space="preserve"> a</w:t>
            </w:r>
            <w:r>
              <w:t xml:space="preserve"> valuable raw product with </w:t>
            </w:r>
            <w:r w:rsidR="00F73263">
              <w:t xml:space="preserve">a </w:t>
            </w:r>
            <w:r>
              <w:t>valuable raw material</w:t>
            </w:r>
            <w:r w:rsidR="00581832">
              <w:t xml:space="preserve"> and expand</w:t>
            </w:r>
            <w:r w:rsidR="00DD074C">
              <w:t>ing</w:t>
            </w:r>
            <w:r w:rsidR="00581832">
              <w:t xml:space="preserve"> the conversion processes to include </w:t>
            </w:r>
            <w:r w:rsidR="00581832" w:rsidRPr="00581832">
              <w:t>solvolysis</w:t>
            </w:r>
            <w:r w:rsidR="00581832">
              <w:t xml:space="preserve"> and</w:t>
            </w:r>
            <w:r w:rsidR="00581832" w:rsidRPr="00581832">
              <w:t xml:space="preserve"> depolymerization</w:t>
            </w:r>
            <w:r>
              <w:t>;</w:t>
            </w:r>
          </w:p>
          <w:p w14:paraId="0BA1EC6C" w14:textId="77777777" w:rsidR="004115BA" w:rsidRDefault="00D70FA5" w:rsidP="005A614B">
            <w:pPr>
              <w:pStyle w:val="Header"/>
              <w:numPr>
                <w:ilvl w:val="0"/>
                <w:numId w:val="1"/>
              </w:numPr>
              <w:tabs>
                <w:tab w:val="clear" w:pos="4320"/>
                <w:tab w:val="clear" w:pos="8640"/>
              </w:tabs>
              <w:jc w:val="both"/>
            </w:pPr>
            <w:r w:rsidRPr="00743B46">
              <w:t>"</w:t>
            </w:r>
            <w:r>
              <w:t>r</w:t>
            </w:r>
            <w:r w:rsidRPr="00743B46">
              <w:t>ecycled material</w:t>
            </w:r>
            <w:r>
              <w:t>,</w:t>
            </w:r>
            <w:r w:rsidRPr="00743B46">
              <w:t>"</w:t>
            </w:r>
            <w:r>
              <w:t xml:space="preserve"> by doing the following:</w:t>
            </w:r>
          </w:p>
          <w:p w14:paraId="5DF7B437" w14:textId="22305845" w:rsidR="004115BA" w:rsidRDefault="00D70FA5" w:rsidP="005A614B">
            <w:pPr>
              <w:pStyle w:val="Header"/>
              <w:numPr>
                <w:ilvl w:val="1"/>
                <w:numId w:val="1"/>
              </w:numPr>
              <w:tabs>
                <w:tab w:val="clear" w:pos="4320"/>
                <w:tab w:val="clear" w:pos="8640"/>
              </w:tabs>
              <w:jc w:val="both"/>
            </w:pPr>
            <w:r>
              <w:t>specifying that the recyclable material of which applicable materials, goods, or products consist is recovered recyclable material;</w:t>
            </w:r>
          </w:p>
          <w:p w14:paraId="02C978AD" w14:textId="08921E9F" w:rsidR="004115BA" w:rsidRDefault="00D70FA5" w:rsidP="005A614B">
            <w:pPr>
              <w:pStyle w:val="Header"/>
              <w:numPr>
                <w:ilvl w:val="1"/>
                <w:numId w:val="1"/>
              </w:numPr>
              <w:tabs>
                <w:tab w:val="clear" w:pos="4320"/>
                <w:tab w:val="clear" w:pos="8640"/>
              </w:tabs>
              <w:jc w:val="both"/>
            </w:pPr>
            <w:r>
              <w:t xml:space="preserve">providing for applicable materials, goods, and products to consist of materials    </w:t>
            </w:r>
            <w:r w:rsidR="006970B8">
              <w:t>derived from</w:t>
            </w:r>
            <w:r w:rsidR="006970B8" w:rsidRPr="006970B8">
              <w:t xml:space="preserve"> recoverable feedstocks</w:t>
            </w:r>
            <w:r w:rsidR="006970B8">
              <w:t xml:space="preserve"> and</w:t>
            </w:r>
            <w:r w:rsidR="006970B8" w:rsidRPr="006970B8">
              <w:t xml:space="preserve"> post-use polymers</w:t>
            </w:r>
            <w:r>
              <w:t>;</w:t>
            </w:r>
            <w:r w:rsidR="00A815D1">
              <w:t xml:space="preserve"> </w:t>
            </w:r>
          </w:p>
          <w:p w14:paraId="06273E65" w14:textId="68AD6AEA" w:rsidR="004115BA" w:rsidRDefault="00D70FA5" w:rsidP="005A614B">
            <w:pPr>
              <w:pStyle w:val="Header"/>
              <w:numPr>
                <w:ilvl w:val="1"/>
                <w:numId w:val="1"/>
              </w:numPr>
              <w:tabs>
                <w:tab w:val="clear" w:pos="4320"/>
                <w:tab w:val="clear" w:pos="8640"/>
              </w:tabs>
              <w:jc w:val="both"/>
            </w:pPr>
            <w:r>
              <w:t>i</w:t>
            </w:r>
            <w:r w:rsidRPr="00C35484">
              <w:t>nclud</w:t>
            </w:r>
            <w:r>
              <w:t>ing</w:t>
            </w:r>
            <w:r w:rsidRPr="00C35484">
              <w:t xml:space="preserve"> as recycled material</w:t>
            </w:r>
            <w:r>
              <w:t xml:space="preserve"> </w:t>
            </w:r>
            <w:r w:rsidRPr="00743B46">
              <w:t>materials, goods, or products</w:t>
            </w:r>
            <w:r>
              <w:t xml:space="preserve"> </w:t>
            </w:r>
            <w:r w:rsidRPr="00743B46">
              <w:t>that are certified under a</w:t>
            </w:r>
            <w:r w:rsidR="000518E4">
              <w:t xml:space="preserve"> third-party certification system for</w:t>
            </w:r>
            <w:r w:rsidRPr="00743B46">
              <w:t xml:space="preserve"> mass balance attribution identified by </w:t>
            </w:r>
            <w:r w:rsidRPr="00B9511D">
              <w:t>the TCEQ; and</w:t>
            </w:r>
          </w:p>
          <w:p w14:paraId="2A916F5A" w14:textId="5002E244" w:rsidR="004115BA" w:rsidRDefault="00D70FA5" w:rsidP="005A614B">
            <w:pPr>
              <w:pStyle w:val="Header"/>
              <w:numPr>
                <w:ilvl w:val="1"/>
                <w:numId w:val="1"/>
              </w:numPr>
              <w:tabs>
                <w:tab w:val="clear" w:pos="4320"/>
                <w:tab w:val="clear" w:pos="8640"/>
              </w:tabs>
              <w:jc w:val="both"/>
            </w:pPr>
            <w:r w:rsidRPr="000518E4">
              <w:t xml:space="preserve">removing the </w:t>
            </w:r>
            <w:r>
              <w:t xml:space="preserve">explicit </w:t>
            </w:r>
            <w:r w:rsidRPr="000518E4">
              <w:t>specification that the term includes post-use polymers and recoverable feedstocks used in pyrolysis or gasification</w:t>
            </w:r>
            <w:r>
              <w:t xml:space="preserve"> and instead</w:t>
            </w:r>
            <w:r w:rsidRPr="000518E4">
              <w:t xml:space="preserve"> </w:t>
            </w:r>
            <w:r>
              <w:t>specif</w:t>
            </w:r>
            <w:r w:rsidR="00F73263">
              <w:t>ying</w:t>
            </w:r>
            <w:r>
              <w:t xml:space="preserve"> that the term includes </w:t>
            </w:r>
            <w:r w:rsidRPr="00C35484">
              <w:t>recycle</w:t>
            </w:r>
            <w:r w:rsidRPr="00C35484">
              <w:t>d plastics</w:t>
            </w:r>
            <w:r w:rsidR="00125DBA">
              <w:t>;</w:t>
            </w:r>
          </w:p>
          <w:p w14:paraId="2869A52E" w14:textId="0F5F41C1" w:rsidR="004115BA" w:rsidRDefault="00D70FA5" w:rsidP="005A614B">
            <w:pPr>
              <w:pStyle w:val="Header"/>
              <w:numPr>
                <w:ilvl w:val="0"/>
                <w:numId w:val="1"/>
              </w:numPr>
              <w:tabs>
                <w:tab w:val="clear" w:pos="4320"/>
                <w:tab w:val="clear" w:pos="8640"/>
              </w:tabs>
              <w:jc w:val="both"/>
            </w:pPr>
            <w:r w:rsidRPr="00C35484">
              <w:t>"</w:t>
            </w:r>
            <w:r>
              <w:t>r</w:t>
            </w:r>
            <w:r w:rsidRPr="00C35484">
              <w:t>ecycled product</w:t>
            </w:r>
            <w:r>
              <w:t>,</w:t>
            </w:r>
            <w:r w:rsidRPr="00C35484">
              <w:t>"</w:t>
            </w:r>
            <w:r>
              <w:t xml:space="preserve"> by replacing its definition as </w:t>
            </w:r>
            <w:r w:rsidRPr="007A09AB">
              <w:t>a product</w:t>
            </w:r>
            <w:r>
              <w:t xml:space="preserve"> </w:t>
            </w:r>
            <w:r w:rsidRPr="007A09AB">
              <w:t>which meets the requirements for recycled material content as prescribed by</w:t>
            </w:r>
            <w:r>
              <w:t xml:space="preserve"> applicable TCEQ</w:t>
            </w:r>
            <w:r w:rsidRPr="007A09AB">
              <w:t xml:space="preserve"> rules</w:t>
            </w:r>
            <w:r>
              <w:t xml:space="preserve"> with a definition as </w:t>
            </w:r>
            <w:r w:rsidRPr="007A09AB">
              <w:t>a product that is eligible to be considered a recycled product u</w:t>
            </w:r>
            <w:r w:rsidRPr="007A09AB">
              <w:t>nder</w:t>
            </w:r>
            <w:r>
              <w:t xml:space="preserve"> such rules</w:t>
            </w:r>
            <w:r w:rsidR="007E5D86">
              <w:t xml:space="preserve"> and specifying that t</w:t>
            </w:r>
            <w:r w:rsidR="007E5D86" w:rsidRPr="007E5D86">
              <w:t>he term does not include a product sold as fuel</w:t>
            </w:r>
            <w:r>
              <w:t>; and</w:t>
            </w:r>
          </w:p>
          <w:p w14:paraId="77F2A9F7" w14:textId="77777777" w:rsidR="004115BA" w:rsidRDefault="00D70FA5" w:rsidP="005A614B">
            <w:pPr>
              <w:pStyle w:val="Header"/>
              <w:numPr>
                <w:ilvl w:val="0"/>
                <w:numId w:val="1"/>
              </w:numPr>
              <w:tabs>
                <w:tab w:val="clear" w:pos="4320"/>
                <w:tab w:val="clear" w:pos="8640"/>
              </w:tabs>
              <w:jc w:val="both"/>
            </w:pPr>
            <w:r w:rsidRPr="007A09AB">
              <w:t>"</w:t>
            </w:r>
            <w:r>
              <w:t>r</w:t>
            </w:r>
            <w:r w:rsidRPr="007A09AB">
              <w:t>ecycling</w:t>
            </w:r>
            <w:r>
              <w:t>,</w:t>
            </w:r>
            <w:r w:rsidRPr="007A09AB">
              <w:t>"</w:t>
            </w:r>
            <w:r>
              <w:t xml:space="preserve"> by doing the following:</w:t>
            </w:r>
          </w:p>
          <w:p w14:paraId="336F5F88" w14:textId="206A20BA" w:rsidR="004115BA" w:rsidRDefault="00D70FA5" w:rsidP="005A614B">
            <w:pPr>
              <w:pStyle w:val="Header"/>
              <w:numPr>
                <w:ilvl w:val="1"/>
                <w:numId w:val="1"/>
              </w:numPr>
              <w:tabs>
                <w:tab w:val="clear" w:pos="4320"/>
                <w:tab w:val="clear" w:pos="8640"/>
              </w:tabs>
              <w:jc w:val="both"/>
            </w:pPr>
            <w:r>
              <w:t>replacing the specification that applicable materials be returned to use in the form of raw materials in the production of new pr</w:t>
            </w:r>
            <w:r>
              <w:t xml:space="preserve">oducts with the specification that </w:t>
            </w:r>
            <w:r w:rsidR="003B6D1C">
              <w:t>such materials be returned as such in the manufacture of new products and including as an alternative form to raw materials the form of feedstocks</w:t>
            </w:r>
            <w:r>
              <w:t xml:space="preserve">; </w:t>
            </w:r>
          </w:p>
          <w:p w14:paraId="52B0AAC3" w14:textId="227638AB" w:rsidR="004115BA" w:rsidRDefault="00D70FA5" w:rsidP="005A614B">
            <w:pPr>
              <w:pStyle w:val="Header"/>
              <w:numPr>
                <w:ilvl w:val="1"/>
                <w:numId w:val="1"/>
              </w:numPr>
              <w:tabs>
                <w:tab w:val="clear" w:pos="4320"/>
                <w:tab w:val="clear" w:pos="8640"/>
              </w:tabs>
              <w:jc w:val="both"/>
            </w:pPr>
            <w:r>
              <w:t xml:space="preserve">excluding from the term </w:t>
            </w:r>
            <w:r w:rsidRPr="007A09AB">
              <w:t xml:space="preserve">incineration of plastics </w:t>
            </w:r>
            <w:r w:rsidR="00923E05">
              <w:t>and</w:t>
            </w:r>
            <w:r w:rsidRPr="007A09AB">
              <w:t xml:space="preserve"> waste-to-energy pro</w:t>
            </w:r>
            <w:r w:rsidRPr="007A09AB">
              <w:t>cesses</w:t>
            </w:r>
            <w:r w:rsidR="003B6D1C">
              <w:t>; and</w:t>
            </w:r>
          </w:p>
          <w:p w14:paraId="2120BD6E" w14:textId="5DEB676E" w:rsidR="003B6D1C" w:rsidRDefault="00D70FA5" w:rsidP="005A614B">
            <w:pPr>
              <w:pStyle w:val="Header"/>
              <w:numPr>
                <w:ilvl w:val="1"/>
                <w:numId w:val="1"/>
              </w:numPr>
              <w:tabs>
                <w:tab w:val="clear" w:pos="4320"/>
                <w:tab w:val="clear" w:pos="8640"/>
              </w:tabs>
              <w:jc w:val="both"/>
            </w:pPr>
            <w:r>
              <w:t xml:space="preserve">including as recycling </w:t>
            </w:r>
            <w:r w:rsidRPr="003B6D1C">
              <w:t>the conversion of post-use polymers and recoverable feedstocks through</w:t>
            </w:r>
            <w:r>
              <w:t xml:space="preserve"> </w:t>
            </w:r>
            <w:r w:rsidRPr="003B6D1C">
              <w:t>solvolysis or depolymerization</w:t>
            </w:r>
            <w:r>
              <w:t>.</w:t>
            </w:r>
          </w:p>
          <w:p w14:paraId="5E93EA2F" w14:textId="77777777" w:rsidR="004115BA" w:rsidRDefault="00D70FA5" w:rsidP="005A614B">
            <w:pPr>
              <w:pStyle w:val="Header"/>
              <w:tabs>
                <w:tab w:val="clear" w:pos="4320"/>
                <w:tab w:val="clear" w:pos="8640"/>
              </w:tabs>
              <w:jc w:val="both"/>
            </w:pPr>
            <w:r>
              <w:t>The bill defines "recycled plastics" as products that are produced from the following:</w:t>
            </w:r>
          </w:p>
          <w:p w14:paraId="6B8BE3C4" w14:textId="77777777" w:rsidR="004115BA" w:rsidRDefault="00D70FA5" w:rsidP="005A614B">
            <w:pPr>
              <w:pStyle w:val="Header"/>
              <w:numPr>
                <w:ilvl w:val="0"/>
                <w:numId w:val="2"/>
              </w:numPr>
              <w:jc w:val="both"/>
            </w:pPr>
            <w:r>
              <w:t xml:space="preserve">mechanical recycling of </w:t>
            </w:r>
            <w:r>
              <w:t>post-use polymers; or</w:t>
            </w:r>
          </w:p>
          <w:p w14:paraId="70ADB61C" w14:textId="2C68C6D6" w:rsidR="004115BA" w:rsidRDefault="00D70FA5" w:rsidP="005A614B">
            <w:pPr>
              <w:pStyle w:val="Header"/>
              <w:numPr>
                <w:ilvl w:val="0"/>
                <w:numId w:val="2"/>
              </w:numPr>
              <w:tabs>
                <w:tab w:val="clear" w:pos="4320"/>
                <w:tab w:val="clear" w:pos="8640"/>
              </w:tabs>
              <w:jc w:val="both"/>
            </w:pPr>
            <w:r>
              <w:t xml:space="preserve">nonmechanical recycling of </w:t>
            </w:r>
            <w:r w:rsidR="007E5D86" w:rsidRPr="007E5D86">
              <w:t xml:space="preserve">recoverable feedstocks or </w:t>
            </w:r>
            <w:r>
              <w:t xml:space="preserve">post-use polymers </w:t>
            </w:r>
            <w:r w:rsidR="007E5D86">
              <w:t xml:space="preserve">that are </w:t>
            </w:r>
            <w:r>
              <w:t xml:space="preserve">certified under a </w:t>
            </w:r>
            <w:r w:rsidR="007E5D86" w:rsidRPr="007E5D86">
              <w:t xml:space="preserve">third-party certification system for </w:t>
            </w:r>
            <w:r>
              <w:t>mass balance attribution identified by the TCEQ.</w:t>
            </w:r>
          </w:p>
          <w:p w14:paraId="3793BB4D" w14:textId="13D59843" w:rsidR="00E777C8" w:rsidRDefault="00D70FA5" w:rsidP="005A614B">
            <w:pPr>
              <w:pStyle w:val="Header"/>
              <w:tabs>
                <w:tab w:val="clear" w:pos="4320"/>
                <w:tab w:val="clear" w:pos="8640"/>
              </w:tabs>
              <w:jc w:val="both"/>
            </w:pPr>
            <w:r>
              <w:t xml:space="preserve">The bill </w:t>
            </w:r>
            <w:r w:rsidRPr="00B9511D">
              <w:t>requires the TCEQ</w:t>
            </w:r>
            <w:r w:rsidR="00E66028" w:rsidRPr="00B9511D">
              <w:t xml:space="preserve"> by </w:t>
            </w:r>
            <w:r w:rsidR="00E66028">
              <w:t>rule</w:t>
            </w:r>
            <w:r>
              <w:t xml:space="preserve"> to</w:t>
            </w:r>
            <w:r w:rsidRPr="00CE3ACB">
              <w:t xml:space="preserve"> identify third-party certification systems for mass balance attribution that may be used for the purposes of </w:t>
            </w:r>
            <w:r>
              <w:t>r</w:t>
            </w:r>
            <w:r w:rsidRPr="00CE3ACB">
              <w:t>ecycled material</w:t>
            </w:r>
            <w:r>
              <w:t xml:space="preserve"> and r</w:t>
            </w:r>
            <w:r w:rsidRPr="00CE3ACB">
              <w:t>ecycled plastics.</w:t>
            </w:r>
            <w:r>
              <w:t xml:space="preserve"> </w:t>
            </w:r>
          </w:p>
          <w:p w14:paraId="49EF30EF" w14:textId="01E000FC" w:rsidR="00E777C8" w:rsidRDefault="00E777C8" w:rsidP="005A614B">
            <w:pPr>
              <w:pStyle w:val="Header"/>
              <w:tabs>
                <w:tab w:val="clear" w:pos="4320"/>
                <w:tab w:val="clear" w:pos="8640"/>
              </w:tabs>
              <w:jc w:val="both"/>
            </w:pPr>
          </w:p>
          <w:p w14:paraId="672E2FB9" w14:textId="7CC61854" w:rsidR="00AA5E5F" w:rsidRDefault="00D70FA5" w:rsidP="005A614B">
            <w:pPr>
              <w:pStyle w:val="Header"/>
              <w:tabs>
                <w:tab w:val="clear" w:pos="4320"/>
                <w:tab w:val="clear" w:pos="8640"/>
              </w:tabs>
              <w:jc w:val="both"/>
            </w:pPr>
            <w:r>
              <w:t xml:space="preserve">C.S.H.B. 3060 </w:t>
            </w:r>
            <w:r w:rsidR="003A093D">
              <w:t xml:space="preserve">replaces the </w:t>
            </w:r>
            <w:r w:rsidR="009302A9">
              <w:t xml:space="preserve">provision requiring </w:t>
            </w:r>
            <w:r w:rsidR="003829CC">
              <w:t>the</w:t>
            </w:r>
            <w:r w:rsidR="003A093D">
              <w:t xml:space="preserve"> TCEQ, in consultation with the comptroller of public accounts, to promulgate rules to establish </w:t>
            </w:r>
            <w:r w:rsidR="005B519E">
              <w:t>guidelines</w:t>
            </w:r>
            <w:r w:rsidR="003A093D">
              <w:t xml:space="preserve"> </w:t>
            </w:r>
            <w:r w:rsidR="003A093D" w:rsidRPr="003A093D">
              <w:t>which specify the percent of the total content of a product which must consist of recycled material for the product to be a "recycled product</w:t>
            </w:r>
            <w:r w:rsidR="009302A9">
              <w:t>." The bill instead requires the promulgated rules to establish</w:t>
            </w:r>
            <w:r w:rsidR="003A093D">
              <w:t xml:space="preserve"> guidelines by </w:t>
            </w:r>
            <w:r>
              <w:t>which a product is eligible to be considered a recycled product based on the following:</w:t>
            </w:r>
          </w:p>
          <w:p w14:paraId="71E9C4C4" w14:textId="15CDCFB7" w:rsidR="00AA5E5F" w:rsidRDefault="00D70FA5" w:rsidP="005A614B">
            <w:pPr>
              <w:pStyle w:val="Header"/>
              <w:numPr>
                <w:ilvl w:val="0"/>
                <w:numId w:val="8"/>
              </w:numPr>
              <w:jc w:val="both"/>
            </w:pPr>
            <w:r>
              <w:t>the percent of the total content of a product that consists of recycled material; or</w:t>
            </w:r>
          </w:p>
          <w:p w14:paraId="030AE4B7" w14:textId="3E89302B" w:rsidR="00A03369" w:rsidRDefault="00D70FA5" w:rsidP="005A614B">
            <w:pPr>
              <w:pStyle w:val="Header"/>
              <w:numPr>
                <w:ilvl w:val="0"/>
                <w:numId w:val="8"/>
              </w:numPr>
              <w:tabs>
                <w:tab w:val="clear" w:pos="4320"/>
                <w:tab w:val="clear" w:pos="8640"/>
              </w:tabs>
              <w:jc w:val="both"/>
            </w:pPr>
            <w:r>
              <w:t xml:space="preserve">the portion of the total content of a product that is determined </w:t>
            </w:r>
            <w:r>
              <w:t xml:space="preserve">to consist of recycled material according to a third-party certification system for mass balance attribution identified by the TCEQ. </w:t>
            </w:r>
          </w:p>
          <w:p w14:paraId="53303D31" w14:textId="17F4349D" w:rsidR="004115BA" w:rsidRDefault="00D70FA5" w:rsidP="005A614B">
            <w:pPr>
              <w:pStyle w:val="Header"/>
              <w:tabs>
                <w:tab w:val="clear" w:pos="4320"/>
                <w:tab w:val="clear" w:pos="8640"/>
              </w:tabs>
              <w:jc w:val="both"/>
            </w:pPr>
            <w:r>
              <w:t>The bill, in a provision requiring</w:t>
            </w:r>
            <w:r w:rsidR="00AA5E5F">
              <w:t xml:space="preserve"> the</w:t>
            </w:r>
            <w:r>
              <w:t xml:space="preserve"> guidelines to specify </w:t>
            </w:r>
            <w:r w:rsidRPr="00871A0D">
              <w:t>a minimum percent of the recycled material</w:t>
            </w:r>
            <w:r w:rsidR="00AA5E5F">
              <w:t xml:space="preserve"> in a product</w:t>
            </w:r>
            <w:r w:rsidRPr="00871A0D">
              <w:t xml:space="preserve"> which</w:t>
            </w:r>
            <w:r w:rsidRPr="00871A0D">
              <w:t xml:space="preserve"> must be postconsumer waste</w:t>
            </w:r>
            <w:r>
              <w:t>, includes post-use polymer</w:t>
            </w:r>
            <w:r w:rsidR="00AA5E5F">
              <w:t>s</w:t>
            </w:r>
            <w:r>
              <w:t xml:space="preserve"> as an alternative to postconsumer waste.</w:t>
            </w:r>
          </w:p>
          <w:p w14:paraId="0057154F" w14:textId="61FA87C9" w:rsidR="004115BA" w:rsidRDefault="004115BA" w:rsidP="005A614B">
            <w:pPr>
              <w:pStyle w:val="Header"/>
              <w:tabs>
                <w:tab w:val="clear" w:pos="4320"/>
                <w:tab w:val="clear" w:pos="8640"/>
              </w:tabs>
              <w:jc w:val="both"/>
            </w:pPr>
          </w:p>
          <w:p w14:paraId="52F25CA8" w14:textId="78CAE794" w:rsidR="004115BA" w:rsidRDefault="00D70FA5" w:rsidP="005A614B">
            <w:pPr>
              <w:pStyle w:val="Header"/>
              <w:tabs>
                <w:tab w:val="clear" w:pos="4320"/>
                <w:tab w:val="clear" w:pos="8640"/>
              </w:tabs>
              <w:jc w:val="both"/>
            </w:pPr>
            <w:r>
              <w:t>C.S.H.B. 3060 requires the TCEQ, a</w:t>
            </w:r>
            <w:r w:rsidRPr="004115BA">
              <w:t>s soon as practicable after the</w:t>
            </w:r>
            <w:r>
              <w:t xml:space="preserve"> bill's</w:t>
            </w:r>
            <w:r w:rsidRPr="004115BA">
              <w:t xml:space="preserve"> effective date, </w:t>
            </w:r>
            <w:r>
              <w:t>to</w:t>
            </w:r>
            <w:r w:rsidRPr="004115BA">
              <w:t xml:space="preserve"> adopt rules necessary to implement the </w:t>
            </w:r>
            <w:r>
              <w:t>bill's provisions</w:t>
            </w:r>
            <w:r w:rsidRPr="004115BA">
              <w:t>.</w:t>
            </w:r>
          </w:p>
          <w:p w14:paraId="1B231466" w14:textId="2BD25BCE" w:rsidR="00D41C76" w:rsidRDefault="00D41C76" w:rsidP="005A614B">
            <w:pPr>
              <w:pStyle w:val="Header"/>
              <w:tabs>
                <w:tab w:val="clear" w:pos="4320"/>
                <w:tab w:val="clear" w:pos="8640"/>
              </w:tabs>
              <w:jc w:val="both"/>
            </w:pPr>
          </w:p>
          <w:p w14:paraId="4018C401" w14:textId="51C55DA8" w:rsidR="00D41C76" w:rsidRPr="009C36CD" w:rsidRDefault="00D70FA5" w:rsidP="005A614B">
            <w:pPr>
              <w:pStyle w:val="Header"/>
              <w:tabs>
                <w:tab w:val="clear" w:pos="4320"/>
                <w:tab w:val="clear" w:pos="8640"/>
              </w:tabs>
              <w:jc w:val="both"/>
            </w:pPr>
            <w:r>
              <w:t xml:space="preserve">C.S.H.B. 3060 repeals </w:t>
            </w:r>
            <w:r w:rsidRPr="00D41C76">
              <w:t>Sections 361.003(10-b) and (25-b), Health and Safety Code</w:t>
            </w:r>
            <w:r>
              <w:t>.</w:t>
            </w:r>
          </w:p>
          <w:p w14:paraId="029ED8B7" w14:textId="77777777" w:rsidR="008423E4" w:rsidRPr="00835628" w:rsidRDefault="008423E4" w:rsidP="005A614B">
            <w:pPr>
              <w:rPr>
                <w:b/>
              </w:rPr>
            </w:pPr>
          </w:p>
        </w:tc>
      </w:tr>
      <w:tr w:rsidR="00AB751B" w14:paraId="75476325" w14:textId="77777777" w:rsidTr="00345119">
        <w:tc>
          <w:tcPr>
            <w:tcW w:w="9576" w:type="dxa"/>
          </w:tcPr>
          <w:p w14:paraId="68779038" w14:textId="77777777" w:rsidR="008423E4" w:rsidRPr="00A8133F" w:rsidRDefault="00D70FA5" w:rsidP="005A614B">
            <w:pPr>
              <w:rPr>
                <w:b/>
              </w:rPr>
            </w:pPr>
            <w:r w:rsidRPr="009C1E9A">
              <w:rPr>
                <w:b/>
                <w:u w:val="single"/>
              </w:rPr>
              <w:t>EFFECTIVE DATE</w:t>
            </w:r>
            <w:r>
              <w:rPr>
                <w:b/>
              </w:rPr>
              <w:t xml:space="preserve"> </w:t>
            </w:r>
          </w:p>
          <w:p w14:paraId="4DE4B4D8" w14:textId="77777777" w:rsidR="008423E4" w:rsidRDefault="008423E4" w:rsidP="005A614B"/>
          <w:p w14:paraId="59FAB003" w14:textId="1B78A061" w:rsidR="008423E4" w:rsidRPr="003624F2" w:rsidRDefault="00D70FA5" w:rsidP="005A614B">
            <w:pPr>
              <w:pStyle w:val="Header"/>
              <w:tabs>
                <w:tab w:val="clear" w:pos="4320"/>
                <w:tab w:val="clear" w:pos="8640"/>
              </w:tabs>
              <w:jc w:val="both"/>
            </w:pPr>
            <w:r>
              <w:t>On passage, or, if the bill does not receive the necessary vote, September 1, 2023.</w:t>
            </w:r>
          </w:p>
          <w:p w14:paraId="013F525D" w14:textId="77777777" w:rsidR="008423E4" w:rsidRPr="00233FDB" w:rsidRDefault="008423E4" w:rsidP="005A614B">
            <w:pPr>
              <w:rPr>
                <w:b/>
              </w:rPr>
            </w:pPr>
          </w:p>
        </w:tc>
      </w:tr>
      <w:tr w:rsidR="00AB751B" w14:paraId="40A065ED" w14:textId="77777777" w:rsidTr="00345119">
        <w:tc>
          <w:tcPr>
            <w:tcW w:w="9576" w:type="dxa"/>
          </w:tcPr>
          <w:p w14:paraId="10F005F5" w14:textId="77777777" w:rsidR="009D2D67" w:rsidRDefault="00D70FA5" w:rsidP="005A614B">
            <w:pPr>
              <w:jc w:val="both"/>
              <w:rPr>
                <w:b/>
                <w:u w:val="single"/>
              </w:rPr>
            </w:pPr>
            <w:r>
              <w:rPr>
                <w:b/>
                <w:u w:val="single"/>
              </w:rPr>
              <w:t>COMPARISON OF INTRODUCED AND SUBSTITUTE</w:t>
            </w:r>
          </w:p>
          <w:p w14:paraId="6AE56E16" w14:textId="77777777" w:rsidR="00B51DB3" w:rsidRDefault="00B51DB3" w:rsidP="005A614B">
            <w:pPr>
              <w:jc w:val="both"/>
            </w:pPr>
          </w:p>
          <w:p w14:paraId="3CA4554B" w14:textId="77050E8C" w:rsidR="00B51DB3" w:rsidRDefault="00D70FA5" w:rsidP="005A614B">
            <w:pPr>
              <w:jc w:val="both"/>
            </w:pPr>
            <w:r>
              <w:t>While C.S.H.B. 3060 may differ from the introduced in minor or nonsubstantive ways, the following summarizes the substantial differences between the introduced and committee substitute versions of the bill.</w:t>
            </w:r>
          </w:p>
          <w:p w14:paraId="66CA6C56" w14:textId="7EAB1BD8" w:rsidR="00B51DB3" w:rsidRDefault="00B51DB3" w:rsidP="005A614B">
            <w:pPr>
              <w:jc w:val="both"/>
            </w:pPr>
          </w:p>
          <w:p w14:paraId="0558304C" w14:textId="57A70F9D" w:rsidR="00B51DB3" w:rsidRDefault="00D70FA5" w:rsidP="005A614B">
            <w:pPr>
              <w:jc w:val="both"/>
            </w:pPr>
            <w:r>
              <w:t xml:space="preserve">The substitute includes provisions not included </w:t>
            </w:r>
            <w:r>
              <w:t xml:space="preserve">in the introduced defining the following terms under the </w:t>
            </w:r>
            <w:r w:rsidRPr="00B51DB3">
              <w:t>Solid Waste Disposal Act</w:t>
            </w:r>
            <w:r>
              <w:t>:</w:t>
            </w:r>
          </w:p>
          <w:p w14:paraId="3F0ECD81" w14:textId="5918C945" w:rsidR="00B51DB3" w:rsidRDefault="00D70FA5" w:rsidP="005A614B">
            <w:pPr>
              <w:pStyle w:val="ListParagraph"/>
              <w:numPr>
                <w:ilvl w:val="0"/>
                <w:numId w:val="10"/>
              </w:numPr>
              <w:contextualSpacing w:val="0"/>
              <w:jc w:val="both"/>
            </w:pPr>
            <w:r w:rsidRPr="00B51DB3">
              <w:t>"</w:t>
            </w:r>
            <w:r>
              <w:t>a</w:t>
            </w:r>
            <w:r w:rsidRPr="00B51DB3">
              <w:t>dvanced recycling facility</w:t>
            </w:r>
            <w:r w:rsidR="00D56411">
              <w:t>"</w:t>
            </w:r>
            <w:r>
              <w:t>;</w:t>
            </w:r>
          </w:p>
          <w:p w14:paraId="05D30E82" w14:textId="26EE389B" w:rsidR="00B51DB3" w:rsidRDefault="00D70FA5" w:rsidP="005A614B">
            <w:pPr>
              <w:pStyle w:val="ListParagraph"/>
              <w:numPr>
                <w:ilvl w:val="0"/>
                <w:numId w:val="10"/>
              </w:numPr>
              <w:contextualSpacing w:val="0"/>
              <w:jc w:val="both"/>
            </w:pPr>
            <w:r w:rsidRPr="00B51DB3">
              <w:t>"</w:t>
            </w:r>
            <w:r>
              <w:t>d</w:t>
            </w:r>
            <w:r w:rsidRPr="00B51DB3">
              <w:t>epolymerization</w:t>
            </w:r>
            <w:r w:rsidR="00D56411">
              <w:t>"</w:t>
            </w:r>
            <w:r>
              <w:t>; and</w:t>
            </w:r>
          </w:p>
          <w:p w14:paraId="0A97DD12" w14:textId="7006BB62" w:rsidR="00B51DB3" w:rsidRDefault="00D70FA5" w:rsidP="005A614B">
            <w:pPr>
              <w:pStyle w:val="ListParagraph"/>
              <w:numPr>
                <w:ilvl w:val="0"/>
                <w:numId w:val="10"/>
              </w:numPr>
              <w:contextualSpacing w:val="0"/>
              <w:jc w:val="both"/>
            </w:pPr>
            <w:r w:rsidRPr="00B51DB3">
              <w:t>"</w:t>
            </w:r>
            <w:r>
              <w:t>s</w:t>
            </w:r>
            <w:r w:rsidRPr="00B51DB3">
              <w:t>olvolysis</w:t>
            </w:r>
            <w:r>
              <w:t>.</w:t>
            </w:r>
            <w:r w:rsidRPr="00B51DB3">
              <w:t>"</w:t>
            </w:r>
          </w:p>
          <w:p w14:paraId="76A22177" w14:textId="3BA17FF7" w:rsidR="00D5397F" w:rsidRDefault="00D70FA5" w:rsidP="005A614B">
            <w:pPr>
              <w:jc w:val="both"/>
            </w:pPr>
            <w:r>
              <w:t>The substitute includes provisions not included in the introduced revising the definitions of the follow</w:t>
            </w:r>
            <w:r>
              <w:t>ing terms under the act:</w:t>
            </w:r>
          </w:p>
          <w:p w14:paraId="3DB6F3D6" w14:textId="1BFE524D" w:rsidR="00D5397F" w:rsidRDefault="00D70FA5" w:rsidP="005A614B">
            <w:pPr>
              <w:pStyle w:val="ListParagraph"/>
              <w:numPr>
                <w:ilvl w:val="0"/>
                <w:numId w:val="11"/>
              </w:numPr>
              <w:contextualSpacing w:val="0"/>
              <w:jc w:val="both"/>
            </w:pPr>
            <w:r w:rsidRPr="00D5397F">
              <w:t>"</w:t>
            </w:r>
            <w:r w:rsidR="003D4FAC">
              <w:t>p</w:t>
            </w:r>
            <w:r w:rsidRPr="00D5397F">
              <w:t>ost-use polymers</w:t>
            </w:r>
            <w:r w:rsidR="00D56411">
              <w:t>"</w:t>
            </w:r>
            <w:r w:rsidR="003D4FAC">
              <w:t>;</w:t>
            </w:r>
          </w:p>
          <w:p w14:paraId="21A41F0B" w14:textId="06A80C19" w:rsidR="00B51DB3" w:rsidRDefault="00D70FA5" w:rsidP="005A614B">
            <w:pPr>
              <w:pStyle w:val="ListParagraph"/>
              <w:numPr>
                <w:ilvl w:val="0"/>
                <w:numId w:val="11"/>
              </w:numPr>
              <w:contextualSpacing w:val="0"/>
              <w:jc w:val="both"/>
            </w:pPr>
            <w:r w:rsidRPr="00D5397F">
              <w:t>"</w:t>
            </w:r>
            <w:r w:rsidR="003D4FAC">
              <w:t>p</w:t>
            </w:r>
            <w:r w:rsidRPr="00D5397F">
              <w:t>rocessing</w:t>
            </w:r>
            <w:r w:rsidR="00D56411">
              <w:t>"</w:t>
            </w:r>
            <w:r w:rsidR="003D4FAC">
              <w:t>;</w:t>
            </w:r>
          </w:p>
          <w:p w14:paraId="3358F478" w14:textId="77E4D06E" w:rsidR="00D5397F" w:rsidRDefault="00D70FA5" w:rsidP="005A614B">
            <w:pPr>
              <w:pStyle w:val="ListParagraph"/>
              <w:numPr>
                <w:ilvl w:val="0"/>
                <w:numId w:val="11"/>
              </w:numPr>
              <w:contextualSpacing w:val="0"/>
              <w:jc w:val="both"/>
            </w:pPr>
            <w:r w:rsidRPr="00D5397F">
              <w:t>"</w:t>
            </w:r>
            <w:r w:rsidR="003D4FAC">
              <w:t>r</w:t>
            </w:r>
            <w:r w:rsidRPr="00D5397F">
              <w:t>ecoverable feedstock</w:t>
            </w:r>
            <w:r w:rsidR="00D56411">
              <w:t>"</w:t>
            </w:r>
            <w:r w:rsidR="003D4FAC">
              <w:t>;</w:t>
            </w:r>
          </w:p>
          <w:p w14:paraId="3FE8FF80" w14:textId="201CF264" w:rsidR="00D5397F" w:rsidRDefault="00D70FA5" w:rsidP="005A614B">
            <w:pPr>
              <w:pStyle w:val="ListParagraph"/>
              <w:numPr>
                <w:ilvl w:val="0"/>
                <w:numId w:val="11"/>
              </w:numPr>
              <w:contextualSpacing w:val="0"/>
              <w:jc w:val="both"/>
            </w:pPr>
            <w:r w:rsidRPr="00D5397F">
              <w:t>"solid waste</w:t>
            </w:r>
            <w:r w:rsidR="00D56411">
              <w:t>"</w:t>
            </w:r>
            <w:r w:rsidR="003D4FAC">
              <w:t>; and</w:t>
            </w:r>
          </w:p>
          <w:p w14:paraId="4711D11C" w14:textId="21347DB8" w:rsidR="003D4FAC" w:rsidRDefault="00D70FA5" w:rsidP="005A614B">
            <w:pPr>
              <w:pStyle w:val="ListParagraph"/>
              <w:numPr>
                <w:ilvl w:val="0"/>
                <w:numId w:val="11"/>
              </w:numPr>
              <w:contextualSpacing w:val="0"/>
              <w:jc w:val="both"/>
            </w:pPr>
            <w:r w:rsidRPr="003D4FAC">
              <w:t>"</w:t>
            </w:r>
            <w:r>
              <w:t>s</w:t>
            </w:r>
            <w:r w:rsidRPr="003D4FAC">
              <w:t>olid waste facility</w:t>
            </w:r>
            <w:r>
              <w:t>.</w:t>
            </w:r>
            <w:r w:rsidRPr="003D4FAC">
              <w:t>"</w:t>
            </w:r>
          </w:p>
          <w:p w14:paraId="65342FD7" w14:textId="1032CA21" w:rsidR="003D4FAC" w:rsidRDefault="00D70FA5" w:rsidP="005A614B">
            <w:pPr>
              <w:jc w:val="both"/>
            </w:pPr>
            <w:r>
              <w:t xml:space="preserve">While both the introduced and the substitute revise the definitions of the following terms under the act, they do so in </w:t>
            </w:r>
            <w:r>
              <w:t>different ways:</w:t>
            </w:r>
          </w:p>
          <w:p w14:paraId="24C29ED6" w14:textId="118BA57F" w:rsidR="00B51DB3" w:rsidRDefault="00D70FA5" w:rsidP="005A614B">
            <w:pPr>
              <w:pStyle w:val="ListParagraph"/>
              <w:numPr>
                <w:ilvl w:val="0"/>
                <w:numId w:val="12"/>
              </w:numPr>
              <w:contextualSpacing w:val="0"/>
              <w:jc w:val="both"/>
            </w:pPr>
            <w:r w:rsidRPr="003D4FAC">
              <w:t>"</w:t>
            </w:r>
            <w:r>
              <w:t>g</w:t>
            </w:r>
            <w:r w:rsidRPr="003D4FAC">
              <w:t>asification</w:t>
            </w:r>
            <w:r w:rsidR="00D56411">
              <w:t>"</w:t>
            </w:r>
            <w:r>
              <w:t>; and</w:t>
            </w:r>
          </w:p>
          <w:p w14:paraId="3E128006" w14:textId="44FA0C1C" w:rsidR="003D4FAC" w:rsidRDefault="00D70FA5" w:rsidP="005A614B">
            <w:pPr>
              <w:pStyle w:val="ListParagraph"/>
              <w:numPr>
                <w:ilvl w:val="0"/>
                <w:numId w:val="12"/>
              </w:numPr>
              <w:contextualSpacing w:val="0"/>
              <w:jc w:val="both"/>
            </w:pPr>
            <w:r w:rsidRPr="003D4FAC">
              <w:t>"</w:t>
            </w:r>
            <w:r>
              <w:t>p</w:t>
            </w:r>
            <w:r w:rsidRPr="003D4FAC">
              <w:t>yrolysis</w:t>
            </w:r>
            <w:r>
              <w:t>.</w:t>
            </w:r>
            <w:r w:rsidRPr="003D4FAC">
              <w:t>"</w:t>
            </w:r>
          </w:p>
          <w:p w14:paraId="5F02B087" w14:textId="392D79F3" w:rsidR="003D4FAC" w:rsidRDefault="00D70FA5" w:rsidP="005A614B">
            <w:pPr>
              <w:jc w:val="both"/>
            </w:pPr>
            <w:r>
              <w:t xml:space="preserve">Whereas the introduced revised the definitions of the </w:t>
            </w:r>
            <w:r w:rsidRPr="003D4FAC">
              <w:t>following terms under the act</w:t>
            </w:r>
            <w:r w:rsidR="00035A54">
              <w:t>, the substitute instead repeals those definitions:</w:t>
            </w:r>
          </w:p>
          <w:p w14:paraId="2A62DC14" w14:textId="3558B155" w:rsidR="00035A54" w:rsidRDefault="00D70FA5" w:rsidP="005A614B">
            <w:pPr>
              <w:pStyle w:val="ListParagraph"/>
              <w:numPr>
                <w:ilvl w:val="0"/>
                <w:numId w:val="13"/>
              </w:numPr>
              <w:contextualSpacing w:val="0"/>
              <w:jc w:val="both"/>
            </w:pPr>
            <w:r w:rsidRPr="00035A54">
              <w:t>"</w:t>
            </w:r>
            <w:r>
              <w:t>g</w:t>
            </w:r>
            <w:r w:rsidRPr="00035A54">
              <w:t>asification facility</w:t>
            </w:r>
            <w:r w:rsidR="00D56411">
              <w:t>"</w:t>
            </w:r>
            <w:r>
              <w:t xml:space="preserve">; and </w:t>
            </w:r>
          </w:p>
          <w:p w14:paraId="662A2AE7" w14:textId="5CC59DF4" w:rsidR="00035A54" w:rsidRDefault="00D70FA5" w:rsidP="005A614B">
            <w:pPr>
              <w:pStyle w:val="ListParagraph"/>
              <w:numPr>
                <w:ilvl w:val="0"/>
                <w:numId w:val="13"/>
              </w:numPr>
              <w:contextualSpacing w:val="0"/>
              <w:jc w:val="both"/>
            </w:pPr>
            <w:r w:rsidRPr="00035A54">
              <w:t>"</w:t>
            </w:r>
            <w:r>
              <w:t>p</w:t>
            </w:r>
            <w:r w:rsidRPr="00035A54">
              <w:t>yrolysis facility</w:t>
            </w:r>
            <w:r>
              <w:t>.</w:t>
            </w:r>
            <w:r w:rsidRPr="00035A54">
              <w:t>"</w:t>
            </w:r>
          </w:p>
          <w:p w14:paraId="0006C1A4" w14:textId="64A4997C" w:rsidR="00035A54" w:rsidRDefault="00D70FA5" w:rsidP="005A614B">
            <w:pPr>
              <w:jc w:val="both"/>
            </w:pPr>
            <w:r>
              <w:t>While both the intro</w:t>
            </w:r>
            <w:r>
              <w:t>duced and the substitute revise provisions relating to the following, they do so in different ways:</w:t>
            </w:r>
          </w:p>
          <w:p w14:paraId="19A11007" w14:textId="5D89DF09" w:rsidR="00035A54" w:rsidRDefault="00D70FA5" w:rsidP="005A614B">
            <w:pPr>
              <w:pStyle w:val="ListParagraph"/>
              <w:numPr>
                <w:ilvl w:val="0"/>
                <w:numId w:val="14"/>
              </w:numPr>
              <w:contextualSpacing w:val="0"/>
              <w:jc w:val="both"/>
            </w:pPr>
            <w:r>
              <w:t xml:space="preserve">the </w:t>
            </w:r>
            <w:r w:rsidRPr="000A2DDB">
              <w:t>treatment of post-use polymers and recoverable feedstocks as solid waste</w:t>
            </w:r>
            <w:r>
              <w:t xml:space="preserve">; </w:t>
            </w:r>
          </w:p>
          <w:p w14:paraId="64CB9EBA" w14:textId="359883FE" w:rsidR="000A2DDB" w:rsidRDefault="00D70FA5" w:rsidP="005A614B">
            <w:pPr>
              <w:pStyle w:val="ListParagraph"/>
              <w:numPr>
                <w:ilvl w:val="0"/>
                <w:numId w:val="14"/>
              </w:numPr>
              <w:contextualSpacing w:val="0"/>
              <w:jc w:val="both"/>
            </w:pPr>
            <w:r>
              <w:t xml:space="preserve">the </w:t>
            </w:r>
            <w:r w:rsidRPr="000A2DDB">
              <w:t>regulation of certain facilities as solid waste facilities</w:t>
            </w:r>
            <w:r w:rsidR="00393172">
              <w:t>; and</w:t>
            </w:r>
          </w:p>
          <w:p w14:paraId="1890ACE2" w14:textId="471A8E93" w:rsidR="00393172" w:rsidRDefault="00D70FA5" w:rsidP="005A614B">
            <w:pPr>
              <w:pStyle w:val="ListParagraph"/>
              <w:numPr>
                <w:ilvl w:val="0"/>
                <w:numId w:val="14"/>
              </w:numPr>
              <w:contextualSpacing w:val="0"/>
              <w:jc w:val="both"/>
            </w:pPr>
            <w:r w:rsidRPr="00393172">
              <w:t>specifica</w:t>
            </w:r>
            <w:r w:rsidRPr="00393172">
              <w:t>tions for recycled products</w:t>
            </w:r>
            <w:r>
              <w:t>.</w:t>
            </w:r>
          </w:p>
          <w:p w14:paraId="11C7DE71" w14:textId="26667287" w:rsidR="00B51DB3" w:rsidRDefault="00D70FA5" w:rsidP="005A614B">
            <w:pPr>
              <w:jc w:val="both"/>
            </w:pPr>
            <w:r w:rsidRPr="000A2DDB">
              <w:t xml:space="preserve">While both the introduced and the substitute revise the definitions of the following terms </w:t>
            </w:r>
            <w:r>
              <w:t xml:space="preserve">that are </w:t>
            </w:r>
            <w:r w:rsidRPr="000A2DDB">
              <w:t xml:space="preserve">applicable to provisions relating to waste reduction programs and disposal fees under the Solid Waste Disposal Act, they do so </w:t>
            </w:r>
            <w:r w:rsidRPr="000A2DDB">
              <w:t>in different ways:</w:t>
            </w:r>
          </w:p>
          <w:p w14:paraId="04FCF241" w14:textId="2697EC90" w:rsidR="000A2DDB" w:rsidRDefault="00D70FA5" w:rsidP="005A614B">
            <w:pPr>
              <w:pStyle w:val="ListParagraph"/>
              <w:numPr>
                <w:ilvl w:val="0"/>
                <w:numId w:val="15"/>
              </w:numPr>
              <w:contextualSpacing w:val="0"/>
              <w:jc w:val="both"/>
            </w:pPr>
            <w:r w:rsidRPr="00846202">
              <w:t>"</w:t>
            </w:r>
            <w:r>
              <w:t>r</w:t>
            </w:r>
            <w:r w:rsidRPr="00846202">
              <w:t>ecyclable material</w:t>
            </w:r>
            <w:r w:rsidR="00D56411">
              <w:t>"</w:t>
            </w:r>
            <w:r>
              <w:t>;</w:t>
            </w:r>
          </w:p>
          <w:p w14:paraId="6344BC6D" w14:textId="2D5B0C42" w:rsidR="00846202" w:rsidRDefault="00D70FA5" w:rsidP="005A614B">
            <w:pPr>
              <w:pStyle w:val="ListParagraph"/>
              <w:numPr>
                <w:ilvl w:val="0"/>
                <w:numId w:val="15"/>
              </w:numPr>
              <w:contextualSpacing w:val="0"/>
              <w:jc w:val="both"/>
            </w:pPr>
            <w:r w:rsidRPr="00846202">
              <w:t>"</w:t>
            </w:r>
            <w:r>
              <w:t>r</w:t>
            </w:r>
            <w:r w:rsidRPr="00846202">
              <w:t>ecycled material</w:t>
            </w:r>
            <w:r w:rsidR="00D56411">
              <w:t>"</w:t>
            </w:r>
            <w:r>
              <w:t>;</w:t>
            </w:r>
          </w:p>
          <w:p w14:paraId="0B8F744D" w14:textId="18F1FF72" w:rsidR="00846202" w:rsidRDefault="00D70FA5" w:rsidP="005A614B">
            <w:pPr>
              <w:pStyle w:val="ListParagraph"/>
              <w:numPr>
                <w:ilvl w:val="0"/>
                <w:numId w:val="15"/>
              </w:numPr>
              <w:contextualSpacing w:val="0"/>
              <w:jc w:val="both"/>
            </w:pPr>
            <w:r w:rsidRPr="00846202">
              <w:t>"</w:t>
            </w:r>
            <w:r>
              <w:t>r</w:t>
            </w:r>
            <w:r w:rsidRPr="00846202">
              <w:t>ecycled product</w:t>
            </w:r>
            <w:r w:rsidR="00D56411">
              <w:t>"</w:t>
            </w:r>
            <w:r>
              <w:t>; and</w:t>
            </w:r>
          </w:p>
          <w:p w14:paraId="18B56430" w14:textId="57AB4FD9" w:rsidR="00846202" w:rsidRDefault="00D70FA5" w:rsidP="005A614B">
            <w:pPr>
              <w:pStyle w:val="ListParagraph"/>
              <w:numPr>
                <w:ilvl w:val="0"/>
                <w:numId w:val="15"/>
              </w:numPr>
              <w:contextualSpacing w:val="0"/>
              <w:jc w:val="both"/>
            </w:pPr>
            <w:r w:rsidRPr="00846202">
              <w:t>"</w:t>
            </w:r>
            <w:r>
              <w:t>r</w:t>
            </w:r>
            <w:r w:rsidRPr="00846202">
              <w:t>ecycling</w:t>
            </w:r>
            <w:r>
              <w:t>.</w:t>
            </w:r>
            <w:r w:rsidRPr="00846202">
              <w:t>"</w:t>
            </w:r>
          </w:p>
          <w:p w14:paraId="36C6AFDA" w14:textId="3904E4EF" w:rsidR="00846202" w:rsidRDefault="00D70FA5" w:rsidP="005A614B">
            <w:pPr>
              <w:jc w:val="both"/>
            </w:pPr>
            <w:r>
              <w:t xml:space="preserve">While both </w:t>
            </w:r>
            <w:r w:rsidRPr="00846202">
              <w:t>the introduced and the substitute</w:t>
            </w:r>
            <w:r>
              <w:t xml:space="preserve"> define </w:t>
            </w:r>
            <w:r w:rsidRPr="00846202">
              <w:t>"</w:t>
            </w:r>
            <w:r>
              <w:t>r</w:t>
            </w:r>
            <w:r w:rsidRPr="00846202">
              <w:t>ecycled plastics"</w:t>
            </w:r>
            <w:r>
              <w:t xml:space="preserve"> for such provisions, they do so in different ways.</w:t>
            </w:r>
          </w:p>
          <w:p w14:paraId="76E28EC1" w14:textId="29729857" w:rsidR="00846202" w:rsidRDefault="00846202" w:rsidP="005A614B">
            <w:pPr>
              <w:jc w:val="both"/>
            </w:pPr>
          </w:p>
          <w:p w14:paraId="7FA11CD0" w14:textId="57B82F49" w:rsidR="00B3783F" w:rsidRDefault="00D70FA5" w:rsidP="005A614B">
            <w:pPr>
              <w:jc w:val="both"/>
            </w:pPr>
            <w:r>
              <w:t xml:space="preserve">With regard to the bill's requirement that </w:t>
            </w:r>
            <w:r w:rsidRPr="00B3783F">
              <w:t>the TCEQ by rule identify third-party certification systems for mass balance attribution that may be used for the purposes of recycled material and recycled pla</w:t>
            </w:r>
            <w:r w:rsidRPr="00B3783F">
              <w:t>stics</w:t>
            </w:r>
            <w:r>
              <w:t xml:space="preserve">, the </w:t>
            </w:r>
            <w:r w:rsidR="002263E2">
              <w:t xml:space="preserve">substitute does not include language included in the introduced that provides </w:t>
            </w:r>
            <w:r w:rsidR="002263E2" w:rsidRPr="002263E2">
              <w:t>the International Sustainability and Carbon Certification system</w:t>
            </w:r>
            <w:r w:rsidR="002263E2">
              <w:t xml:space="preserve"> as an example of such a system.</w:t>
            </w:r>
          </w:p>
          <w:p w14:paraId="7E5851FD" w14:textId="77777777" w:rsidR="000A2DDB" w:rsidRDefault="000A2DDB" w:rsidP="005A614B">
            <w:pPr>
              <w:jc w:val="both"/>
            </w:pPr>
          </w:p>
          <w:p w14:paraId="53AD764E" w14:textId="0768E9B4" w:rsidR="00B51DB3" w:rsidRPr="00B51DB3" w:rsidRDefault="00B51DB3" w:rsidP="005A614B">
            <w:pPr>
              <w:jc w:val="both"/>
            </w:pPr>
          </w:p>
        </w:tc>
      </w:tr>
      <w:tr w:rsidR="00AB751B" w14:paraId="00D80666" w14:textId="77777777" w:rsidTr="00345119">
        <w:tc>
          <w:tcPr>
            <w:tcW w:w="9576" w:type="dxa"/>
          </w:tcPr>
          <w:p w14:paraId="2F02287D" w14:textId="77777777" w:rsidR="009D2D67" w:rsidRPr="009C1E9A" w:rsidRDefault="009D2D67" w:rsidP="005A614B">
            <w:pPr>
              <w:rPr>
                <w:b/>
                <w:u w:val="single"/>
              </w:rPr>
            </w:pPr>
          </w:p>
        </w:tc>
      </w:tr>
      <w:tr w:rsidR="00AB751B" w14:paraId="5F144B8B" w14:textId="77777777" w:rsidTr="00345119">
        <w:tc>
          <w:tcPr>
            <w:tcW w:w="9576" w:type="dxa"/>
          </w:tcPr>
          <w:p w14:paraId="3DF79B79" w14:textId="77777777" w:rsidR="009D2D67" w:rsidRPr="009D2D67" w:rsidRDefault="009D2D67" w:rsidP="005A614B">
            <w:pPr>
              <w:jc w:val="both"/>
            </w:pPr>
          </w:p>
        </w:tc>
      </w:tr>
    </w:tbl>
    <w:p w14:paraId="4EB36679" w14:textId="77777777" w:rsidR="008423E4" w:rsidRPr="00BE0E75" w:rsidRDefault="008423E4" w:rsidP="005A614B">
      <w:pPr>
        <w:jc w:val="both"/>
        <w:rPr>
          <w:rFonts w:ascii="Arial" w:hAnsi="Arial"/>
          <w:sz w:val="16"/>
          <w:szCs w:val="16"/>
        </w:rPr>
      </w:pPr>
    </w:p>
    <w:p w14:paraId="536F01DA" w14:textId="77777777" w:rsidR="004108C3" w:rsidRPr="008423E4" w:rsidRDefault="004108C3" w:rsidP="005A614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B0DF" w14:textId="77777777" w:rsidR="00000000" w:rsidRDefault="00D70FA5">
      <w:r>
        <w:separator/>
      </w:r>
    </w:p>
  </w:endnote>
  <w:endnote w:type="continuationSeparator" w:id="0">
    <w:p w14:paraId="2C082905" w14:textId="77777777" w:rsidR="00000000" w:rsidRDefault="00D7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E3C7"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AB751B" w14:paraId="3EAC5882" w14:textId="77777777" w:rsidTr="009C1E9A">
      <w:trPr>
        <w:cantSplit/>
      </w:trPr>
      <w:tc>
        <w:tcPr>
          <w:tcW w:w="0" w:type="pct"/>
        </w:tcPr>
        <w:p w14:paraId="27651810" w14:textId="77777777" w:rsidR="00137D90" w:rsidRDefault="00137D90" w:rsidP="009C1E9A">
          <w:pPr>
            <w:pStyle w:val="Footer"/>
            <w:tabs>
              <w:tab w:val="clear" w:pos="8640"/>
              <w:tab w:val="right" w:pos="9360"/>
            </w:tabs>
          </w:pPr>
        </w:p>
      </w:tc>
      <w:tc>
        <w:tcPr>
          <w:tcW w:w="2395" w:type="pct"/>
        </w:tcPr>
        <w:p w14:paraId="6C58DC27" w14:textId="77777777" w:rsidR="00137D90" w:rsidRDefault="00137D90" w:rsidP="009C1E9A">
          <w:pPr>
            <w:pStyle w:val="Footer"/>
            <w:tabs>
              <w:tab w:val="clear" w:pos="8640"/>
              <w:tab w:val="right" w:pos="9360"/>
            </w:tabs>
          </w:pPr>
        </w:p>
        <w:p w14:paraId="2802A2CE" w14:textId="77777777" w:rsidR="001A4310" w:rsidRDefault="001A4310" w:rsidP="009C1E9A">
          <w:pPr>
            <w:pStyle w:val="Footer"/>
            <w:tabs>
              <w:tab w:val="clear" w:pos="8640"/>
              <w:tab w:val="right" w:pos="9360"/>
            </w:tabs>
          </w:pPr>
        </w:p>
        <w:p w14:paraId="082C7C33" w14:textId="77777777" w:rsidR="00137D90" w:rsidRDefault="00137D90" w:rsidP="009C1E9A">
          <w:pPr>
            <w:pStyle w:val="Footer"/>
            <w:tabs>
              <w:tab w:val="clear" w:pos="8640"/>
              <w:tab w:val="right" w:pos="9360"/>
            </w:tabs>
          </w:pPr>
        </w:p>
      </w:tc>
      <w:tc>
        <w:tcPr>
          <w:tcW w:w="2453" w:type="pct"/>
        </w:tcPr>
        <w:p w14:paraId="2DA56F52" w14:textId="77777777" w:rsidR="00137D90" w:rsidRDefault="00137D90" w:rsidP="009C1E9A">
          <w:pPr>
            <w:pStyle w:val="Footer"/>
            <w:tabs>
              <w:tab w:val="clear" w:pos="8640"/>
              <w:tab w:val="right" w:pos="9360"/>
            </w:tabs>
            <w:jc w:val="right"/>
          </w:pPr>
        </w:p>
      </w:tc>
    </w:tr>
    <w:tr w:rsidR="00AB751B" w14:paraId="02EC9CAD" w14:textId="77777777" w:rsidTr="009C1E9A">
      <w:trPr>
        <w:cantSplit/>
      </w:trPr>
      <w:tc>
        <w:tcPr>
          <w:tcW w:w="0" w:type="pct"/>
        </w:tcPr>
        <w:p w14:paraId="74CC4425" w14:textId="77777777" w:rsidR="00EC379B" w:rsidRDefault="00EC379B" w:rsidP="009C1E9A">
          <w:pPr>
            <w:pStyle w:val="Footer"/>
            <w:tabs>
              <w:tab w:val="clear" w:pos="8640"/>
              <w:tab w:val="right" w:pos="9360"/>
            </w:tabs>
          </w:pPr>
        </w:p>
      </w:tc>
      <w:tc>
        <w:tcPr>
          <w:tcW w:w="2395" w:type="pct"/>
        </w:tcPr>
        <w:p w14:paraId="5B5F463C" w14:textId="02C91043" w:rsidR="00EC379B" w:rsidRPr="009C1E9A" w:rsidRDefault="00D70FA5" w:rsidP="009C1E9A">
          <w:pPr>
            <w:pStyle w:val="Footer"/>
            <w:tabs>
              <w:tab w:val="clear" w:pos="8640"/>
              <w:tab w:val="right" w:pos="9360"/>
            </w:tabs>
            <w:rPr>
              <w:rFonts w:ascii="Shruti" w:hAnsi="Shruti"/>
              <w:sz w:val="22"/>
            </w:rPr>
          </w:pPr>
          <w:r>
            <w:rPr>
              <w:rFonts w:ascii="Shruti" w:hAnsi="Shruti"/>
              <w:sz w:val="22"/>
            </w:rPr>
            <w:t>88R 22607-D</w:t>
          </w:r>
        </w:p>
      </w:tc>
      <w:tc>
        <w:tcPr>
          <w:tcW w:w="2453" w:type="pct"/>
        </w:tcPr>
        <w:p w14:paraId="7116634E" w14:textId="4E920EFA" w:rsidR="00EC379B" w:rsidRDefault="00D70FA5" w:rsidP="009C1E9A">
          <w:pPr>
            <w:pStyle w:val="Footer"/>
            <w:tabs>
              <w:tab w:val="clear" w:pos="8640"/>
              <w:tab w:val="right" w:pos="9360"/>
            </w:tabs>
            <w:jc w:val="right"/>
          </w:pPr>
          <w:r>
            <w:fldChar w:fldCharType="begin"/>
          </w:r>
          <w:r>
            <w:instrText xml:space="preserve"> DOCPROPERTY  OTID  \* MERGEFORMAT </w:instrText>
          </w:r>
          <w:r>
            <w:fldChar w:fldCharType="separate"/>
          </w:r>
          <w:r w:rsidR="009F5ED2">
            <w:t>23.98.115</w:t>
          </w:r>
          <w:r>
            <w:fldChar w:fldCharType="end"/>
          </w:r>
        </w:p>
      </w:tc>
    </w:tr>
    <w:tr w:rsidR="00AB751B" w14:paraId="110F2D81" w14:textId="77777777" w:rsidTr="009C1E9A">
      <w:trPr>
        <w:cantSplit/>
      </w:trPr>
      <w:tc>
        <w:tcPr>
          <w:tcW w:w="0" w:type="pct"/>
        </w:tcPr>
        <w:p w14:paraId="4A435DB5" w14:textId="77777777" w:rsidR="00EC379B" w:rsidRDefault="00EC379B" w:rsidP="009C1E9A">
          <w:pPr>
            <w:pStyle w:val="Footer"/>
            <w:tabs>
              <w:tab w:val="clear" w:pos="4320"/>
              <w:tab w:val="clear" w:pos="8640"/>
              <w:tab w:val="left" w:pos="2865"/>
            </w:tabs>
          </w:pPr>
        </w:p>
      </w:tc>
      <w:tc>
        <w:tcPr>
          <w:tcW w:w="2395" w:type="pct"/>
        </w:tcPr>
        <w:p w14:paraId="156EBFD3" w14:textId="73637011" w:rsidR="00EC379B" w:rsidRPr="009C1E9A" w:rsidRDefault="00D70FA5" w:rsidP="009C1E9A">
          <w:pPr>
            <w:pStyle w:val="Footer"/>
            <w:tabs>
              <w:tab w:val="clear" w:pos="4320"/>
              <w:tab w:val="clear" w:pos="8640"/>
              <w:tab w:val="left" w:pos="2865"/>
            </w:tabs>
            <w:rPr>
              <w:rFonts w:ascii="Shruti" w:hAnsi="Shruti"/>
              <w:sz w:val="22"/>
            </w:rPr>
          </w:pPr>
          <w:r>
            <w:rPr>
              <w:rFonts w:ascii="Shruti" w:hAnsi="Shruti"/>
              <w:sz w:val="22"/>
            </w:rPr>
            <w:t>Substitute Document Number: 88R 18956</w:t>
          </w:r>
        </w:p>
      </w:tc>
      <w:tc>
        <w:tcPr>
          <w:tcW w:w="2453" w:type="pct"/>
        </w:tcPr>
        <w:p w14:paraId="54C1CEAD" w14:textId="77777777" w:rsidR="00EC379B" w:rsidRDefault="00EC379B" w:rsidP="006D504F">
          <w:pPr>
            <w:pStyle w:val="Footer"/>
            <w:rPr>
              <w:rStyle w:val="PageNumber"/>
            </w:rPr>
          </w:pPr>
        </w:p>
        <w:p w14:paraId="2A22B890" w14:textId="77777777" w:rsidR="00EC379B" w:rsidRDefault="00EC379B" w:rsidP="009C1E9A">
          <w:pPr>
            <w:pStyle w:val="Footer"/>
            <w:tabs>
              <w:tab w:val="clear" w:pos="8640"/>
              <w:tab w:val="right" w:pos="9360"/>
            </w:tabs>
            <w:jc w:val="right"/>
          </w:pPr>
        </w:p>
      </w:tc>
    </w:tr>
    <w:tr w:rsidR="00AB751B" w14:paraId="0359FFA8" w14:textId="77777777" w:rsidTr="009C1E9A">
      <w:trPr>
        <w:cantSplit/>
        <w:trHeight w:val="323"/>
      </w:trPr>
      <w:tc>
        <w:tcPr>
          <w:tcW w:w="0" w:type="pct"/>
          <w:gridSpan w:val="3"/>
        </w:tcPr>
        <w:p w14:paraId="0E516264" w14:textId="77777777" w:rsidR="00EC379B" w:rsidRDefault="00D70FA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63385677" w14:textId="77777777" w:rsidR="00EC379B" w:rsidRDefault="00EC379B" w:rsidP="009C1E9A">
          <w:pPr>
            <w:pStyle w:val="Footer"/>
            <w:tabs>
              <w:tab w:val="clear" w:pos="8640"/>
              <w:tab w:val="right" w:pos="9360"/>
            </w:tabs>
            <w:jc w:val="center"/>
          </w:pPr>
        </w:p>
      </w:tc>
    </w:tr>
  </w:tbl>
  <w:p w14:paraId="2EB17D2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7777"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B5E8" w14:textId="77777777" w:rsidR="00000000" w:rsidRDefault="00D70FA5">
      <w:r>
        <w:separator/>
      </w:r>
    </w:p>
  </w:footnote>
  <w:footnote w:type="continuationSeparator" w:id="0">
    <w:p w14:paraId="082D21DD" w14:textId="77777777" w:rsidR="00000000" w:rsidRDefault="00D70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B372"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C9F0"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9F3E"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5C0F"/>
    <w:multiLevelType w:val="hybridMultilevel"/>
    <w:tmpl w:val="CCA4578E"/>
    <w:lvl w:ilvl="0" w:tplc="A44460BA">
      <w:start w:val="1"/>
      <w:numFmt w:val="bullet"/>
      <w:lvlText w:val=""/>
      <w:lvlJc w:val="left"/>
      <w:pPr>
        <w:tabs>
          <w:tab w:val="num" w:pos="720"/>
        </w:tabs>
        <w:ind w:left="720" w:hanging="360"/>
      </w:pPr>
      <w:rPr>
        <w:rFonts w:ascii="Symbol" w:hAnsi="Symbol" w:hint="default"/>
      </w:rPr>
    </w:lvl>
    <w:lvl w:ilvl="1" w:tplc="58C27DDE" w:tentative="1">
      <w:start w:val="1"/>
      <w:numFmt w:val="bullet"/>
      <w:lvlText w:val="o"/>
      <w:lvlJc w:val="left"/>
      <w:pPr>
        <w:ind w:left="1440" w:hanging="360"/>
      </w:pPr>
      <w:rPr>
        <w:rFonts w:ascii="Courier New" w:hAnsi="Courier New" w:cs="Courier New" w:hint="default"/>
      </w:rPr>
    </w:lvl>
    <w:lvl w:ilvl="2" w:tplc="21EEF31A" w:tentative="1">
      <w:start w:val="1"/>
      <w:numFmt w:val="bullet"/>
      <w:lvlText w:val=""/>
      <w:lvlJc w:val="left"/>
      <w:pPr>
        <w:ind w:left="2160" w:hanging="360"/>
      </w:pPr>
      <w:rPr>
        <w:rFonts w:ascii="Wingdings" w:hAnsi="Wingdings" w:hint="default"/>
      </w:rPr>
    </w:lvl>
    <w:lvl w:ilvl="3" w:tplc="B3987522" w:tentative="1">
      <w:start w:val="1"/>
      <w:numFmt w:val="bullet"/>
      <w:lvlText w:val=""/>
      <w:lvlJc w:val="left"/>
      <w:pPr>
        <w:ind w:left="2880" w:hanging="360"/>
      </w:pPr>
      <w:rPr>
        <w:rFonts w:ascii="Symbol" w:hAnsi="Symbol" w:hint="default"/>
      </w:rPr>
    </w:lvl>
    <w:lvl w:ilvl="4" w:tplc="F3DCE210" w:tentative="1">
      <w:start w:val="1"/>
      <w:numFmt w:val="bullet"/>
      <w:lvlText w:val="o"/>
      <w:lvlJc w:val="left"/>
      <w:pPr>
        <w:ind w:left="3600" w:hanging="360"/>
      </w:pPr>
      <w:rPr>
        <w:rFonts w:ascii="Courier New" w:hAnsi="Courier New" w:cs="Courier New" w:hint="default"/>
      </w:rPr>
    </w:lvl>
    <w:lvl w:ilvl="5" w:tplc="343EA25A" w:tentative="1">
      <w:start w:val="1"/>
      <w:numFmt w:val="bullet"/>
      <w:lvlText w:val=""/>
      <w:lvlJc w:val="left"/>
      <w:pPr>
        <w:ind w:left="4320" w:hanging="360"/>
      </w:pPr>
      <w:rPr>
        <w:rFonts w:ascii="Wingdings" w:hAnsi="Wingdings" w:hint="default"/>
      </w:rPr>
    </w:lvl>
    <w:lvl w:ilvl="6" w:tplc="E3804120" w:tentative="1">
      <w:start w:val="1"/>
      <w:numFmt w:val="bullet"/>
      <w:lvlText w:val=""/>
      <w:lvlJc w:val="left"/>
      <w:pPr>
        <w:ind w:left="5040" w:hanging="360"/>
      </w:pPr>
      <w:rPr>
        <w:rFonts w:ascii="Symbol" w:hAnsi="Symbol" w:hint="default"/>
      </w:rPr>
    </w:lvl>
    <w:lvl w:ilvl="7" w:tplc="CD5CFF26" w:tentative="1">
      <w:start w:val="1"/>
      <w:numFmt w:val="bullet"/>
      <w:lvlText w:val="o"/>
      <w:lvlJc w:val="left"/>
      <w:pPr>
        <w:ind w:left="5760" w:hanging="360"/>
      </w:pPr>
      <w:rPr>
        <w:rFonts w:ascii="Courier New" w:hAnsi="Courier New" w:cs="Courier New" w:hint="default"/>
      </w:rPr>
    </w:lvl>
    <w:lvl w:ilvl="8" w:tplc="E0B28C28" w:tentative="1">
      <w:start w:val="1"/>
      <w:numFmt w:val="bullet"/>
      <w:lvlText w:val=""/>
      <w:lvlJc w:val="left"/>
      <w:pPr>
        <w:ind w:left="6480" w:hanging="360"/>
      </w:pPr>
      <w:rPr>
        <w:rFonts w:ascii="Wingdings" w:hAnsi="Wingdings" w:hint="default"/>
      </w:rPr>
    </w:lvl>
  </w:abstractNum>
  <w:abstractNum w:abstractNumId="1" w15:restartNumberingAfterBreak="0">
    <w:nsid w:val="09146746"/>
    <w:multiLevelType w:val="hybridMultilevel"/>
    <w:tmpl w:val="696017D8"/>
    <w:lvl w:ilvl="0" w:tplc="B4D84FAE">
      <w:start w:val="1"/>
      <w:numFmt w:val="bullet"/>
      <w:lvlText w:val=""/>
      <w:lvlJc w:val="left"/>
      <w:pPr>
        <w:tabs>
          <w:tab w:val="num" w:pos="720"/>
        </w:tabs>
        <w:ind w:left="720" w:hanging="360"/>
      </w:pPr>
      <w:rPr>
        <w:rFonts w:ascii="Symbol" w:hAnsi="Symbol" w:hint="default"/>
      </w:rPr>
    </w:lvl>
    <w:lvl w:ilvl="1" w:tplc="4BFA4026" w:tentative="1">
      <w:start w:val="1"/>
      <w:numFmt w:val="bullet"/>
      <w:lvlText w:val="o"/>
      <w:lvlJc w:val="left"/>
      <w:pPr>
        <w:ind w:left="1440" w:hanging="360"/>
      </w:pPr>
      <w:rPr>
        <w:rFonts w:ascii="Courier New" w:hAnsi="Courier New" w:cs="Courier New" w:hint="default"/>
      </w:rPr>
    </w:lvl>
    <w:lvl w:ilvl="2" w:tplc="74264A98" w:tentative="1">
      <w:start w:val="1"/>
      <w:numFmt w:val="bullet"/>
      <w:lvlText w:val=""/>
      <w:lvlJc w:val="left"/>
      <w:pPr>
        <w:ind w:left="2160" w:hanging="360"/>
      </w:pPr>
      <w:rPr>
        <w:rFonts w:ascii="Wingdings" w:hAnsi="Wingdings" w:hint="default"/>
      </w:rPr>
    </w:lvl>
    <w:lvl w:ilvl="3" w:tplc="3C7A8466" w:tentative="1">
      <w:start w:val="1"/>
      <w:numFmt w:val="bullet"/>
      <w:lvlText w:val=""/>
      <w:lvlJc w:val="left"/>
      <w:pPr>
        <w:ind w:left="2880" w:hanging="360"/>
      </w:pPr>
      <w:rPr>
        <w:rFonts w:ascii="Symbol" w:hAnsi="Symbol" w:hint="default"/>
      </w:rPr>
    </w:lvl>
    <w:lvl w:ilvl="4" w:tplc="D626FE1A" w:tentative="1">
      <w:start w:val="1"/>
      <w:numFmt w:val="bullet"/>
      <w:lvlText w:val="o"/>
      <w:lvlJc w:val="left"/>
      <w:pPr>
        <w:ind w:left="3600" w:hanging="360"/>
      </w:pPr>
      <w:rPr>
        <w:rFonts w:ascii="Courier New" w:hAnsi="Courier New" w:cs="Courier New" w:hint="default"/>
      </w:rPr>
    </w:lvl>
    <w:lvl w:ilvl="5" w:tplc="B17EBF4E" w:tentative="1">
      <w:start w:val="1"/>
      <w:numFmt w:val="bullet"/>
      <w:lvlText w:val=""/>
      <w:lvlJc w:val="left"/>
      <w:pPr>
        <w:ind w:left="4320" w:hanging="360"/>
      </w:pPr>
      <w:rPr>
        <w:rFonts w:ascii="Wingdings" w:hAnsi="Wingdings" w:hint="default"/>
      </w:rPr>
    </w:lvl>
    <w:lvl w:ilvl="6" w:tplc="BA1C54FC" w:tentative="1">
      <w:start w:val="1"/>
      <w:numFmt w:val="bullet"/>
      <w:lvlText w:val=""/>
      <w:lvlJc w:val="left"/>
      <w:pPr>
        <w:ind w:left="5040" w:hanging="360"/>
      </w:pPr>
      <w:rPr>
        <w:rFonts w:ascii="Symbol" w:hAnsi="Symbol" w:hint="default"/>
      </w:rPr>
    </w:lvl>
    <w:lvl w:ilvl="7" w:tplc="9BC8AFE0" w:tentative="1">
      <w:start w:val="1"/>
      <w:numFmt w:val="bullet"/>
      <w:lvlText w:val="o"/>
      <w:lvlJc w:val="left"/>
      <w:pPr>
        <w:ind w:left="5760" w:hanging="360"/>
      </w:pPr>
      <w:rPr>
        <w:rFonts w:ascii="Courier New" w:hAnsi="Courier New" w:cs="Courier New" w:hint="default"/>
      </w:rPr>
    </w:lvl>
    <w:lvl w:ilvl="8" w:tplc="B6429AE6" w:tentative="1">
      <w:start w:val="1"/>
      <w:numFmt w:val="bullet"/>
      <w:lvlText w:val=""/>
      <w:lvlJc w:val="left"/>
      <w:pPr>
        <w:ind w:left="6480" w:hanging="360"/>
      </w:pPr>
      <w:rPr>
        <w:rFonts w:ascii="Wingdings" w:hAnsi="Wingdings" w:hint="default"/>
      </w:rPr>
    </w:lvl>
  </w:abstractNum>
  <w:abstractNum w:abstractNumId="2" w15:restartNumberingAfterBreak="0">
    <w:nsid w:val="13A66F69"/>
    <w:multiLevelType w:val="hybridMultilevel"/>
    <w:tmpl w:val="FF2CE778"/>
    <w:lvl w:ilvl="0" w:tplc="FA24CA48">
      <w:start w:val="1"/>
      <w:numFmt w:val="decimal"/>
      <w:lvlText w:val="(%1)"/>
      <w:lvlJc w:val="left"/>
      <w:pPr>
        <w:ind w:left="758" w:hanging="398"/>
      </w:pPr>
      <w:rPr>
        <w:rFonts w:hint="default"/>
      </w:rPr>
    </w:lvl>
    <w:lvl w:ilvl="1" w:tplc="D690D034" w:tentative="1">
      <w:start w:val="1"/>
      <w:numFmt w:val="lowerLetter"/>
      <w:lvlText w:val="%2."/>
      <w:lvlJc w:val="left"/>
      <w:pPr>
        <w:ind w:left="1440" w:hanging="360"/>
      </w:pPr>
    </w:lvl>
    <w:lvl w:ilvl="2" w:tplc="0C2A1A7A" w:tentative="1">
      <w:start w:val="1"/>
      <w:numFmt w:val="lowerRoman"/>
      <w:lvlText w:val="%3."/>
      <w:lvlJc w:val="right"/>
      <w:pPr>
        <w:ind w:left="2160" w:hanging="180"/>
      </w:pPr>
    </w:lvl>
    <w:lvl w:ilvl="3" w:tplc="FF701028" w:tentative="1">
      <w:start w:val="1"/>
      <w:numFmt w:val="decimal"/>
      <w:lvlText w:val="%4."/>
      <w:lvlJc w:val="left"/>
      <w:pPr>
        <w:ind w:left="2880" w:hanging="360"/>
      </w:pPr>
    </w:lvl>
    <w:lvl w:ilvl="4" w:tplc="2C4CDF54" w:tentative="1">
      <w:start w:val="1"/>
      <w:numFmt w:val="lowerLetter"/>
      <w:lvlText w:val="%5."/>
      <w:lvlJc w:val="left"/>
      <w:pPr>
        <w:ind w:left="3600" w:hanging="360"/>
      </w:pPr>
    </w:lvl>
    <w:lvl w:ilvl="5" w:tplc="48B6EDDA" w:tentative="1">
      <w:start w:val="1"/>
      <w:numFmt w:val="lowerRoman"/>
      <w:lvlText w:val="%6."/>
      <w:lvlJc w:val="right"/>
      <w:pPr>
        <w:ind w:left="4320" w:hanging="180"/>
      </w:pPr>
    </w:lvl>
    <w:lvl w:ilvl="6" w:tplc="5C709C98" w:tentative="1">
      <w:start w:val="1"/>
      <w:numFmt w:val="decimal"/>
      <w:lvlText w:val="%7."/>
      <w:lvlJc w:val="left"/>
      <w:pPr>
        <w:ind w:left="5040" w:hanging="360"/>
      </w:pPr>
    </w:lvl>
    <w:lvl w:ilvl="7" w:tplc="EF74D01E" w:tentative="1">
      <w:start w:val="1"/>
      <w:numFmt w:val="lowerLetter"/>
      <w:lvlText w:val="%8."/>
      <w:lvlJc w:val="left"/>
      <w:pPr>
        <w:ind w:left="5760" w:hanging="360"/>
      </w:pPr>
    </w:lvl>
    <w:lvl w:ilvl="8" w:tplc="A1B87DA0" w:tentative="1">
      <w:start w:val="1"/>
      <w:numFmt w:val="lowerRoman"/>
      <w:lvlText w:val="%9."/>
      <w:lvlJc w:val="right"/>
      <w:pPr>
        <w:ind w:left="6480" w:hanging="180"/>
      </w:pPr>
    </w:lvl>
  </w:abstractNum>
  <w:abstractNum w:abstractNumId="3" w15:restartNumberingAfterBreak="0">
    <w:nsid w:val="16C5344E"/>
    <w:multiLevelType w:val="hybridMultilevel"/>
    <w:tmpl w:val="99BAFC08"/>
    <w:lvl w:ilvl="0" w:tplc="B25ABF26">
      <w:start w:val="1"/>
      <w:numFmt w:val="bullet"/>
      <w:lvlText w:val=""/>
      <w:lvlJc w:val="left"/>
      <w:pPr>
        <w:tabs>
          <w:tab w:val="num" w:pos="720"/>
        </w:tabs>
        <w:ind w:left="720" w:hanging="360"/>
      </w:pPr>
      <w:rPr>
        <w:rFonts w:ascii="Symbol" w:hAnsi="Symbol" w:hint="default"/>
      </w:rPr>
    </w:lvl>
    <w:lvl w:ilvl="1" w:tplc="9E42BE0A" w:tentative="1">
      <w:start w:val="1"/>
      <w:numFmt w:val="bullet"/>
      <w:lvlText w:val="o"/>
      <w:lvlJc w:val="left"/>
      <w:pPr>
        <w:ind w:left="1440" w:hanging="360"/>
      </w:pPr>
      <w:rPr>
        <w:rFonts w:ascii="Courier New" w:hAnsi="Courier New" w:cs="Courier New" w:hint="default"/>
      </w:rPr>
    </w:lvl>
    <w:lvl w:ilvl="2" w:tplc="2160D5D6" w:tentative="1">
      <w:start w:val="1"/>
      <w:numFmt w:val="bullet"/>
      <w:lvlText w:val=""/>
      <w:lvlJc w:val="left"/>
      <w:pPr>
        <w:ind w:left="2160" w:hanging="360"/>
      </w:pPr>
      <w:rPr>
        <w:rFonts w:ascii="Wingdings" w:hAnsi="Wingdings" w:hint="default"/>
      </w:rPr>
    </w:lvl>
    <w:lvl w:ilvl="3" w:tplc="1A2A38A0" w:tentative="1">
      <w:start w:val="1"/>
      <w:numFmt w:val="bullet"/>
      <w:lvlText w:val=""/>
      <w:lvlJc w:val="left"/>
      <w:pPr>
        <w:ind w:left="2880" w:hanging="360"/>
      </w:pPr>
      <w:rPr>
        <w:rFonts w:ascii="Symbol" w:hAnsi="Symbol" w:hint="default"/>
      </w:rPr>
    </w:lvl>
    <w:lvl w:ilvl="4" w:tplc="C136D69C" w:tentative="1">
      <w:start w:val="1"/>
      <w:numFmt w:val="bullet"/>
      <w:lvlText w:val="o"/>
      <w:lvlJc w:val="left"/>
      <w:pPr>
        <w:ind w:left="3600" w:hanging="360"/>
      </w:pPr>
      <w:rPr>
        <w:rFonts w:ascii="Courier New" w:hAnsi="Courier New" w:cs="Courier New" w:hint="default"/>
      </w:rPr>
    </w:lvl>
    <w:lvl w:ilvl="5" w:tplc="AD10CBB4" w:tentative="1">
      <w:start w:val="1"/>
      <w:numFmt w:val="bullet"/>
      <w:lvlText w:val=""/>
      <w:lvlJc w:val="left"/>
      <w:pPr>
        <w:ind w:left="4320" w:hanging="360"/>
      </w:pPr>
      <w:rPr>
        <w:rFonts w:ascii="Wingdings" w:hAnsi="Wingdings" w:hint="default"/>
      </w:rPr>
    </w:lvl>
    <w:lvl w:ilvl="6" w:tplc="5336D5C4" w:tentative="1">
      <w:start w:val="1"/>
      <w:numFmt w:val="bullet"/>
      <w:lvlText w:val=""/>
      <w:lvlJc w:val="left"/>
      <w:pPr>
        <w:ind w:left="5040" w:hanging="360"/>
      </w:pPr>
      <w:rPr>
        <w:rFonts w:ascii="Symbol" w:hAnsi="Symbol" w:hint="default"/>
      </w:rPr>
    </w:lvl>
    <w:lvl w:ilvl="7" w:tplc="6B26E72A" w:tentative="1">
      <w:start w:val="1"/>
      <w:numFmt w:val="bullet"/>
      <w:lvlText w:val="o"/>
      <w:lvlJc w:val="left"/>
      <w:pPr>
        <w:ind w:left="5760" w:hanging="360"/>
      </w:pPr>
      <w:rPr>
        <w:rFonts w:ascii="Courier New" w:hAnsi="Courier New" w:cs="Courier New" w:hint="default"/>
      </w:rPr>
    </w:lvl>
    <w:lvl w:ilvl="8" w:tplc="CE4251F4" w:tentative="1">
      <w:start w:val="1"/>
      <w:numFmt w:val="bullet"/>
      <w:lvlText w:val=""/>
      <w:lvlJc w:val="left"/>
      <w:pPr>
        <w:ind w:left="6480" w:hanging="360"/>
      </w:pPr>
      <w:rPr>
        <w:rFonts w:ascii="Wingdings" w:hAnsi="Wingdings" w:hint="default"/>
      </w:rPr>
    </w:lvl>
  </w:abstractNum>
  <w:abstractNum w:abstractNumId="4" w15:restartNumberingAfterBreak="0">
    <w:nsid w:val="1916170F"/>
    <w:multiLevelType w:val="hybridMultilevel"/>
    <w:tmpl w:val="886C3DE6"/>
    <w:lvl w:ilvl="0" w:tplc="766A3622">
      <w:start w:val="1"/>
      <w:numFmt w:val="bullet"/>
      <w:lvlText w:val=""/>
      <w:lvlJc w:val="left"/>
      <w:pPr>
        <w:tabs>
          <w:tab w:val="num" w:pos="720"/>
        </w:tabs>
        <w:ind w:left="720" w:hanging="360"/>
      </w:pPr>
      <w:rPr>
        <w:rFonts w:ascii="Symbol" w:hAnsi="Symbol" w:hint="default"/>
      </w:rPr>
    </w:lvl>
    <w:lvl w:ilvl="1" w:tplc="4328DF96" w:tentative="1">
      <w:start w:val="1"/>
      <w:numFmt w:val="bullet"/>
      <w:lvlText w:val="o"/>
      <w:lvlJc w:val="left"/>
      <w:pPr>
        <w:ind w:left="1440" w:hanging="360"/>
      </w:pPr>
      <w:rPr>
        <w:rFonts w:ascii="Courier New" w:hAnsi="Courier New" w:cs="Courier New" w:hint="default"/>
      </w:rPr>
    </w:lvl>
    <w:lvl w:ilvl="2" w:tplc="3A18F72E" w:tentative="1">
      <w:start w:val="1"/>
      <w:numFmt w:val="bullet"/>
      <w:lvlText w:val=""/>
      <w:lvlJc w:val="left"/>
      <w:pPr>
        <w:ind w:left="2160" w:hanging="360"/>
      </w:pPr>
      <w:rPr>
        <w:rFonts w:ascii="Wingdings" w:hAnsi="Wingdings" w:hint="default"/>
      </w:rPr>
    </w:lvl>
    <w:lvl w:ilvl="3" w:tplc="35AA2356" w:tentative="1">
      <w:start w:val="1"/>
      <w:numFmt w:val="bullet"/>
      <w:lvlText w:val=""/>
      <w:lvlJc w:val="left"/>
      <w:pPr>
        <w:ind w:left="2880" w:hanging="360"/>
      </w:pPr>
      <w:rPr>
        <w:rFonts w:ascii="Symbol" w:hAnsi="Symbol" w:hint="default"/>
      </w:rPr>
    </w:lvl>
    <w:lvl w:ilvl="4" w:tplc="12CEE8BC" w:tentative="1">
      <w:start w:val="1"/>
      <w:numFmt w:val="bullet"/>
      <w:lvlText w:val="o"/>
      <w:lvlJc w:val="left"/>
      <w:pPr>
        <w:ind w:left="3600" w:hanging="360"/>
      </w:pPr>
      <w:rPr>
        <w:rFonts w:ascii="Courier New" w:hAnsi="Courier New" w:cs="Courier New" w:hint="default"/>
      </w:rPr>
    </w:lvl>
    <w:lvl w:ilvl="5" w:tplc="F9D6226C" w:tentative="1">
      <w:start w:val="1"/>
      <w:numFmt w:val="bullet"/>
      <w:lvlText w:val=""/>
      <w:lvlJc w:val="left"/>
      <w:pPr>
        <w:ind w:left="4320" w:hanging="360"/>
      </w:pPr>
      <w:rPr>
        <w:rFonts w:ascii="Wingdings" w:hAnsi="Wingdings" w:hint="default"/>
      </w:rPr>
    </w:lvl>
    <w:lvl w:ilvl="6" w:tplc="D4FECF74" w:tentative="1">
      <w:start w:val="1"/>
      <w:numFmt w:val="bullet"/>
      <w:lvlText w:val=""/>
      <w:lvlJc w:val="left"/>
      <w:pPr>
        <w:ind w:left="5040" w:hanging="360"/>
      </w:pPr>
      <w:rPr>
        <w:rFonts w:ascii="Symbol" w:hAnsi="Symbol" w:hint="default"/>
      </w:rPr>
    </w:lvl>
    <w:lvl w:ilvl="7" w:tplc="4A9840A6" w:tentative="1">
      <w:start w:val="1"/>
      <w:numFmt w:val="bullet"/>
      <w:lvlText w:val="o"/>
      <w:lvlJc w:val="left"/>
      <w:pPr>
        <w:ind w:left="5760" w:hanging="360"/>
      </w:pPr>
      <w:rPr>
        <w:rFonts w:ascii="Courier New" w:hAnsi="Courier New" w:cs="Courier New" w:hint="default"/>
      </w:rPr>
    </w:lvl>
    <w:lvl w:ilvl="8" w:tplc="B448AB52" w:tentative="1">
      <w:start w:val="1"/>
      <w:numFmt w:val="bullet"/>
      <w:lvlText w:val=""/>
      <w:lvlJc w:val="left"/>
      <w:pPr>
        <w:ind w:left="6480" w:hanging="360"/>
      </w:pPr>
      <w:rPr>
        <w:rFonts w:ascii="Wingdings" w:hAnsi="Wingdings" w:hint="default"/>
      </w:rPr>
    </w:lvl>
  </w:abstractNum>
  <w:abstractNum w:abstractNumId="5" w15:restartNumberingAfterBreak="0">
    <w:nsid w:val="26F669FD"/>
    <w:multiLevelType w:val="hybridMultilevel"/>
    <w:tmpl w:val="C3345A1C"/>
    <w:lvl w:ilvl="0" w:tplc="E7B6C986">
      <w:start w:val="1"/>
      <w:numFmt w:val="bullet"/>
      <w:lvlText w:val=""/>
      <w:lvlJc w:val="left"/>
      <w:pPr>
        <w:tabs>
          <w:tab w:val="num" w:pos="720"/>
        </w:tabs>
        <w:ind w:left="720" w:hanging="360"/>
      </w:pPr>
      <w:rPr>
        <w:rFonts w:ascii="Symbol" w:hAnsi="Symbol" w:hint="default"/>
      </w:rPr>
    </w:lvl>
    <w:lvl w:ilvl="1" w:tplc="C17C3372" w:tentative="1">
      <w:start w:val="1"/>
      <w:numFmt w:val="bullet"/>
      <w:lvlText w:val="o"/>
      <w:lvlJc w:val="left"/>
      <w:pPr>
        <w:ind w:left="1440" w:hanging="360"/>
      </w:pPr>
      <w:rPr>
        <w:rFonts w:ascii="Courier New" w:hAnsi="Courier New" w:cs="Courier New" w:hint="default"/>
      </w:rPr>
    </w:lvl>
    <w:lvl w:ilvl="2" w:tplc="0E984C5A" w:tentative="1">
      <w:start w:val="1"/>
      <w:numFmt w:val="bullet"/>
      <w:lvlText w:val=""/>
      <w:lvlJc w:val="left"/>
      <w:pPr>
        <w:ind w:left="2160" w:hanging="360"/>
      </w:pPr>
      <w:rPr>
        <w:rFonts w:ascii="Wingdings" w:hAnsi="Wingdings" w:hint="default"/>
      </w:rPr>
    </w:lvl>
    <w:lvl w:ilvl="3" w:tplc="A900F69A" w:tentative="1">
      <w:start w:val="1"/>
      <w:numFmt w:val="bullet"/>
      <w:lvlText w:val=""/>
      <w:lvlJc w:val="left"/>
      <w:pPr>
        <w:ind w:left="2880" w:hanging="360"/>
      </w:pPr>
      <w:rPr>
        <w:rFonts w:ascii="Symbol" w:hAnsi="Symbol" w:hint="default"/>
      </w:rPr>
    </w:lvl>
    <w:lvl w:ilvl="4" w:tplc="2B6C4B52" w:tentative="1">
      <w:start w:val="1"/>
      <w:numFmt w:val="bullet"/>
      <w:lvlText w:val="o"/>
      <w:lvlJc w:val="left"/>
      <w:pPr>
        <w:ind w:left="3600" w:hanging="360"/>
      </w:pPr>
      <w:rPr>
        <w:rFonts w:ascii="Courier New" w:hAnsi="Courier New" w:cs="Courier New" w:hint="default"/>
      </w:rPr>
    </w:lvl>
    <w:lvl w:ilvl="5" w:tplc="062ACB70" w:tentative="1">
      <w:start w:val="1"/>
      <w:numFmt w:val="bullet"/>
      <w:lvlText w:val=""/>
      <w:lvlJc w:val="left"/>
      <w:pPr>
        <w:ind w:left="4320" w:hanging="360"/>
      </w:pPr>
      <w:rPr>
        <w:rFonts w:ascii="Wingdings" w:hAnsi="Wingdings" w:hint="default"/>
      </w:rPr>
    </w:lvl>
    <w:lvl w:ilvl="6" w:tplc="123E5640" w:tentative="1">
      <w:start w:val="1"/>
      <w:numFmt w:val="bullet"/>
      <w:lvlText w:val=""/>
      <w:lvlJc w:val="left"/>
      <w:pPr>
        <w:ind w:left="5040" w:hanging="360"/>
      </w:pPr>
      <w:rPr>
        <w:rFonts w:ascii="Symbol" w:hAnsi="Symbol" w:hint="default"/>
      </w:rPr>
    </w:lvl>
    <w:lvl w:ilvl="7" w:tplc="610C8674" w:tentative="1">
      <w:start w:val="1"/>
      <w:numFmt w:val="bullet"/>
      <w:lvlText w:val="o"/>
      <w:lvlJc w:val="left"/>
      <w:pPr>
        <w:ind w:left="5760" w:hanging="360"/>
      </w:pPr>
      <w:rPr>
        <w:rFonts w:ascii="Courier New" w:hAnsi="Courier New" w:cs="Courier New" w:hint="default"/>
      </w:rPr>
    </w:lvl>
    <w:lvl w:ilvl="8" w:tplc="72360E5A" w:tentative="1">
      <w:start w:val="1"/>
      <w:numFmt w:val="bullet"/>
      <w:lvlText w:val=""/>
      <w:lvlJc w:val="left"/>
      <w:pPr>
        <w:ind w:left="6480" w:hanging="360"/>
      </w:pPr>
      <w:rPr>
        <w:rFonts w:ascii="Wingdings" w:hAnsi="Wingdings" w:hint="default"/>
      </w:rPr>
    </w:lvl>
  </w:abstractNum>
  <w:abstractNum w:abstractNumId="6" w15:restartNumberingAfterBreak="0">
    <w:nsid w:val="2DD15C7C"/>
    <w:multiLevelType w:val="hybridMultilevel"/>
    <w:tmpl w:val="77021EDC"/>
    <w:lvl w:ilvl="0" w:tplc="85323A8E">
      <w:start w:val="1"/>
      <w:numFmt w:val="bullet"/>
      <w:lvlText w:val=""/>
      <w:lvlJc w:val="left"/>
      <w:pPr>
        <w:tabs>
          <w:tab w:val="num" w:pos="720"/>
        </w:tabs>
        <w:ind w:left="720" w:hanging="360"/>
      </w:pPr>
      <w:rPr>
        <w:rFonts w:ascii="Symbol" w:hAnsi="Symbol" w:hint="default"/>
      </w:rPr>
    </w:lvl>
    <w:lvl w:ilvl="1" w:tplc="AF72524E" w:tentative="1">
      <w:start w:val="1"/>
      <w:numFmt w:val="bullet"/>
      <w:lvlText w:val="o"/>
      <w:lvlJc w:val="left"/>
      <w:pPr>
        <w:ind w:left="1440" w:hanging="360"/>
      </w:pPr>
      <w:rPr>
        <w:rFonts w:ascii="Courier New" w:hAnsi="Courier New" w:cs="Courier New" w:hint="default"/>
      </w:rPr>
    </w:lvl>
    <w:lvl w:ilvl="2" w:tplc="DD7A13FC" w:tentative="1">
      <w:start w:val="1"/>
      <w:numFmt w:val="bullet"/>
      <w:lvlText w:val=""/>
      <w:lvlJc w:val="left"/>
      <w:pPr>
        <w:ind w:left="2160" w:hanging="360"/>
      </w:pPr>
      <w:rPr>
        <w:rFonts w:ascii="Wingdings" w:hAnsi="Wingdings" w:hint="default"/>
      </w:rPr>
    </w:lvl>
    <w:lvl w:ilvl="3" w:tplc="2F7AA19C" w:tentative="1">
      <w:start w:val="1"/>
      <w:numFmt w:val="bullet"/>
      <w:lvlText w:val=""/>
      <w:lvlJc w:val="left"/>
      <w:pPr>
        <w:ind w:left="2880" w:hanging="360"/>
      </w:pPr>
      <w:rPr>
        <w:rFonts w:ascii="Symbol" w:hAnsi="Symbol" w:hint="default"/>
      </w:rPr>
    </w:lvl>
    <w:lvl w:ilvl="4" w:tplc="5D1A4A44" w:tentative="1">
      <w:start w:val="1"/>
      <w:numFmt w:val="bullet"/>
      <w:lvlText w:val="o"/>
      <w:lvlJc w:val="left"/>
      <w:pPr>
        <w:ind w:left="3600" w:hanging="360"/>
      </w:pPr>
      <w:rPr>
        <w:rFonts w:ascii="Courier New" w:hAnsi="Courier New" w:cs="Courier New" w:hint="default"/>
      </w:rPr>
    </w:lvl>
    <w:lvl w:ilvl="5" w:tplc="8C82DA7C" w:tentative="1">
      <w:start w:val="1"/>
      <w:numFmt w:val="bullet"/>
      <w:lvlText w:val=""/>
      <w:lvlJc w:val="left"/>
      <w:pPr>
        <w:ind w:left="4320" w:hanging="360"/>
      </w:pPr>
      <w:rPr>
        <w:rFonts w:ascii="Wingdings" w:hAnsi="Wingdings" w:hint="default"/>
      </w:rPr>
    </w:lvl>
    <w:lvl w:ilvl="6" w:tplc="4252D9EE" w:tentative="1">
      <w:start w:val="1"/>
      <w:numFmt w:val="bullet"/>
      <w:lvlText w:val=""/>
      <w:lvlJc w:val="left"/>
      <w:pPr>
        <w:ind w:left="5040" w:hanging="360"/>
      </w:pPr>
      <w:rPr>
        <w:rFonts w:ascii="Symbol" w:hAnsi="Symbol" w:hint="default"/>
      </w:rPr>
    </w:lvl>
    <w:lvl w:ilvl="7" w:tplc="3B0EF3D6" w:tentative="1">
      <w:start w:val="1"/>
      <w:numFmt w:val="bullet"/>
      <w:lvlText w:val="o"/>
      <w:lvlJc w:val="left"/>
      <w:pPr>
        <w:ind w:left="5760" w:hanging="360"/>
      </w:pPr>
      <w:rPr>
        <w:rFonts w:ascii="Courier New" w:hAnsi="Courier New" w:cs="Courier New" w:hint="default"/>
      </w:rPr>
    </w:lvl>
    <w:lvl w:ilvl="8" w:tplc="112E82F6" w:tentative="1">
      <w:start w:val="1"/>
      <w:numFmt w:val="bullet"/>
      <w:lvlText w:val=""/>
      <w:lvlJc w:val="left"/>
      <w:pPr>
        <w:ind w:left="6480" w:hanging="360"/>
      </w:pPr>
      <w:rPr>
        <w:rFonts w:ascii="Wingdings" w:hAnsi="Wingdings" w:hint="default"/>
      </w:rPr>
    </w:lvl>
  </w:abstractNum>
  <w:abstractNum w:abstractNumId="7" w15:restartNumberingAfterBreak="0">
    <w:nsid w:val="2F201476"/>
    <w:multiLevelType w:val="hybridMultilevel"/>
    <w:tmpl w:val="68585D64"/>
    <w:lvl w:ilvl="0" w:tplc="7A8E2F24">
      <w:start w:val="1"/>
      <w:numFmt w:val="bullet"/>
      <w:lvlText w:val=""/>
      <w:lvlJc w:val="left"/>
      <w:pPr>
        <w:tabs>
          <w:tab w:val="num" w:pos="720"/>
        </w:tabs>
        <w:ind w:left="720" w:hanging="360"/>
      </w:pPr>
      <w:rPr>
        <w:rFonts w:ascii="Symbol" w:hAnsi="Symbol" w:hint="default"/>
      </w:rPr>
    </w:lvl>
    <w:lvl w:ilvl="1" w:tplc="0380C6FC">
      <w:start w:val="1"/>
      <w:numFmt w:val="bullet"/>
      <w:lvlText w:val="o"/>
      <w:lvlJc w:val="left"/>
      <w:pPr>
        <w:ind w:left="1440" w:hanging="360"/>
      </w:pPr>
      <w:rPr>
        <w:rFonts w:ascii="Courier New" w:hAnsi="Courier New" w:cs="Courier New" w:hint="default"/>
      </w:rPr>
    </w:lvl>
    <w:lvl w:ilvl="2" w:tplc="56AA4CBA" w:tentative="1">
      <w:start w:val="1"/>
      <w:numFmt w:val="bullet"/>
      <w:lvlText w:val=""/>
      <w:lvlJc w:val="left"/>
      <w:pPr>
        <w:ind w:left="2160" w:hanging="360"/>
      </w:pPr>
      <w:rPr>
        <w:rFonts w:ascii="Wingdings" w:hAnsi="Wingdings" w:hint="default"/>
      </w:rPr>
    </w:lvl>
    <w:lvl w:ilvl="3" w:tplc="023C20DE" w:tentative="1">
      <w:start w:val="1"/>
      <w:numFmt w:val="bullet"/>
      <w:lvlText w:val=""/>
      <w:lvlJc w:val="left"/>
      <w:pPr>
        <w:ind w:left="2880" w:hanging="360"/>
      </w:pPr>
      <w:rPr>
        <w:rFonts w:ascii="Symbol" w:hAnsi="Symbol" w:hint="default"/>
      </w:rPr>
    </w:lvl>
    <w:lvl w:ilvl="4" w:tplc="547A65D4" w:tentative="1">
      <w:start w:val="1"/>
      <w:numFmt w:val="bullet"/>
      <w:lvlText w:val="o"/>
      <w:lvlJc w:val="left"/>
      <w:pPr>
        <w:ind w:left="3600" w:hanging="360"/>
      </w:pPr>
      <w:rPr>
        <w:rFonts w:ascii="Courier New" w:hAnsi="Courier New" w:cs="Courier New" w:hint="default"/>
      </w:rPr>
    </w:lvl>
    <w:lvl w:ilvl="5" w:tplc="D5B4076E" w:tentative="1">
      <w:start w:val="1"/>
      <w:numFmt w:val="bullet"/>
      <w:lvlText w:val=""/>
      <w:lvlJc w:val="left"/>
      <w:pPr>
        <w:ind w:left="4320" w:hanging="360"/>
      </w:pPr>
      <w:rPr>
        <w:rFonts w:ascii="Wingdings" w:hAnsi="Wingdings" w:hint="default"/>
      </w:rPr>
    </w:lvl>
    <w:lvl w:ilvl="6" w:tplc="78A4CDA6" w:tentative="1">
      <w:start w:val="1"/>
      <w:numFmt w:val="bullet"/>
      <w:lvlText w:val=""/>
      <w:lvlJc w:val="left"/>
      <w:pPr>
        <w:ind w:left="5040" w:hanging="360"/>
      </w:pPr>
      <w:rPr>
        <w:rFonts w:ascii="Symbol" w:hAnsi="Symbol" w:hint="default"/>
      </w:rPr>
    </w:lvl>
    <w:lvl w:ilvl="7" w:tplc="152CB9C2" w:tentative="1">
      <w:start w:val="1"/>
      <w:numFmt w:val="bullet"/>
      <w:lvlText w:val="o"/>
      <w:lvlJc w:val="left"/>
      <w:pPr>
        <w:ind w:left="5760" w:hanging="360"/>
      </w:pPr>
      <w:rPr>
        <w:rFonts w:ascii="Courier New" w:hAnsi="Courier New" w:cs="Courier New" w:hint="default"/>
      </w:rPr>
    </w:lvl>
    <w:lvl w:ilvl="8" w:tplc="D8F6CE1E" w:tentative="1">
      <w:start w:val="1"/>
      <w:numFmt w:val="bullet"/>
      <w:lvlText w:val=""/>
      <w:lvlJc w:val="left"/>
      <w:pPr>
        <w:ind w:left="6480" w:hanging="360"/>
      </w:pPr>
      <w:rPr>
        <w:rFonts w:ascii="Wingdings" w:hAnsi="Wingdings" w:hint="default"/>
      </w:rPr>
    </w:lvl>
  </w:abstractNum>
  <w:abstractNum w:abstractNumId="8" w15:restartNumberingAfterBreak="0">
    <w:nsid w:val="522D4856"/>
    <w:multiLevelType w:val="hybridMultilevel"/>
    <w:tmpl w:val="3A8805C0"/>
    <w:lvl w:ilvl="0" w:tplc="8C10BD9E">
      <w:start w:val="1"/>
      <w:numFmt w:val="upperLetter"/>
      <w:lvlText w:val="(%1)"/>
      <w:lvlJc w:val="left"/>
      <w:pPr>
        <w:ind w:left="810" w:hanging="450"/>
      </w:pPr>
      <w:rPr>
        <w:rFonts w:hint="default"/>
      </w:rPr>
    </w:lvl>
    <w:lvl w:ilvl="1" w:tplc="D80ABA5E" w:tentative="1">
      <w:start w:val="1"/>
      <w:numFmt w:val="lowerLetter"/>
      <w:lvlText w:val="%2."/>
      <w:lvlJc w:val="left"/>
      <w:pPr>
        <w:ind w:left="1440" w:hanging="360"/>
      </w:pPr>
    </w:lvl>
    <w:lvl w:ilvl="2" w:tplc="5EC8A79C" w:tentative="1">
      <w:start w:val="1"/>
      <w:numFmt w:val="lowerRoman"/>
      <w:lvlText w:val="%3."/>
      <w:lvlJc w:val="right"/>
      <w:pPr>
        <w:ind w:left="2160" w:hanging="180"/>
      </w:pPr>
    </w:lvl>
    <w:lvl w:ilvl="3" w:tplc="9BD60C54" w:tentative="1">
      <w:start w:val="1"/>
      <w:numFmt w:val="decimal"/>
      <w:lvlText w:val="%4."/>
      <w:lvlJc w:val="left"/>
      <w:pPr>
        <w:ind w:left="2880" w:hanging="360"/>
      </w:pPr>
    </w:lvl>
    <w:lvl w:ilvl="4" w:tplc="712E8E72" w:tentative="1">
      <w:start w:val="1"/>
      <w:numFmt w:val="lowerLetter"/>
      <w:lvlText w:val="%5."/>
      <w:lvlJc w:val="left"/>
      <w:pPr>
        <w:ind w:left="3600" w:hanging="360"/>
      </w:pPr>
    </w:lvl>
    <w:lvl w:ilvl="5" w:tplc="4224C818" w:tentative="1">
      <w:start w:val="1"/>
      <w:numFmt w:val="lowerRoman"/>
      <w:lvlText w:val="%6."/>
      <w:lvlJc w:val="right"/>
      <w:pPr>
        <w:ind w:left="4320" w:hanging="180"/>
      </w:pPr>
    </w:lvl>
    <w:lvl w:ilvl="6" w:tplc="CBC4DBBC" w:tentative="1">
      <w:start w:val="1"/>
      <w:numFmt w:val="decimal"/>
      <w:lvlText w:val="%7."/>
      <w:lvlJc w:val="left"/>
      <w:pPr>
        <w:ind w:left="5040" w:hanging="360"/>
      </w:pPr>
    </w:lvl>
    <w:lvl w:ilvl="7" w:tplc="5698A18C" w:tentative="1">
      <w:start w:val="1"/>
      <w:numFmt w:val="lowerLetter"/>
      <w:lvlText w:val="%8."/>
      <w:lvlJc w:val="left"/>
      <w:pPr>
        <w:ind w:left="5760" w:hanging="360"/>
      </w:pPr>
    </w:lvl>
    <w:lvl w:ilvl="8" w:tplc="E7320CB4" w:tentative="1">
      <w:start w:val="1"/>
      <w:numFmt w:val="lowerRoman"/>
      <w:lvlText w:val="%9."/>
      <w:lvlJc w:val="right"/>
      <w:pPr>
        <w:ind w:left="6480" w:hanging="180"/>
      </w:pPr>
    </w:lvl>
  </w:abstractNum>
  <w:abstractNum w:abstractNumId="9" w15:restartNumberingAfterBreak="0">
    <w:nsid w:val="53FE7016"/>
    <w:multiLevelType w:val="hybridMultilevel"/>
    <w:tmpl w:val="AB7E7E7A"/>
    <w:lvl w:ilvl="0" w:tplc="BF3C0BD2">
      <w:start w:val="1"/>
      <w:numFmt w:val="bullet"/>
      <w:lvlText w:val=""/>
      <w:lvlJc w:val="left"/>
      <w:pPr>
        <w:tabs>
          <w:tab w:val="num" w:pos="720"/>
        </w:tabs>
        <w:ind w:left="720" w:hanging="360"/>
      </w:pPr>
      <w:rPr>
        <w:rFonts w:ascii="Symbol" w:hAnsi="Symbol" w:hint="default"/>
      </w:rPr>
    </w:lvl>
    <w:lvl w:ilvl="1" w:tplc="B1D85F84" w:tentative="1">
      <w:start w:val="1"/>
      <w:numFmt w:val="bullet"/>
      <w:lvlText w:val="o"/>
      <w:lvlJc w:val="left"/>
      <w:pPr>
        <w:ind w:left="1440" w:hanging="360"/>
      </w:pPr>
      <w:rPr>
        <w:rFonts w:ascii="Courier New" w:hAnsi="Courier New" w:cs="Courier New" w:hint="default"/>
      </w:rPr>
    </w:lvl>
    <w:lvl w:ilvl="2" w:tplc="A484EBC6" w:tentative="1">
      <w:start w:val="1"/>
      <w:numFmt w:val="bullet"/>
      <w:lvlText w:val=""/>
      <w:lvlJc w:val="left"/>
      <w:pPr>
        <w:ind w:left="2160" w:hanging="360"/>
      </w:pPr>
      <w:rPr>
        <w:rFonts w:ascii="Wingdings" w:hAnsi="Wingdings" w:hint="default"/>
      </w:rPr>
    </w:lvl>
    <w:lvl w:ilvl="3" w:tplc="B8123228" w:tentative="1">
      <w:start w:val="1"/>
      <w:numFmt w:val="bullet"/>
      <w:lvlText w:val=""/>
      <w:lvlJc w:val="left"/>
      <w:pPr>
        <w:ind w:left="2880" w:hanging="360"/>
      </w:pPr>
      <w:rPr>
        <w:rFonts w:ascii="Symbol" w:hAnsi="Symbol" w:hint="default"/>
      </w:rPr>
    </w:lvl>
    <w:lvl w:ilvl="4" w:tplc="B0A097A0" w:tentative="1">
      <w:start w:val="1"/>
      <w:numFmt w:val="bullet"/>
      <w:lvlText w:val="o"/>
      <w:lvlJc w:val="left"/>
      <w:pPr>
        <w:ind w:left="3600" w:hanging="360"/>
      </w:pPr>
      <w:rPr>
        <w:rFonts w:ascii="Courier New" w:hAnsi="Courier New" w:cs="Courier New" w:hint="default"/>
      </w:rPr>
    </w:lvl>
    <w:lvl w:ilvl="5" w:tplc="434E9AA2" w:tentative="1">
      <w:start w:val="1"/>
      <w:numFmt w:val="bullet"/>
      <w:lvlText w:val=""/>
      <w:lvlJc w:val="left"/>
      <w:pPr>
        <w:ind w:left="4320" w:hanging="360"/>
      </w:pPr>
      <w:rPr>
        <w:rFonts w:ascii="Wingdings" w:hAnsi="Wingdings" w:hint="default"/>
      </w:rPr>
    </w:lvl>
    <w:lvl w:ilvl="6" w:tplc="CAC69C30" w:tentative="1">
      <w:start w:val="1"/>
      <w:numFmt w:val="bullet"/>
      <w:lvlText w:val=""/>
      <w:lvlJc w:val="left"/>
      <w:pPr>
        <w:ind w:left="5040" w:hanging="360"/>
      </w:pPr>
      <w:rPr>
        <w:rFonts w:ascii="Symbol" w:hAnsi="Symbol" w:hint="default"/>
      </w:rPr>
    </w:lvl>
    <w:lvl w:ilvl="7" w:tplc="440041AC" w:tentative="1">
      <w:start w:val="1"/>
      <w:numFmt w:val="bullet"/>
      <w:lvlText w:val="o"/>
      <w:lvlJc w:val="left"/>
      <w:pPr>
        <w:ind w:left="5760" w:hanging="360"/>
      </w:pPr>
      <w:rPr>
        <w:rFonts w:ascii="Courier New" w:hAnsi="Courier New" w:cs="Courier New" w:hint="default"/>
      </w:rPr>
    </w:lvl>
    <w:lvl w:ilvl="8" w:tplc="CCE62BA0" w:tentative="1">
      <w:start w:val="1"/>
      <w:numFmt w:val="bullet"/>
      <w:lvlText w:val=""/>
      <w:lvlJc w:val="left"/>
      <w:pPr>
        <w:ind w:left="6480" w:hanging="360"/>
      </w:pPr>
      <w:rPr>
        <w:rFonts w:ascii="Wingdings" w:hAnsi="Wingdings" w:hint="default"/>
      </w:rPr>
    </w:lvl>
  </w:abstractNum>
  <w:abstractNum w:abstractNumId="10" w15:restartNumberingAfterBreak="0">
    <w:nsid w:val="5C79593A"/>
    <w:multiLevelType w:val="hybridMultilevel"/>
    <w:tmpl w:val="021EB686"/>
    <w:lvl w:ilvl="0" w:tplc="2C0292EA">
      <w:start w:val="1"/>
      <w:numFmt w:val="upperLetter"/>
      <w:lvlText w:val="(%1)"/>
      <w:lvlJc w:val="left"/>
      <w:pPr>
        <w:ind w:left="810" w:hanging="450"/>
      </w:pPr>
      <w:rPr>
        <w:rFonts w:hint="default"/>
      </w:rPr>
    </w:lvl>
    <w:lvl w:ilvl="1" w:tplc="8C9E01E0" w:tentative="1">
      <w:start w:val="1"/>
      <w:numFmt w:val="lowerLetter"/>
      <w:lvlText w:val="%2."/>
      <w:lvlJc w:val="left"/>
      <w:pPr>
        <w:ind w:left="1440" w:hanging="360"/>
      </w:pPr>
    </w:lvl>
    <w:lvl w:ilvl="2" w:tplc="480674C2" w:tentative="1">
      <w:start w:val="1"/>
      <w:numFmt w:val="lowerRoman"/>
      <w:lvlText w:val="%3."/>
      <w:lvlJc w:val="right"/>
      <w:pPr>
        <w:ind w:left="2160" w:hanging="180"/>
      </w:pPr>
    </w:lvl>
    <w:lvl w:ilvl="3" w:tplc="CBFAD264" w:tentative="1">
      <w:start w:val="1"/>
      <w:numFmt w:val="decimal"/>
      <w:lvlText w:val="%4."/>
      <w:lvlJc w:val="left"/>
      <w:pPr>
        <w:ind w:left="2880" w:hanging="360"/>
      </w:pPr>
    </w:lvl>
    <w:lvl w:ilvl="4" w:tplc="DBACE6EE" w:tentative="1">
      <w:start w:val="1"/>
      <w:numFmt w:val="lowerLetter"/>
      <w:lvlText w:val="%5."/>
      <w:lvlJc w:val="left"/>
      <w:pPr>
        <w:ind w:left="3600" w:hanging="360"/>
      </w:pPr>
    </w:lvl>
    <w:lvl w:ilvl="5" w:tplc="B75E282C" w:tentative="1">
      <w:start w:val="1"/>
      <w:numFmt w:val="lowerRoman"/>
      <w:lvlText w:val="%6."/>
      <w:lvlJc w:val="right"/>
      <w:pPr>
        <w:ind w:left="4320" w:hanging="180"/>
      </w:pPr>
    </w:lvl>
    <w:lvl w:ilvl="6" w:tplc="736C8C9C" w:tentative="1">
      <w:start w:val="1"/>
      <w:numFmt w:val="decimal"/>
      <w:lvlText w:val="%7."/>
      <w:lvlJc w:val="left"/>
      <w:pPr>
        <w:ind w:left="5040" w:hanging="360"/>
      </w:pPr>
    </w:lvl>
    <w:lvl w:ilvl="7" w:tplc="BC64DF94" w:tentative="1">
      <w:start w:val="1"/>
      <w:numFmt w:val="lowerLetter"/>
      <w:lvlText w:val="%8."/>
      <w:lvlJc w:val="left"/>
      <w:pPr>
        <w:ind w:left="5760" w:hanging="360"/>
      </w:pPr>
    </w:lvl>
    <w:lvl w:ilvl="8" w:tplc="ED00B62E" w:tentative="1">
      <w:start w:val="1"/>
      <w:numFmt w:val="lowerRoman"/>
      <w:lvlText w:val="%9."/>
      <w:lvlJc w:val="right"/>
      <w:pPr>
        <w:ind w:left="6480" w:hanging="180"/>
      </w:pPr>
    </w:lvl>
  </w:abstractNum>
  <w:abstractNum w:abstractNumId="11" w15:restartNumberingAfterBreak="0">
    <w:nsid w:val="620A6B73"/>
    <w:multiLevelType w:val="hybridMultilevel"/>
    <w:tmpl w:val="DFB84C42"/>
    <w:lvl w:ilvl="0" w:tplc="3A5C25CC">
      <w:start w:val="1"/>
      <w:numFmt w:val="bullet"/>
      <w:lvlText w:val=""/>
      <w:lvlJc w:val="left"/>
      <w:pPr>
        <w:tabs>
          <w:tab w:val="num" w:pos="720"/>
        </w:tabs>
        <w:ind w:left="720" w:hanging="360"/>
      </w:pPr>
      <w:rPr>
        <w:rFonts w:ascii="Symbol" w:hAnsi="Symbol" w:hint="default"/>
      </w:rPr>
    </w:lvl>
    <w:lvl w:ilvl="1" w:tplc="57B2BE86" w:tentative="1">
      <w:start w:val="1"/>
      <w:numFmt w:val="bullet"/>
      <w:lvlText w:val="o"/>
      <w:lvlJc w:val="left"/>
      <w:pPr>
        <w:ind w:left="1440" w:hanging="360"/>
      </w:pPr>
      <w:rPr>
        <w:rFonts w:ascii="Courier New" w:hAnsi="Courier New" w:cs="Courier New" w:hint="default"/>
      </w:rPr>
    </w:lvl>
    <w:lvl w:ilvl="2" w:tplc="B6381306" w:tentative="1">
      <w:start w:val="1"/>
      <w:numFmt w:val="bullet"/>
      <w:lvlText w:val=""/>
      <w:lvlJc w:val="left"/>
      <w:pPr>
        <w:ind w:left="2160" w:hanging="360"/>
      </w:pPr>
      <w:rPr>
        <w:rFonts w:ascii="Wingdings" w:hAnsi="Wingdings" w:hint="default"/>
      </w:rPr>
    </w:lvl>
    <w:lvl w:ilvl="3" w:tplc="502649E8" w:tentative="1">
      <w:start w:val="1"/>
      <w:numFmt w:val="bullet"/>
      <w:lvlText w:val=""/>
      <w:lvlJc w:val="left"/>
      <w:pPr>
        <w:ind w:left="2880" w:hanging="360"/>
      </w:pPr>
      <w:rPr>
        <w:rFonts w:ascii="Symbol" w:hAnsi="Symbol" w:hint="default"/>
      </w:rPr>
    </w:lvl>
    <w:lvl w:ilvl="4" w:tplc="DB74A380" w:tentative="1">
      <w:start w:val="1"/>
      <w:numFmt w:val="bullet"/>
      <w:lvlText w:val="o"/>
      <w:lvlJc w:val="left"/>
      <w:pPr>
        <w:ind w:left="3600" w:hanging="360"/>
      </w:pPr>
      <w:rPr>
        <w:rFonts w:ascii="Courier New" w:hAnsi="Courier New" w:cs="Courier New" w:hint="default"/>
      </w:rPr>
    </w:lvl>
    <w:lvl w:ilvl="5" w:tplc="F8A20362" w:tentative="1">
      <w:start w:val="1"/>
      <w:numFmt w:val="bullet"/>
      <w:lvlText w:val=""/>
      <w:lvlJc w:val="left"/>
      <w:pPr>
        <w:ind w:left="4320" w:hanging="360"/>
      </w:pPr>
      <w:rPr>
        <w:rFonts w:ascii="Wingdings" w:hAnsi="Wingdings" w:hint="default"/>
      </w:rPr>
    </w:lvl>
    <w:lvl w:ilvl="6" w:tplc="479C9088" w:tentative="1">
      <w:start w:val="1"/>
      <w:numFmt w:val="bullet"/>
      <w:lvlText w:val=""/>
      <w:lvlJc w:val="left"/>
      <w:pPr>
        <w:ind w:left="5040" w:hanging="360"/>
      </w:pPr>
      <w:rPr>
        <w:rFonts w:ascii="Symbol" w:hAnsi="Symbol" w:hint="default"/>
      </w:rPr>
    </w:lvl>
    <w:lvl w:ilvl="7" w:tplc="44F012B2" w:tentative="1">
      <w:start w:val="1"/>
      <w:numFmt w:val="bullet"/>
      <w:lvlText w:val="o"/>
      <w:lvlJc w:val="left"/>
      <w:pPr>
        <w:ind w:left="5760" w:hanging="360"/>
      </w:pPr>
      <w:rPr>
        <w:rFonts w:ascii="Courier New" w:hAnsi="Courier New" w:cs="Courier New" w:hint="default"/>
      </w:rPr>
    </w:lvl>
    <w:lvl w:ilvl="8" w:tplc="7BFCFB32" w:tentative="1">
      <w:start w:val="1"/>
      <w:numFmt w:val="bullet"/>
      <w:lvlText w:val=""/>
      <w:lvlJc w:val="left"/>
      <w:pPr>
        <w:ind w:left="6480" w:hanging="360"/>
      </w:pPr>
      <w:rPr>
        <w:rFonts w:ascii="Wingdings" w:hAnsi="Wingdings" w:hint="default"/>
      </w:rPr>
    </w:lvl>
  </w:abstractNum>
  <w:abstractNum w:abstractNumId="12" w15:restartNumberingAfterBreak="0">
    <w:nsid w:val="6D99657E"/>
    <w:multiLevelType w:val="hybridMultilevel"/>
    <w:tmpl w:val="BE705D06"/>
    <w:lvl w:ilvl="0" w:tplc="138416D8">
      <w:start w:val="1"/>
      <w:numFmt w:val="bullet"/>
      <w:lvlText w:val=""/>
      <w:lvlJc w:val="left"/>
      <w:pPr>
        <w:tabs>
          <w:tab w:val="num" w:pos="720"/>
        </w:tabs>
        <w:ind w:left="720" w:hanging="360"/>
      </w:pPr>
      <w:rPr>
        <w:rFonts w:ascii="Symbol" w:hAnsi="Symbol" w:hint="default"/>
      </w:rPr>
    </w:lvl>
    <w:lvl w:ilvl="1" w:tplc="DF100BC4">
      <w:start w:val="1"/>
      <w:numFmt w:val="bullet"/>
      <w:lvlText w:val="o"/>
      <w:lvlJc w:val="left"/>
      <w:pPr>
        <w:ind w:left="1440" w:hanging="360"/>
      </w:pPr>
      <w:rPr>
        <w:rFonts w:ascii="Courier New" w:hAnsi="Courier New" w:cs="Courier New" w:hint="default"/>
      </w:rPr>
    </w:lvl>
    <w:lvl w:ilvl="2" w:tplc="9E64F11E">
      <w:start w:val="1"/>
      <w:numFmt w:val="bullet"/>
      <w:lvlText w:val=""/>
      <w:lvlJc w:val="left"/>
      <w:pPr>
        <w:ind w:left="2160" w:hanging="360"/>
      </w:pPr>
      <w:rPr>
        <w:rFonts w:ascii="Wingdings" w:hAnsi="Wingdings" w:hint="default"/>
      </w:rPr>
    </w:lvl>
    <w:lvl w:ilvl="3" w:tplc="96FAA3EE">
      <w:start w:val="1"/>
      <w:numFmt w:val="bullet"/>
      <w:lvlText w:val=""/>
      <w:lvlJc w:val="left"/>
      <w:pPr>
        <w:ind w:left="2880" w:hanging="360"/>
      </w:pPr>
      <w:rPr>
        <w:rFonts w:ascii="Symbol" w:hAnsi="Symbol" w:hint="default"/>
      </w:rPr>
    </w:lvl>
    <w:lvl w:ilvl="4" w:tplc="5054FADE" w:tentative="1">
      <w:start w:val="1"/>
      <w:numFmt w:val="bullet"/>
      <w:lvlText w:val="o"/>
      <w:lvlJc w:val="left"/>
      <w:pPr>
        <w:ind w:left="3600" w:hanging="360"/>
      </w:pPr>
      <w:rPr>
        <w:rFonts w:ascii="Courier New" w:hAnsi="Courier New" w:cs="Courier New" w:hint="default"/>
      </w:rPr>
    </w:lvl>
    <w:lvl w:ilvl="5" w:tplc="BDEEC416" w:tentative="1">
      <w:start w:val="1"/>
      <w:numFmt w:val="bullet"/>
      <w:lvlText w:val=""/>
      <w:lvlJc w:val="left"/>
      <w:pPr>
        <w:ind w:left="4320" w:hanging="360"/>
      </w:pPr>
      <w:rPr>
        <w:rFonts w:ascii="Wingdings" w:hAnsi="Wingdings" w:hint="default"/>
      </w:rPr>
    </w:lvl>
    <w:lvl w:ilvl="6" w:tplc="1066810E" w:tentative="1">
      <w:start w:val="1"/>
      <w:numFmt w:val="bullet"/>
      <w:lvlText w:val=""/>
      <w:lvlJc w:val="left"/>
      <w:pPr>
        <w:ind w:left="5040" w:hanging="360"/>
      </w:pPr>
      <w:rPr>
        <w:rFonts w:ascii="Symbol" w:hAnsi="Symbol" w:hint="default"/>
      </w:rPr>
    </w:lvl>
    <w:lvl w:ilvl="7" w:tplc="6C4861C4" w:tentative="1">
      <w:start w:val="1"/>
      <w:numFmt w:val="bullet"/>
      <w:lvlText w:val="o"/>
      <w:lvlJc w:val="left"/>
      <w:pPr>
        <w:ind w:left="5760" w:hanging="360"/>
      </w:pPr>
      <w:rPr>
        <w:rFonts w:ascii="Courier New" w:hAnsi="Courier New" w:cs="Courier New" w:hint="default"/>
      </w:rPr>
    </w:lvl>
    <w:lvl w:ilvl="8" w:tplc="FEAEE48A" w:tentative="1">
      <w:start w:val="1"/>
      <w:numFmt w:val="bullet"/>
      <w:lvlText w:val=""/>
      <w:lvlJc w:val="left"/>
      <w:pPr>
        <w:ind w:left="6480" w:hanging="360"/>
      </w:pPr>
      <w:rPr>
        <w:rFonts w:ascii="Wingdings" w:hAnsi="Wingdings" w:hint="default"/>
      </w:rPr>
    </w:lvl>
  </w:abstractNum>
  <w:abstractNum w:abstractNumId="13" w15:restartNumberingAfterBreak="0">
    <w:nsid w:val="77EE3570"/>
    <w:multiLevelType w:val="hybridMultilevel"/>
    <w:tmpl w:val="9F10C2D6"/>
    <w:lvl w:ilvl="0" w:tplc="F75E58E4">
      <w:start w:val="1"/>
      <w:numFmt w:val="bullet"/>
      <w:lvlText w:val=""/>
      <w:lvlJc w:val="left"/>
      <w:pPr>
        <w:tabs>
          <w:tab w:val="num" w:pos="720"/>
        </w:tabs>
        <w:ind w:left="720" w:hanging="360"/>
      </w:pPr>
      <w:rPr>
        <w:rFonts w:ascii="Symbol" w:hAnsi="Symbol" w:hint="default"/>
      </w:rPr>
    </w:lvl>
    <w:lvl w:ilvl="1" w:tplc="A5645C5A" w:tentative="1">
      <w:start w:val="1"/>
      <w:numFmt w:val="bullet"/>
      <w:lvlText w:val="o"/>
      <w:lvlJc w:val="left"/>
      <w:pPr>
        <w:ind w:left="1440" w:hanging="360"/>
      </w:pPr>
      <w:rPr>
        <w:rFonts w:ascii="Courier New" w:hAnsi="Courier New" w:cs="Courier New" w:hint="default"/>
      </w:rPr>
    </w:lvl>
    <w:lvl w:ilvl="2" w:tplc="6CC07B8A" w:tentative="1">
      <w:start w:val="1"/>
      <w:numFmt w:val="bullet"/>
      <w:lvlText w:val=""/>
      <w:lvlJc w:val="left"/>
      <w:pPr>
        <w:ind w:left="2160" w:hanging="360"/>
      </w:pPr>
      <w:rPr>
        <w:rFonts w:ascii="Wingdings" w:hAnsi="Wingdings" w:hint="default"/>
      </w:rPr>
    </w:lvl>
    <w:lvl w:ilvl="3" w:tplc="D51E87B6" w:tentative="1">
      <w:start w:val="1"/>
      <w:numFmt w:val="bullet"/>
      <w:lvlText w:val=""/>
      <w:lvlJc w:val="left"/>
      <w:pPr>
        <w:ind w:left="2880" w:hanging="360"/>
      </w:pPr>
      <w:rPr>
        <w:rFonts w:ascii="Symbol" w:hAnsi="Symbol" w:hint="default"/>
      </w:rPr>
    </w:lvl>
    <w:lvl w:ilvl="4" w:tplc="E60E62DE" w:tentative="1">
      <w:start w:val="1"/>
      <w:numFmt w:val="bullet"/>
      <w:lvlText w:val="o"/>
      <w:lvlJc w:val="left"/>
      <w:pPr>
        <w:ind w:left="3600" w:hanging="360"/>
      </w:pPr>
      <w:rPr>
        <w:rFonts w:ascii="Courier New" w:hAnsi="Courier New" w:cs="Courier New" w:hint="default"/>
      </w:rPr>
    </w:lvl>
    <w:lvl w:ilvl="5" w:tplc="615803A6" w:tentative="1">
      <w:start w:val="1"/>
      <w:numFmt w:val="bullet"/>
      <w:lvlText w:val=""/>
      <w:lvlJc w:val="left"/>
      <w:pPr>
        <w:ind w:left="4320" w:hanging="360"/>
      </w:pPr>
      <w:rPr>
        <w:rFonts w:ascii="Wingdings" w:hAnsi="Wingdings" w:hint="default"/>
      </w:rPr>
    </w:lvl>
    <w:lvl w:ilvl="6" w:tplc="696847E0" w:tentative="1">
      <w:start w:val="1"/>
      <w:numFmt w:val="bullet"/>
      <w:lvlText w:val=""/>
      <w:lvlJc w:val="left"/>
      <w:pPr>
        <w:ind w:left="5040" w:hanging="360"/>
      </w:pPr>
      <w:rPr>
        <w:rFonts w:ascii="Symbol" w:hAnsi="Symbol" w:hint="default"/>
      </w:rPr>
    </w:lvl>
    <w:lvl w:ilvl="7" w:tplc="CCECED98" w:tentative="1">
      <w:start w:val="1"/>
      <w:numFmt w:val="bullet"/>
      <w:lvlText w:val="o"/>
      <w:lvlJc w:val="left"/>
      <w:pPr>
        <w:ind w:left="5760" w:hanging="360"/>
      </w:pPr>
      <w:rPr>
        <w:rFonts w:ascii="Courier New" w:hAnsi="Courier New" w:cs="Courier New" w:hint="default"/>
      </w:rPr>
    </w:lvl>
    <w:lvl w:ilvl="8" w:tplc="70A85366" w:tentative="1">
      <w:start w:val="1"/>
      <w:numFmt w:val="bullet"/>
      <w:lvlText w:val=""/>
      <w:lvlJc w:val="left"/>
      <w:pPr>
        <w:ind w:left="6480" w:hanging="360"/>
      </w:pPr>
      <w:rPr>
        <w:rFonts w:ascii="Wingdings" w:hAnsi="Wingdings" w:hint="default"/>
      </w:rPr>
    </w:lvl>
  </w:abstractNum>
  <w:abstractNum w:abstractNumId="14" w15:restartNumberingAfterBreak="0">
    <w:nsid w:val="7A8B69E2"/>
    <w:multiLevelType w:val="hybridMultilevel"/>
    <w:tmpl w:val="AE9C42DE"/>
    <w:lvl w:ilvl="0" w:tplc="B48E578C">
      <w:start w:val="1"/>
      <w:numFmt w:val="bullet"/>
      <w:lvlText w:val=""/>
      <w:lvlJc w:val="left"/>
      <w:pPr>
        <w:tabs>
          <w:tab w:val="num" w:pos="720"/>
        </w:tabs>
        <w:ind w:left="720" w:hanging="360"/>
      </w:pPr>
      <w:rPr>
        <w:rFonts w:ascii="Symbol" w:hAnsi="Symbol" w:hint="default"/>
      </w:rPr>
    </w:lvl>
    <w:lvl w:ilvl="1" w:tplc="F8FEE36E">
      <w:start w:val="1"/>
      <w:numFmt w:val="bullet"/>
      <w:lvlText w:val="o"/>
      <w:lvlJc w:val="left"/>
      <w:pPr>
        <w:ind w:left="1440" w:hanging="360"/>
      </w:pPr>
      <w:rPr>
        <w:rFonts w:ascii="Courier New" w:hAnsi="Courier New" w:cs="Courier New" w:hint="default"/>
      </w:rPr>
    </w:lvl>
    <w:lvl w:ilvl="2" w:tplc="7E0AA408">
      <w:start w:val="1"/>
      <w:numFmt w:val="bullet"/>
      <w:lvlText w:val=""/>
      <w:lvlJc w:val="left"/>
      <w:pPr>
        <w:ind w:left="2160" w:hanging="360"/>
      </w:pPr>
      <w:rPr>
        <w:rFonts w:ascii="Wingdings" w:hAnsi="Wingdings" w:hint="default"/>
      </w:rPr>
    </w:lvl>
    <w:lvl w:ilvl="3" w:tplc="3ACE6374" w:tentative="1">
      <w:start w:val="1"/>
      <w:numFmt w:val="bullet"/>
      <w:lvlText w:val=""/>
      <w:lvlJc w:val="left"/>
      <w:pPr>
        <w:ind w:left="2880" w:hanging="360"/>
      </w:pPr>
      <w:rPr>
        <w:rFonts w:ascii="Symbol" w:hAnsi="Symbol" w:hint="default"/>
      </w:rPr>
    </w:lvl>
    <w:lvl w:ilvl="4" w:tplc="B5DE9698" w:tentative="1">
      <w:start w:val="1"/>
      <w:numFmt w:val="bullet"/>
      <w:lvlText w:val="o"/>
      <w:lvlJc w:val="left"/>
      <w:pPr>
        <w:ind w:left="3600" w:hanging="360"/>
      </w:pPr>
      <w:rPr>
        <w:rFonts w:ascii="Courier New" w:hAnsi="Courier New" w:cs="Courier New" w:hint="default"/>
      </w:rPr>
    </w:lvl>
    <w:lvl w:ilvl="5" w:tplc="BE52D13A" w:tentative="1">
      <w:start w:val="1"/>
      <w:numFmt w:val="bullet"/>
      <w:lvlText w:val=""/>
      <w:lvlJc w:val="left"/>
      <w:pPr>
        <w:ind w:left="4320" w:hanging="360"/>
      </w:pPr>
      <w:rPr>
        <w:rFonts w:ascii="Wingdings" w:hAnsi="Wingdings" w:hint="default"/>
      </w:rPr>
    </w:lvl>
    <w:lvl w:ilvl="6" w:tplc="2CF4DD0A" w:tentative="1">
      <w:start w:val="1"/>
      <w:numFmt w:val="bullet"/>
      <w:lvlText w:val=""/>
      <w:lvlJc w:val="left"/>
      <w:pPr>
        <w:ind w:left="5040" w:hanging="360"/>
      </w:pPr>
      <w:rPr>
        <w:rFonts w:ascii="Symbol" w:hAnsi="Symbol" w:hint="default"/>
      </w:rPr>
    </w:lvl>
    <w:lvl w:ilvl="7" w:tplc="4680FCA6" w:tentative="1">
      <w:start w:val="1"/>
      <w:numFmt w:val="bullet"/>
      <w:lvlText w:val="o"/>
      <w:lvlJc w:val="left"/>
      <w:pPr>
        <w:ind w:left="5760" w:hanging="360"/>
      </w:pPr>
      <w:rPr>
        <w:rFonts w:ascii="Courier New" w:hAnsi="Courier New" w:cs="Courier New" w:hint="default"/>
      </w:rPr>
    </w:lvl>
    <w:lvl w:ilvl="8" w:tplc="193C7974"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8"/>
  </w:num>
  <w:num w:numId="4">
    <w:abstractNumId w:val="12"/>
  </w:num>
  <w:num w:numId="5">
    <w:abstractNumId w:val="7"/>
  </w:num>
  <w:num w:numId="6">
    <w:abstractNumId w:val="10"/>
  </w:num>
  <w:num w:numId="7">
    <w:abstractNumId w:val="5"/>
  </w:num>
  <w:num w:numId="8">
    <w:abstractNumId w:val="4"/>
  </w:num>
  <w:num w:numId="9">
    <w:abstractNumId w:val="2"/>
  </w:num>
  <w:num w:numId="10">
    <w:abstractNumId w:val="13"/>
  </w:num>
  <w:num w:numId="11">
    <w:abstractNumId w:val="6"/>
  </w:num>
  <w:num w:numId="12">
    <w:abstractNumId w:val="3"/>
  </w:num>
  <w:num w:numId="13">
    <w:abstractNumId w:val="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1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A54"/>
    <w:rsid w:val="00035DB0"/>
    <w:rsid w:val="00037088"/>
    <w:rsid w:val="000400D5"/>
    <w:rsid w:val="00043408"/>
    <w:rsid w:val="00043B84"/>
    <w:rsid w:val="0004512B"/>
    <w:rsid w:val="000463F0"/>
    <w:rsid w:val="00046BDA"/>
    <w:rsid w:val="0004762E"/>
    <w:rsid w:val="000518E4"/>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2DDB"/>
    <w:rsid w:val="000A4893"/>
    <w:rsid w:val="000A54E0"/>
    <w:rsid w:val="000A72C4"/>
    <w:rsid w:val="000B0F30"/>
    <w:rsid w:val="000B1486"/>
    <w:rsid w:val="000B3E61"/>
    <w:rsid w:val="000B54AF"/>
    <w:rsid w:val="000B6090"/>
    <w:rsid w:val="000B6FEE"/>
    <w:rsid w:val="000C12C4"/>
    <w:rsid w:val="000C49DA"/>
    <w:rsid w:val="000C4B3D"/>
    <w:rsid w:val="000C6BE5"/>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0D95"/>
    <w:rsid w:val="000F1392"/>
    <w:rsid w:val="000F18A2"/>
    <w:rsid w:val="000F2A7F"/>
    <w:rsid w:val="000F3DBD"/>
    <w:rsid w:val="000F5843"/>
    <w:rsid w:val="000F6A06"/>
    <w:rsid w:val="0010154D"/>
    <w:rsid w:val="00102D3F"/>
    <w:rsid w:val="00102EC7"/>
    <w:rsid w:val="0010347D"/>
    <w:rsid w:val="001064BA"/>
    <w:rsid w:val="00110F8C"/>
    <w:rsid w:val="0011274A"/>
    <w:rsid w:val="00113522"/>
    <w:rsid w:val="0011378D"/>
    <w:rsid w:val="00115EE9"/>
    <w:rsid w:val="001169F9"/>
    <w:rsid w:val="00120797"/>
    <w:rsid w:val="0012080A"/>
    <w:rsid w:val="001218D2"/>
    <w:rsid w:val="0012371B"/>
    <w:rsid w:val="001245C8"/>
    <w:rsid w:val="00124653"/>
    <w:rsid w:val="001247C5"/>
    <w:rsid w:val="00125DBA"/>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05CE"/>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59C"/>
    <w:rsid w:val="001A2BDD"/>
    <w:rsid w:val="001A3DDF"/>
    <w:rsid w:val="001A4310"/>
    <w:rsid w:val="001B0127"/>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079"/>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263E2"/>
    <w:rsid w:val="002304DF"/>
    <w:rsid w:val="00230BC6"/>
    <w:rsid w:val="0023341D"/>
    <w:rsid w:val="002338DA"/>
    <w:rsid w:val="00233D66"/>
    <w:rsid w:val="00233FDB"/>
    <w:rsid w:val="00234F58"/>
    <w:rsid w:val="0023507D"/>
    <w:rsid w:val="0024077A"/>
    <w:rsid w:val="00241EC1"/>
    <w:rsid w:val="002431DA"/>
    <w:rsid w:val="002446AF"/>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7839"/>
    <w:rsid w:val="002D05CC"/>
    <w:rsid w:val="002D305A"/>
    <w:rsid w:val="002E21B8"/>
    <w:rsid w:val="002E7DF9"/>
    <w:rsid w:val="002F097B"/>
    <w:rsid w:val="002F1495"/>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17FE2"/>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0D56"/>
    <w:rsid w:val="00361FE9"/>
    <w:rsid w:val="003624F2"/>
    <w:rsid w:val="00363854"/>
    <w:rsid w:val="00364315"/>
    <w:rsid w:val="003643E2"/>
    <w:rsid w:val="00370155"/>
    <w:rsid w:val="003712D5"/>
    <w:rsid w:val="003747DF"/>
    <w:rsid w:val="00377E3D"/>
    <w:rsid w:val="003829CC"/>
    <w:rsid w:val="003847E8"/>
    <w:rsid w:val="00384ECD"/>
    <w:rsid w:val="0038731D"/>
    <w:rsid w:val="00387B60"/>
    <w:rsid w:val="00390098"/>
    <w:rsid w:val="00392DA1"/>
    <w:rsid w:val="00393172"/>
    <w:rsid w:val="00393718"/>
    <w:rsid w:val="003A0296"/>
    <w:rsid w:val="003A093D"/>
    <w:rsid w:val="003A10BC"/>
    <w:rsid w:val="003A274A"/>
    <w:rsid w:val="003B0B20"/>
    <w:rsid w:val="003B1501"/>
    <w:rsid w:val="003B185E"/>
    <w:rsid w:val="003B198A"/>
    <w:rsid w:val="003B1CA3"/>
    <w:rsid w:val="003B1ED9"/>
    <w:rsid w:val="003B2891"/>
    <w:rsid w:val="003B3DF3"/>
    <w:rsid w:val="003B48E2"/>
    <w:rsid w:val="003B4B27"/>
    <w:rsid w:val="003B4FA1"/>
    <w:rsid w:val="003B5BAD"/>
    <w:rsid w:val="003B66B6"/>
    <w:rsid w:val="003B6D1C"/>
    <w:rsid w:val="003B7984"/>
    <w:rsid w:val="003B7AF6"/>
    <w:rsid w:val="003C0411"/>
    <w:rsid w:val="003C1871"/>
    <w:rsid w:val="003C1C55"/>
    <w:rsid w:val="003C25EA"/>
    <w:rsid w:val="003C36FD"/>
    <w:rsid w:val="003C664C"/>
    <w:rsid w:val="003D4FAC"/>
    <w:rsid w:val="003D726D"/>
    <w:rsid w:val="003E0875"/>
    <w:rsid w:val="003E0BB8"/>
    <w:rsid w:val="003E6CB0"/>
    <w:rsid w:val="003F1F5E"/>
    <w:rsid w:val="003F286A"/>
    <w:rsid w:val="003F4C1C"/>
    <w:rsid w:val="003F77F8"/>
    <w:rsid w:val="00400ACD"/>
    <w:rsid w:val="00403B15"/>
    <w:rsid w:val="00403E8A"/>
    <w:rsid w:val="004101E4"/>
    <w:rsid w:val="00410661"/>
    <w:rsid w:val="004108C3"/>
    <w:rsid w:val="00410B33"/>
    <w:rsid w:val="004115BA"/>
    <w:rsid w:val="004120CC"/>
    <w:rsid w:val="00412ED2"/>
    <w:rsid w:val="00412F0F"/>
    <w:rsid w:val="004134CE"/>
    <w:rsid w:val="004136A8"/>
    <w:rsid w:val="00415139"/>
    <w:rsid w:val="00415846"/>
    <w:rsid w:val="004166BB"/>
    <w:rsid w:val="004174CD"/>
    <w:rsid w:val="00422039"/>
    <w:rsid w:val="00423FBC"/>
    <w:rsid w:val="004241AA"/>
    <w:rsid w:val="0042422E"/>
    <w:rsid w:val="00427017"/>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8799F"/>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0625"/>
    <w:rsid w:val="004D1AC9"/>
    <w:rsid w:val="004D27DE"/>
    <w:rsid w:val="004D3F41"/>
    <w:rsid w:val="004D5098"/>
    <w:rsid w:val="004D6497"/>
    <w:rsid w:val="004E0D11"/>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36DBA"/>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1832"/>
    <w:rsid w:val="005832EE"/>
    <w:rsid w:val="005847EF"/>
    <w:rsid w:val="005851E6"/>
    <w:rsid w:val="005878B7"/>
    <w:rsid w:val="00592C9A"/>
    <w:rsid w:val="00593DF8"/>
    <w:rsid w:val="00595745"/>
    <w:rsid w:val="005A0E18"/>
    <w:rsid w:val="005A12A5"/>
    <w:rsid w:val="005A3790"/>
    <w:rsid w:val="005A3CCB"/>
    <w:rsid w:val="005A614B"/>
    <w:rsid w:val="005A6D13"/>
    <w:rsid w:val="005B031F"/>
    <w:rsid w:val="005B3298"/>
    <w:rsid w:val="005B392E"/>
    <w:rsid w:val="005B3C13"/>
    <w:rsid w:val="005B519E"/>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5673"/>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0B8"/>
    <w:rsid w:val="006979F8"/>
    <w:rsid w:val="006A3487"/>
    <w:rsid w:val="006A3D8E"/>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E6D1C"/>
    <w:rsid w:val="006F365D"/>
    <w:rsid w:val="006F4BB0"/>
    <w:rsid w:val="0070005A"/>
    <w:rsid w:val="00701CD7"/>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B46"/>
    <w:rsid w:val="00743C4C"/>
    <w:rsid w:val="007445B7"/>
    <w:rsid w:val="00744920"/>
    <w:rsid w:val="007509BE"/>
    <w:rsid w:val="0075287B"/>
    <w:rsid w:val="00755C7B"/>
    <w:rsid w:val="00764561"/>
    <w:rsid w:val="00764786"/>
    <w:rsid w:val="00766E12"/>
    <w:rsid w:val="0077098E"/>
    <w:rsid w:val="00771287"/>
    <w:rsid w:val="0077149E"/>
    <w:rsid w:val="00777518"/>
    <w:rsid w:val="0077779E"/>
    <w:rsid w:val="00780FB6"/>
    <w:rsid w:val="0078552A"/>
    <w:rsid w:val="00785729"/>
    <w:rsid w:val="00785A72"/>
    <w:rsid w:val="00786058"/>
    <w:rsid w:val="0079487D"/>
    <w:rsid w:val="007966D4"/>
    <w:rsid w:val="00796A0A"/>
    <w:rsid w:val="0079792C"/>
    <w:rsid w:val="007A0989"/>
    <w:rsid w:val="007A09AB"/>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393C"/>
    <w:rsid w:val="007E59E8"/>
    <w:rsid w:val="007E5D86"/>
    <w:rsid w:val="007F3861"/>
    <w:rsid w:val="007F4162"/>
    <w:rsid w:val="007F5441"/>
    <w:rsid w:val="007F7668"/>
    <w:rsid w:val="008004BF"/>
    <w:rsid w:val="00800C63"/>
    <w:rsid w:val="00802243"/>
    <w:rsid w:val="008023D4"/>
    <w:rsid w:val="00804124"/>
    <w:rsid w:val="00805402"/>
    <w:rsid w:val="0080765F"/>
    <w:rsid w:val="00812BE3"/>
    <w:rsid w:val="00813C23"/>
    <w:rsid w:val="00814516"/>
    <w:rsid w:val="00815C9D"/>
    <w:rsid w:val="008170E2"/>
    <w:rsid w:val="00823E4C"/>
    <w:rsid w:val="00827749"/>
    <w:rsid w:val="00827B7E"/>
    <w:rsid w:val="00830EEB"/>
    <w:rsid w:val="008347A9"/>
    <w:rsid w:val="00835628"/>
    <w:rsid w:val="00835E90"/>
    <w:rsid w:val="0084176D"/>
    <w:rsid w:val="008423E4"/>
    <w:rsid w:val="00842900"/>
    <w:rsid w:val="00846202"/>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0D"/>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6ABC"/>
    <w:rsid w:val="008B7785"/>
    <w:rsid w:val="008B79F2"/>
    <w:rsid w:val="008C0809"/>
    <w:rsid w:val="008C132C"/>
    <w:rsid w:val="008C3FD0"/>
    <w:rsid w:val="008D255E"/>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0DC0"/>
    <w:rsid w:val="00921A1E"/>
    <w:rsid w:val="00923E05"/>
    <w:rsid w:val="00924EA9"/>
    <w:rsid w:val="00925CE1"/>
    <w:rsid w:val="00925F5C"/>
    <w:rsid w:val="009302A9"/>
    <w:rsid w:val="00930897"/>
    <w:rsid w:val="009320D2"/>
    <w:rsid w:val="009329FB"/>
    <w:rsid w:val="00932C77"/>
    <w:rsid w:val="0093417F"/>
    <w:rsid w:val="00934AC2"/>
    <w:rsid w:val="009375BB"/>
    <w:rsid w:val="009418E9"/>
    <w:rsid w:val="00942E9E"/>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2D67"/>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5ED2"/>
    <w:rsid w:val="009F64AE"/>
    <w:rsid w:val="00A0042D"/>
    <w:rsid w:val="00A0053A"/>
    <w:rsid w:val="00A00C33"/>
    <w:rsid w:val="00A01103"/>
    <w:rsid w:val="00A012C0"/>
    <w:rsid w:val="00A014BB"/>
    <w:rsid w:val="00A01DB7"/>
    <w:rsid w:val="00A01E10"/>
    <w:rsid w:val="00A02588"/>
    <w:rsid w:val="00A02D81"/>
    <w:rsid w:val="00A03369"/>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6D6C"/>
    <w:rsid w:val="00A572B1"/>
    <w:rsid w:val="00A577AF"/>
    <w:rsid w:val="00A60177"/>
    <w:rsid w:val="00A61C27"/>
    <w:rsid w:val="00A62638"/>
    <w:rsid w:val="00A6344D"/>
    <w:rsid w:val="00A644B8"/>
    <w:rsid w:val="00A70E35"/>
    <w:rsid w:val="00A720DC"/>
    <w:rsid w:val="00A776CD"/>
    <w:rsid w:val="00A803CF"/>
    <w:rsid w:val="00A8133F"/>
    <w:rsid w:val="00A815D1"/>
    <w:rsid w:val="00A82CB4"/>
    <w:rsid w:val="00A837A8"/>
    <w:rsid w:val="00A83C36"/>
    <w:rsid w:val="00A932BB"/>
    <w:rsid w:val="00A93579"/>
    <w:rsid w:val="00A93934"/>
    <w:rsid w:val="00A95D51"/>
    <w:rsid w:val="00AA18AE"/>
    <w:rsid w:val="00AA228B"/>
    <w:rsid w:val="00AA597A"/>
    <w:rsid w:val="00AA5E5F"/>
    <w:rsid w:val="00AA66AD"/>
    <w:rsid w:val="00AA67A3"/>
    <w:rsid w:val="00AA7E52"/>
    <w:rsid w:val="00AB1655"/>
    <w:rsid w:val="00AB1873"/>
    <w:rsid w:val="00AB2C05"/>
    <w:rsid w:val="00AB3536"/>
    <w:rsid w:val="00AB474B"/>
    <w:rsid w:val="00AB5CCC"/>
    <w:rsid w:val="00AB74E2"/>
    <w:rsid w:val="00AB751B"/>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3783F"/>
    <w:rsid w:val="00B429A9"/>
    <w:rsid w:val="00B43672"/>
    <w:rsid w:val="00B473D8"/>
    <w:rsid w:val="00B5165A"/>
    <w:rsid w:val="00B51DB3"/>
    <w:rsid w:val="00B524C1"/>
    <w:rsid w:val="00B52C8D"/>
    <w:rsid w:val="00B55C3A"/>
    <w:rsid w:val="00B564BF"/>
    <w:rsid w:val="00B6104E"/>
    <w:rsid w:val="00B610C7"/>
    <w:rsid w:val="00B62106"/>
    <w:rsid w:val="00B626A8"/>
    <w:rsid w:val="00B65695"/>
    <w:rsid w:val="00B66526"/>
    <w:rsid w:val="00B665A3"/>
    <w:rsid w:val="00B707F3"/>
    <w:rsid w:val="00B73BB4"/>
    <w:rsid w:val="00B80532"/>
    <w:rsid w:val="00B82039"/>
    <w:rsid w:val="00B82454"/>
    <w:rsid w:val="00B90097"/>
    <w:rsid w:val="00B90999"/>
    <w:rsid w:val="00B91AD7"/>
    <w:rsid w:val="00B92D23"/>
    <w:rsid w:val="00B9511D"/>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6B46"/>
    <w:rsid w:val="00C2766F"/>
    <w:rsid w:val="00C3223B"/>
    <w:rsid w:val="00C333C6"/>
    <w:rsid w:val="00C35484"/>
    <w:rsid w:val="00C35CC5"/>
    <w:rsid w:val="00C361C5"/>
    <w:rsid w:val="00C377D1"/>
    <w:rsid w:val="00C37BDA"/>
    <w:rsid w:val="00C37C84"/>
    <w:rsid w:val="00C42B41"/>
    <w:rsid w:val="00C46166"/>
    <w:rsid w:val="00C4710D"/>
    <w:rsid w:val="00C50CAD"/>
    <w:rsid w:val="00C57933"/>
    <w:rsid w:val="00C60206"/>
    <w:rsid w:val="00C603EC"/>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3FE2"/>
    <w:rsid w:val="00CD4F2C"/>
    <w:rsid w:val="00CD731C"/>
    <w:rsid w:val="00CD7B92"/>
    <w:rsid w:val="00CE08E8"/>
    <w:rsid w:val="00CE2133"/>
    <w:rsid w:val="00CE245D"/>
    <w:rsid w:val="00CE300F"/>
    <w:rsid w:val="00CE3582"/>
    <w:rsid w:val="00CE3795"/>
    <w:rsid w:val="00CE3ACB"/>
    <w:rsid w:val="00CE3E20"/>
    <w:rsid w:val="00CF4827"/>
    <w:rsid w:val="00CF4C69"/>
    <w:rsid w:val="00CF581C"/>
    <w:rsid w:val="00CF71E0"/>
    <w:rsid w:val="00D001B1"/>
    <w:rsid w:val="00D03176"/>
    <w:rsid w:val="00D060A8"/>
    <w:rsid w:val="00D06605"/>
    <w:rsid w:val="00D0720F"/>
    <w:rsid w:val="00D074E2"/>
    <w:rsid w:val="00D11B0B"/>
    <w:rsid w:val="00D12A3E"/>
    <w:rsid w:val="00D14F76"/>
    <w:rsid w:val="00D22160"/>
    <w:rsid w:val="00D22172"/>
    <w:rsid w:val="00D2301B"/>
    <w:rsid w:val="00D239EE"/>
    <w:rsid w:val="00D24AC9"/>
    <w:rsid w:val="00D30534"/>
    <w:rsid w:val="00D35728"/>
    <w:rsid w:val="00D359A7"/>
    <w:rsid w:val="00D37BCF"/>
    <w:rsid w:val="00D40F93"/>
    <w:rsid w:val="00D41C76"/>
    <w:rsid w:val="00D42277"/>
    <w:rsid w:val="00D43A19"/>
    <w:rsid w:val="00D43C59"/>
    <w:rsid w:val="00D44ADE"/>
    <w:rsid w:val="00D50D65"/>
    <w:rsid w:val="00D512E0"/>
    <w:rsid w:val="00D519F3"/>
    <w:rsid w:val="00D51D2A"/>
    <w:rsid w:val="00D5397F"/>
    <w:rsid w:val="00D53B7C"/>
    <w:rsid w:val="00D55F52"/>
    <w:rsid w:val="00D56411"/>
    <w:rsid w:val="00D56508"/>
    <w:rsid w:val="00D567F3"/>
    <w:rsid w:val="00D6131A"/>
    <w:rsid w:val="00D61611"/>
    <w:rsid w:val="00D61784"/>
    <w:rsid w:val="00D6178A"/>
    <w:rsid w:val="00D63B53"/>
    <w:rsid w:val="00D64B88"/>
    <w:rsid w:val="00D64DC5"/>
    <w:rsid w:val="00D66BA6"/>
    <w:rsid w:val="00D700B1"/>
    <w:rsid w:val="00D70FA5"/>
    <w:rsid w:val="00D730FA"/>
    <w:rsid w:val="00D76631"/>
    <w:rsid w:val="00D768B7"/>
    <w:rsid w:val="00D77492"/>
    <w:rsid w:val="00D811E8"/>
    <w:rsid w:val="00D81A44"/>
    <w:rsid w:val="00D820F1"/>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074C"/>
    <w:rsid w:val="00DD128C"/>
    <w:rsid w:val="00DD1B8F"/>
    <w:rsid w:val="00DD5BCC"/>
    <w:rsid w:val="00DD7509"/>
    <w:rsid w:val="00DD79C7"/>
    <w:rsid w:val="00DD7D6E"/>
    <w:rsid w:val="00DE34B2"/>
    <w:rsid w:val="00DE49DE"/>
    <w:rsid w:val="00DE618B"/>
    <w:rsid w:val="00DE6EC2"/>
    <w:rsid w:val="00DF0834"/>
    <w:rsid w:val="00DF0873"/>
    <w:rsid w:val="00DF0F7C"/>
    <w:rsid w:val="00DF2707"/>
    <w:rsid w:val="00DF4D90"/>
    <w:rsid w:val="00DF5EBD"/>
    <w:rsid w:val="00DF6BA8"/>
    <w:rsid w:val="00DF78EA"/>
    <w:rsid w:val="00DF7CA3"/>
    <w:rsid w:val="00DF7F0D"/>
    <w:rsid w:val="00E00110"/>
    <w:rsid w:val="00E00D5A"/>
    <w:rsid w:val="00E01462"/>
    <w:rsid w:val="00E01A76"/>
    <w:rsid w:val="00E04B30"/>
    <w:rsid w:val="00E05FB7"/>
    <w:rsid w:val="00E066E6"/>
    <w:rsid w:val="00E06807"/>
    <w:rsid w:val="00E06C5E"/>
    <w:rsid w:val="00E0752B"/>
    <w:rsid w:val="00E10983"/>
    <w:rsid w:val="00E1228E"/>
    <w:rsid w:val="00E1268C"/>
    <w:rsid w:val="00E13374"/>
    <w:rsid w:val="00E14079"/>
    <w:rsid w:val="00E15F90"/>
    <w:rsid w:val="00E16D3E"/>
    <w:rsid w:val="00E16F48"/>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1B86"/>
    <w:rsid w:val="00E625DA"/>
    <w:rsid w:val="00E634DC"/>
    <w:rsid w:val="00E66028"/>
    <w:rsid w:val="00E667F3"/>
    <w:rsid w:val="00E67794"/>
    <w:rsid w:val="00E70CC6"/>
    <w:rsid w:val="00E71254"/>
    <w:rsid w:val="00E73CCD"/>
    <w:rsid w:val="00E748AF"/>
    <w:rsid w:val="00E76453"/>
    <w:rsid w:val="00E77353"/>
    <w:rsid w:val="00E775AE"/>
    <w:rsid w:val="00E777C8"/>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654B"/>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5F4F"/>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49AC"/>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22C1"/>
    <w:rsid w:val="00F73263"/>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2BFB"/>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6E890D-207F-44C5-A761-6F8E1922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64561"/>
    <w:rPr>
      <w:sz w:val="16"/>
      <w:szCs w:val="16"/>
    </w:rPr>
  </w:style>
  <w:style w:type="paragraph" w:styleId="CommentText">
    <w:name w:val="annotation text"/>
    <w:basedOn w:val="Normal"/>
    <w:link w:val="CommentTextChar"/>
    <w:semiHidden/>
    <w:unhideWhenUsed/>
    <w:rsid w:val="00764561"/>
    <w:rPr>
      <w:sz w:val="20"/>
      <w:szCs w:val="20"/>
    </w:rPr>
  </w:style>
  <w:style w:type="character" w:customStyle="1" w:styleId="CommentTextChar">
    <w:name w:val="Comment Text Char"/>
    <w:basedOn w:val="DefaultParagraphFont"/>
    <w:link w:val="CommentText"/>
    <w:semiHidden/>
    <w:rsid w:val="00764561"/>
  </w:style>
  <w:style w:type="paragraph" w:styleId="CommentSubject">
    <w:name w:val="annotation subject"/>
    <w:basedOn w:val="CommentText"/>
    <w:next w:val="CommentText"/>
    <w:link w:val="CommentSubjectChar"/>
    <w:semiHidden/>
    <w:unhideWhenUsed/>
    <w:rsid w:val="00764561"/>
    <w:rPr>
      <w:b/>
      <w:bCs/>
    </w:rPr>
  </w:style>
  <w:style w:type="character" w:customStyle="1" w:styleId="CommentSubjectChar">
    <w:name w:val="Comment Subject Char"/>
    <w:basedOn w:val="CommentTextChar"/>
    <w:link w:val="CommentSubject"/>
    <w:semiHidden/>
    <w:rsid w:val="00764561"/>
    <w:rPr>
      <w:b/>
      <w:bCs/>
    </w:rPr>
  </w:style>
  <w:style w:type="character" w:styleId="Hyperlink">
    <w:name w:val="Hyperlink"/>
    <w:basedOn w:val="DefaultParagraphFont"/>
    <w:unhideWhenUsed/>
    <w:rsid w:val="00764561"/>
    <w:rPr>
      <w:color w:val="0000FF" w:themeColor="hyperlink"/>
      <w:u w:val="single"/>
    </w:rPr>
  </w:style>
  <w:style w:type="character" w:customStyle="1" w:styleId="UnresolvedMention1">
    <w:name w:val="Unresolved Mention1"/>
    <w:basedOn w:val="DefaultParagraphFont"/>
    <w:uiPriority w:val="99"/>
    <w:semiHidden/>
    <w:unhideWhenUsed/>
    <w:rsid w:val="00764561"/>
    <w:rPr>
      <w:color w:val="605E5C"/>
      <w:shd w:val="clear" w:color="auto" w:fill="E1DFDD"/>
    </w:rPr>
  </w:style>
  <w:style w:type="character" w:styleId="FollowedHyperlink">
    <w:name w:val="FollowedHyperlink"/>
    <w:basedOn w:val="DefaultParagraphFont"/>
    <w:semiHidden/>
    <w:unhideWhenUsed/>
    <w:rsid w:val="00E748AF"/>
    <w:rPr>
      <w:color w:val="800080" w:themeColor="followedHyperlink"/>
      <w:u w:val="single"/>
    </w:rPr>
  </w:style>
  <w:style w:type="paragraph" w:styleId="Revision">
    <w:name w:val="Revision"/>
    <w:hidden/>
    <w:uiPriority w:val="99"/>
    <w:semiHidden/>
    <w:rsid w:val="001064BA"/>
    <w:rPr>
      <w:sz w:val="24"/>
      <w:szCs w:val="24"/>
    </w:rPr>
  </w:style>
  <w:style w:type="paragraph" w:styleId="ListParagraph">
    <w:name w:val="List Paragraph"/>
    <w:basedOn w:val="Normal"/>
    <w:uiPriority w:val="34"/>
    <w:qFormat/>
    <w:rsid w:val="00035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2133</Words>
  <Characters>12567</Characters>
  <Application>Microsoft Office Word</Application>
  <DocSecurity>4</DocSecurity>
  <Lines>256</Lines>
  <Paragraphs>102</Paragraphs>
  <ScaleCrop>false</ScaleCrop>
  <HeadingPairs>
    <vt:vector size="2" baseType="variant">
      <vt:variant>
        <vt:lpstr>Title</vt:lpstr>
      </vt:variant>
      <vt:variant>
        <vt:i4>1</vt:i4>
      </vt:variant>
    </vt:vector>
  </HeadingPairs>
  <TitlesOfParts>
    <vt:vector size="1" baseType="lpstr">
      <vt:lpstr>BA - HB03060 (Committee Report (Substituted))</vt:lpstr>
    </vt:vector>
  </TitlesOfParts>
  <Company>State of Texas</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22607</dc:subject>
  <dc:creator>State of Texas</dc:creator>
  <dc:description>HB 3060 by Thompson, Ed-(H)Environmental Regulation (Substitute Document Number: 88R 18956)</dc:description>
  <cp:lastModifiedBy>Matthew Lee</cp:lastModifiedBy>
  <cp:revision>2</cp:revision>
  <cp:lastPrinted>2003-11-26T17:21:00Z</cp:lastPrinted>
  <dcterms:created xsi:type="dcterms:W3CDTF">2023-04-18T21:01:00Z</dcterms:created>
  <dcterms:modified xsi:type="dcterms:W3CDTF">2023-04-18T21:01:00Z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23.98.115</vt:lpwstr>
  </property>
</Properties>
</file>