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EB6" w:rsidRDefault="00454E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6A0BBBA9AD48E186125A8BEFFEEFB1"/>
          </w:placeholder>
        </w:sdtPr>
        <w:sdtContent>
          <w:r w:rsidRPr="005C2A78">
            <w:rPr>
              <w:rFonts w:cs="Times New Roman"/>
              <w:b/>
              <w:szCs w:val="24"/>
              <w:u w:val="single"/>
            </w:rPr>
            <w:t>BILL ANALYSIS</w:t>
          </w:r>
        </w:sdtContent>
      </w:sdt>
    </w:p>
    <w:p w:rsidR="00454EB6" w:rsidRPr="00585C31" w:rsidRDefault="00454EB6" w:rsidP="000F1DF9">
      <w:pPr>
        <w:spacing w:after="0" w:line="240" w:lineRule="auto"/>
        <w:rPr>
          <w:rFonts w:cs="Times New Roman"/>
          <w:szCs w:val="24"/>
        </w:rPr>
      </w:pPr>
    </w:p>
    <w:p w:rsidR="00454EB6" w:rsidRPr="00585C31" w:rsidRDefault="00454E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4EB6" w:rsidTr="000F1DF9">
        <w:tc>
          <w:tcPr>
            <w:tcW w:w="2718" w:type="dxa"/>
          </w:tcPr>
          <w:p w:rsidR="00454EB6" w:rsidRPr="005C2A78" w:rsidRDefault="00454EB6" w:rsidP="006D756B">
            <w:pPr>
              <w:rPr>
                <w:rFonts w:cs="Times New Roman"/>
                <w:szCs w:val="24"/>
              </w:rPr>
            </w:pPr>
            <w:sdt>
              <w:sdtPr>
                <w:rPr>
                  <w:rFonts w:cs="Times New Roman"/>
                  <w:szCs w:val="24"/>
                </w:rPr>
                <w:alias w:val="Agency Title"/>
                <w:tag w:val="AgencyTitleContentControl"/>
                <w:id w:val="1920747753"/>
                <w:lock w:val="sdtContentLocked"/>
                <w:placeholder>
                  <w:docPart w:val="B568FFE03577413EAA463B44D03AAF03"/>
                </w:placeholder>
              </w:sdtPr>
              <w:sdtEndPr>
                <w:rPr>
                  <w:rFonts w:cstheme="minorBidi"/>
                  <w:szCs w:val="22"/>
                </w:rPr>
              </w:sdtEndPr>
              <w:sdtContent>
                <w:r>
                  <w:rPr>
                    <w:rFonts w:cs="Times New Roman"/>
                    <w:szCs w:val="24"/>
                  </w:rPr>
                  <w:t>Senate Research Center</w:t>
                </w:r>
              </w:sdtContent>
            </w:sdt>
          </w:p>
        </w:tc>
        <w:tc>
          <w:tcPr>
            <w:tcW w:w="6858" w:type="dxa"/>
          </w:tcPr>
          <w:p w:rsidR="00454EB6" w:rsidRPr="00FF6471" w:rsidRDefault="00454EB6" w:rsidP="000F1DF9">
            <w:pPr>
              <w:jc w:val="right"/>
              <w:rPr>
                <w:rFonts w:cs="Times New Roman"/>
                <w:szCs w:val="24"/>
              </w:rPr>
            </w:pPr>
            <w:sdt>
              <w:sdtPr>
                <w:rPr>
                  <w:rFonts w:cs="Times New Roman"/>
                  <w:szCs w:val="24"/>
                </w:rPr>
                <w:alias w:val="Bill Number"/>
                <w:tag w:val="BillNumberOne"/>
                <w:id w:val="-410784069"/>
                <w:lock w:val="sdtContentLocked"/>
                <w:placeholder>
                  <w:docPart w:val="2E84B04BCFE448B2B8404FCB56314FA3"/>
                </w:placeholder>
              </w:sdtPr>
              <w:sdtContent>
                <w:r>
                  <w:rPr>
                    <w:rFonts w:cs="Times New Roman"/>
                    <w:szCs w:val="24"/>
                  </w:rPr>
                  <w:t>H.B. 3144</w:t>
                </w:r>
              </w:sdtContent>
            </w:sdt>
          </w:p>
        </w:tc>
      </w:tr>
      <w:tr w:rsidR="00454EB6" w:rsidTr="000F1DF9">
        <w:sdt>
          <w:sdtPr>
            <w:rPr>
              <w:rFonts w:cs="Times New Roman"/>
              <w:szCs w:val="24"/>
            </w:rPr>
            <w:alias w:val="TLCNumber"/>
            <w:tag w:val="TLCNumber"/>
            <w:id w:val="-542600604"/>
            <w:lock w:val="sdtLocked"/>
            <w:placeholder>
              <w:docPart w:val="797FB64CFBB6428C85F1132907E2A04E"/>
            </w:placeholder>
          </w:sdtPr>
          <w:sdtContent>
            <w:tc>
              <w:tcPr>
                <w:tcW w:w="2718" w:type="dxa"/>
              </w:tcPr>
              <w:p w:rsidR="00454EB6" w:rsidRPr="000F1DF9" w:rsidRDefault="00454EB6" w:rsidP="00C65088">
                <w:pPr>
                  <w:rPr>
                    <w:rFonts w:cs="Times New Roman"/>
                    <w:szCs w:val="24"/>
                  </w:rPr>
                </w:pPr>
                <w:r>
                  <w:rPr>
                    <w:rFonts w:cs="Times New Roman"/>
                    <w:szCs w:val="24"/>
                  </w:rPr>
                  <w:t>88R13366 SCP-D</w:t>
                </w:r>
              </w:p>
            </w:tc>
          </w:sdtContent>
        </w:sdt>
        <w:tc>
          <w:tcPr>
            <w:tcW w:w="6858" w:type="dxa"/>
          </w:tcPr>
          <w:p w:rsidR="00454EB6" w:rsidRPr="005C2A78" w:rsidRDefault="00454EB6" w:rsidP="00073EDD">
            <w:pPr>
              <w:jc w:val="right"/>
              <w:rPr>
                <w:rFonts w:cs="Times New Roman"/>
                <w:szCs w:val="24"/>
              </w:rPr>
            </w:pPr>
            <w:sdt>
              <w:sdtPr>
                <w:rPr>
                  <w:rFonts w:cs="Times New Roman"/>
                  <w:szCs w:val="24"/>
                </w:rPr>
                <w:alias w:val="Author Label"/>
                <w:tag w:val="By"/>
                <w:id w:val="72399597"/>
                <w:lock w:val="sdtLocked"/>
                <w:placeholder>
                  <w:docPart w:val="B25E3A203AE44DE994E6404DBF572C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304E7106E1496795DA04651A6FD8FC"/>
                </w:placeholder>
              </w:sdtPr>
              <w:sdtContent>
                <w:r>
                  <w:rPr>
                    <w:rFonts w:cs="Times New Roman"/>
                    <w:szCs w:val="24"/>
                  </w:rPr>
                  <w:t>Lujan et al.</w:t>
                </w:r>
              </w:sdtContent>
            </w:sdt>
            <w:sdt>
              <w:sdtPr>
                <w:rPr>
                  <w:rFonts w:cs="Times New Roman"/>
                  <w:szCs w:val="24"/>
                </w:rPr>
                <w:alias w:val="Sponsor"/>
                <w:tag w:val="Sponsor"/>
                <w:id w:val="-2039656131"/>
                <w:lock w:val="sdtContentLocked"/>
                <w:placeholder>
                  <w:docPart w:val="3A522D4928C24B0B9D1BD4AA7D983DC9"/>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FBF21FAE85C84BE1AE7E22A327DC8C8E"/>
                </w:placeholder>
                <w:showingPlcHdr/>
              </w:sdtPr>
              <w:sdtContent/>
            </w:sdt>
          </w:p>
        </w:tc>
      </w:tr>
      <w:tr w:rsidR="00454EB6" w:rsidTr="000F1DF9">
        <w:tc>
          <w:tcPr>
            <w:tcW w:w="2718" w:type="dxa"/>
          </w:tcPr>
          <w:p w:rsidR="00454EB6" w:rsidRPr="00BC7495" w:rsidRDefault="00454EB6" w:rsidP="000F1DF9">
            <w:pPr>
              <w:rPr>
                <w:rFonts w:cs="Times New Roman"/>
                <w:szCs w:val="24"/>
              </w:rPr>
            </w:pPr>
          </w:p>
        </w:tc>
        <w:sdt>
          <w:sdtPr>
            <w:rPr>
              <w:rFonts w:cs="Times New Roman"/>
              <w:szCs w:val="24"/>
            </w:rPr>
            <w:alias w:val="Committee"/>
            <w:tag w:val="Committee"/>
            <w:id w:val="1914272295"/>
            <w:lock w:val="sdtContentLocked"/>
            <w:placeholder>
              <w:docPart w:val="B9513BDE397240B08F44C2CA5E53A998"/>
            </w:placeholder>
          </w:sdtPr>
          <w:sdtContent>
            <w:tc>
              <w:tcPr>
                <w:tcW w:w="6858" w:type="dxa"/>
              </w:tcPr>
              <w:p w:rsidR="00454EB6" w:rsidRPr="00FF6471" w:rsidRDefault="00454EB6" w:rsidP="000F1DF9">
                <w:pPr>
                  <w:jc w:val="right"/>
                  <w:rPr>
                    <w:rFonts w:cs="Times New Roman"/>
                    <w:szCs w:val="24"/>
                  </w:rPr>
                </w:pPr>
                <w:r>
                  <w:rPr>
                    <w:rFonts w:cs="Times New Roman"/>
                    <w:szCs w:val="24"/>
                  </w:rPr>
                  <w:t>Health &amp; Human Services</w:t>
                </w:r>
              </w:p>
            </w:tc>
          </w:sdtContent>
        </w:sdt>
      </w:tr>
      <w:tr w:rsidR="00454EB6" w:rsidTr="000F1DF9">
        <w:tc>
          <w:tcPr>
            <w:tcW w:w="2718" w:type="dxa"/>
          </w:tcPr>
          <w:p w:rsidR="00454EB6" w:rsidRPr="00BC7495" w:rsidRDefault="00454EB6" w:rsidP="000F1DF9">
            <w:pPr>
              <w:rPr>
                <w:rFonts w:cs="Times New Roman"/>
                <w:szCs w:val="24"/>
              </w:rPr>
            </w:pPr>
          </w:p>
        </w:tc>
        <w:sdt>
          <w:sdtPr>
            <w:rPr>
              <w:rFonts w:cs="Times New Roman"/>
              <w:szCs w:val="24"/>
            </w:rPr>
            <w:alias w:val="Date"/>
            <w:tag w:val="DateContentControl"/>
            <w:id w:val="1178081906"/>
            <w:lock w:val="sdtLocked"/>
            <w:placeholder>
              <w:docPart w:val="8C4481D59DE84450B63A94B3769A3871"/>
            </w:placeholder>
            <w:date w:fullDate="2023-05-12T00:00:00Z">
              <w:dateFormat w:val="M/d/yyyy"/>
              <w:lid w:val="en-US"/>
              <w:storeMappedDataAs w:val="dateTime"/>
              <w:calendar w:val="gregorian"/>
            </w:date>
          </w:sdtPr>
          <w:sdtContent>
            <w:tc>
              <w:tcPr>
                <w:tcW w:w="6858" w:type="dxa"/>
              </w:tcPr>
              <w:p w:rsidR="00454EB6" w:rsidRPr="00FF6471" w:rsidRDefault="00454EB6" w:rsidP="000F1DF9">
                <w:pPr>
                  <w:jc w:val="right"/>
                  <w:rPr>
                    <w:rFonts w:cs="Times New Roman"/>
                    <w:szCs w:val="24"/>
                  </w:rPr>
                </w:pPr>
                <w:r>
                  <w:rPr>
                    <w:rFonts w:cs="Times New Roman"/>
                    <w:szCs w:val="24"/>
                  </w:rPr>
                  <w:t>5/12/2023</w:t>
                </w:r>
              </w:p>
            </w:tc>
          </w:sdtContent>
        </w:sdt>
      </w:tr>
      <w:tr w:rsidR="00454EB6" w:rsidTr="000F1DF9">
        <w:tc>
          <w:tcPr>
            <w:tcW w:w="2718" w:type="dxa"/>
          </w:tcPr>
          <w:p w:rsidR="00454EB6" w:rsidRPr="00BC7495" w:rsidRDefault="00454EB6" w:rsidP="000F1DF9">
            <w:pPr>
              <w:rPr>
                <w:rFonts w:cs="Times New Roman"/>
                <w:szCs w:val="24"/>
              </w:rPr>
            </w:pPr>
          </w:p>
        </w:tc>
        <w:sdt>
          <w:sdtPr>
            <w:rPr>
              <w:rFonts w:cs="Times New Roman"/>
              <w:szCs w:val="24"/>
            </w:rPr>
            <w:alias w:val="BA Version"/>
            <w:tag w:val="BAVersion"/>
            <w:id w:val="-1685590809"/>
            <w:lock w:val="sdtContentLocked"/>
            <w:placeholder>
              <w:docPart w:val="0B1D49FADBDF4F33BD99AD9F99A40160"/>
            </w:placeholder>
          </w:sdtPr>
          <w:sdtContent>
            <w:tc>
              <w:tcPr>
                <w:tcW w:w="6858" w:type="dxa"/>
              </w:tcPr>
              <w:p w:rsidR="00454EB6" w:rsidRPr="00FF6471" w:rsidRDefault="00454EB6" w:rsidP="000F1DF9">
                <w:pPr>
                  <w:jc w:val="right"/>
                  <w:rPr>
                    <w:rFonts w:cs="Times New Roman"/>
                    <w:szCs w:val="24"/>
                  </w:rPr>
                </w:pPr>
                <w:r>
                  <w:rPr>
                    <w:rFonts w:cs="Times New Roman"/>
                    <w:szCs w:val="24"/>
                  </w:rPr>
                  <w:t>Engrossed</w:t>
                </w:r>
              </w:p>
            </w:tc>
          </w:sdtContent>
        </w:sdt>
      </w:tr>
    </w:tbl>
    <w:p w:rsidR="00454EB6" w:rsidRPr="00FF6471" w:rsidRDefault="00454EB6" w:rsidP="000F1DF9">
      <w:pPr>
        <w:spacing w:after="0" w:line="240" w:lineRule="auto"/>
        <w:rPr>
          <w:rFonts w:cs="Times New Roman"/>
          <w:szCs w:val="24"/>
        </w:rPr>
      </w:pPr>
    </w:p>
    <w:p w:rsidR="00454EB6" w:rsidRPr="00FF6471" w:rsidRDefault="00454EB6" w:rsidP="000F1DF9">
      <w:pPr>
        <w:spacing w:after="0" w:line="240" w:lineRule="auto"/>
        <w:rPr>
          <w:rFonts w:cs="Times New Roman"/>
          <w:szCs w:val="24"/>
        </w:rPr>
      </w:pPr>
    </w:p>
    <w:p w:rsidR="00454EB6" w:rsidRPr="00FF6471" w:rsidRDefault="00454E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7E4D2B46EA4146B254C4A92B09BB00"/>
        </w:placeholder>
      </w:sdtPr>
      <w:sdtContent>
        <w:p w:rsidR="00454EB6" w:rsidRDefault="00454E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7F3969F70447F5ADCB5DA3CA71359D"/>
        </w:placeholder>
      </w:sdtPr>
      <w:sdtContent>
        <w:p w:rsidR="00454EB6" w:rsidRDefault="00454EB6" w:rsidP="00AE2A87">
          <w:pPr>
            <w:pStyle w:val="NormalWeb"/>
            <w:spacing w:before="0" w:beforeAutospacing="0" w:after="0" w:afterAutospacing="0"/>
            <w:jc w:val="both"/>
            <w:divId w:val="301008348"/>
            <w:rPr>
              <w:rFonts w:eastAsia="Times New Roman"/>
              <w:bCs/>
            </w:rPr>
          </w:pPr>
        </w:p>
        <w:p w:rsidR="00454EB6" w:rsidRDefault="00454EB6" w:rsidP="00AE2A87">
          <w:pPr>
            <w:pStyle w:val="NormalWeb"/>
            <w:spacing w:before="0" w:beforeAutospacing="0" w:after="0" w:afterAutospacing="0"/>
            <w:jc w:val="both"/>
            <w:divId w:val="301008348"/>
            <w:rPr>
              <w:color w:val="000000"/>
            </w:rPr>
          </w:pPr>
          <w:r w:rsidRPr="006D1E5D">
            <w:rPr>
              <w:color w:val="000000"/>
            </w:rPr>
            <w:t>Fentanyl is a deadly synthetic opioid that is being used as an additive in many substances such as heroin, cocaine, and more. Fentanyl can be sold in several forms: in the form of a powder, in eye droppers, in nasal sprays, and in the form of a pill. In Texas, there has been an alarming rise in fentanyl overdose deaths.</w:t>
          </w:r>
        </w:p>
        <w:p w:rsidR="00454EB6" w:rsidRPr="006D1E5D" w:rsidRDefault="00454EB6" w:rsidP="00AE2A87">
          <w:pPr>
            <w:pStyle w:val="NormalWeb"/>
            <w:spacing w:before="0" w:beforeAutospacing="0" w:after="0" w:afterAutospacing="0"/>
            <w:jc w:val="both"/>
            <w:divId w:val="301008348"/>
            <w:rPr>
              <w:color w:val="000000"/>
            </w:rPr>
          </w:pPr>
        </w:p>
        <w:p w:rsidR="00454EB6" w:rsidRDefault="00454EB6" w:rsidP="00AE2A87">
          <w:pPr>
            <w:pStyle w:val="NormalWeb"/>
            <w:spacing w:before="0" w:beforeAutospacing="0" w:after="0" w:afterAutospacing="0"/>
            <w:jc w:val="both"/>
            <w:divId w:val="301008348"/>
            <w:rPr>
              <w:color w:val="000000"/>
            </w:rPr>
          </w:pPr>
          <w:r w:rsidRPr="006D1E5D">
            <w:rPr>
              <w:color w:val="000000"/>
            </w:rPr>
            <w:t xml:space="preserve">Currently, there are several drug awareness campaigns throughout Texas, including Red Ribbon Week. Red Ribbon Week is a nationally recognized drug awareness campaign that takes place annually on the last week of October, a main factor in why the month of October was chosen for this piece of legislation. </w:t>
          </w:r>
        </w:p>
        <w:p w:rsidR="00454EB6" w:rsidRPr="006D1E5D" w:rsidRDefault="00454EB6" w:rsidP="00AE2A87">
          <w:pPr>
            <w:pStyle w:val="NormalWeb"/>
            <w:spacing w:before="0" w:beforeAutospacing="0" w:after="0" w:afterAutospacing="0"/>
            <w:jc w:val="both"/>
            <w:divId w:val="301008348"/>
            <w:rPr>
              <w:color w:val="000000"/>
            </w:rPr>
          </w:pPr>
        </w:p>
        <w:p w:rsidR="00454EB6" w:rsidRDefault="00454EB6" w:rsidP="00AE2A87">
          <w:pPr>
            <w:pStyle w:val="NormalWeb"/>
            <w:spacing w:before="0" w:beforeAutospacing="0" w:after="0" w:afterAutospacing="0"/>
            <w:jc w:val="both"/>
            <w:divId w:val="301008348"/>
            <w:rPr>
              <w:color w:val="000000"/>
            </w:rPr>
          </w:pPr>
          <w:r w:rsidRPr="006D1E5D">
            <w:rPr>
              <w:color w:val="000000"/>
            </w:rPr>
            <w:t xml:space="preserve">The Kaprosy Family, constituents of House District 118, experienced the devastation that </w:t>
          </w:r>
          <w:r>
            <w:rPr>
              <w:color w:val="000000"/>
            </w:rPr>
            <w:t>f</w:t>
          </w:r>
          <w:r w:rsidRPr="006D1E5D">
            <w:rPr>
              <w:color w:val="000000"/>
            </w:rPr>
            <w:t>entanyl can have on a person. At 17 years old, Danica Kaprosy, daughter of Daniel and Veronica Kaprosy, passed away after unknowingly taking a pill laced with fentanyl, making her the first in Bexar County to pass away from fentanyl poisoning. Now, her parents have dedicated their life to raising awareness of the dangers of this drug so that other parents and families do not have to suffer this loss. One pill kills.</w:t>
          </w:r>
        </w:p>
        <w:p w:rsidR="00454EB6" w:rsidRPr="006D1E5D" w:rsidRDefault="00454EB6" w:rsidP="00AE2A87">
          <w:pPr>
            <w:pStyle w:val="NormalWeb"/>
            <w:spacing w:before="0" w:beforeAutospacing="0" w:after="0" w:afterAutospacing="0"/>
            <w:jc w:val="both"/>
            <w:divId w:val="301008348"/>
            <w:rPr>
              <w:color w:val="000000"/>
            </w:rPr>
          </w:pPr>
        </w:p>
        <w:p w:rsidR="00454EB6" w:rsidRDefault="00454EB6" w:rsidP="00AE2A87">
          <w:pPr>
            <w:pStyle w:val="NormalWeb"/>
            <w:spacing w:before="0" w:beforeAutospacing="0" w:after="0" w:afterAutospacing="0"/>
            <w:jc w:val="both"/>
            <w:divId w:val="301008348"/>
            <w:rPr>
              <w:color w:val="000000"/>
            </w:rPr>
          </w:pPr>
          <w:r w:rsidRPr="006D1E5D">
            <w:rPr>
              <w:color w:val="000000"/>
            </w:rPr>
            <w:t xml:space="preserve">H.B. 3144 will spread awareness on fentanyl specifically. By designating October as Fentanyl Poisoning Awareness Month, Texas can work to keep its citizens informed and away from this deadly drug. </w:t>
          </w:r>
        </w:p>
        <w:p w:rsidR="00454EB6" w:rsidRPr="006D1E5D" w:rsidRDefault="00454EB6" w:rsidP="00AE2A87">
          <w:pPr>
            <w:pStyle w:val="NormalWeb"/>
            <w:spacing w:before="0" w:beforeAutospacing="0" w:after="0" w:afterAutospacing="0"/>
            <w:jc w:val="both"/>
            <w:divId w:val="301008348"/>
            <w:rPr>
              <w:color w:val="000000"/>
            </w:rPr>
          </w:pPr>
        </w:p>
        <w:p w:rsidR="00454EB6" w:rsidRDefault="00454EB6" w:rsidP="00AE2A87">
          <w:pPr>
            <w:pStyle w:val="NormalWeb"/>
            <w:spacing w:before="0" w:beforeAutospacing="0" w:after="0" w:afterAutospacing="0"/>
            <w:jc w:val="both"/>
            <w:divId w:val="301008348"/>
            <w:rPr>
              <w:color w:val="000000"/>
            </w:rPr>
          </w:pPr>
          <w:r w:rsidRPr="006D1E5D">
            <w:rPr>
              <w:color w:val="000000"/>
            </w:rPr>
            <w:t>H.B. 3144 amends the Government Code by adding Section 662.116, which designates the month of October as Fentanyl Poisoning Awareness Month. This bill will work to highlight and bring awareness to the dangers and drastic effects of fentanyl to public school students across the state of Texas.</w:t>
          </w:r>
        </w:p>
        <w:p w:rsidR="00454EB6" w:rsidRPr="006D1E5D" w:rsidRDefault="00454EB6" w:rsidP="00AE2A87">
          <w:pPr>
            <w:pStyle w:val="NormalWeb"/>
            <w:spacing w:before="0" w:beforeAutospacing="0" w:after="0" w:afterAutospacing="0"/>
            <w:jc w:val="both"/>
            <w:divId w:val="301008348"/>
            <w:rPr>
              <w:color w:val="000000"/>
            </w:rPr>
          </w:pPr>
        </w:p>
        <w:p w:rsidR="00454EB6" w:rsidRPr="006D1E5D" w:rsidRDefault="00454EB6" w:rsidP="00AE2A87">
          <w:pPr>
            <w:pStyle w:val="NormalWeb"/>
            <w:spacing w:before="0" w:beforeAutospacing="0" w:after="0" w:afterAutospacing="0"/>
            <w:jc w:val="both"/>
            <w:divId w:val="301008348"/>
            <w:rPr>
              <w:color w:val="000000"/>
            </w:rPr>
          </w:pPr>
          <w:r w:rsidRPr="006D1E5D">
            <w:rPr>
              <w:color w:val="000000"/>
            </w:rPr>
            <w:t xml:space="preserve">Fentanyl Poisoning Awareness Month can and should be observed regularly in schools and communities, similarly to Red Ribbon Week. The ongoing fentanyl epidemic needs to be stopped. This bill is a small step in the right direction to raise awareness and hopefully, put an end to the use of this dangerous substance. </w:t>
          </w:r>
        </w:p>
        <w:p w:rsidR="00454EB6" w:rsidRPr="00D70925" w:rsidRDefault="00454EB6" w:rsidP="00AE2A87">
          <w:pPr>
            <w:spacing w:after="0" w:line="240" w:lineRule="auto"/>
            <w:jc w:val="both"/>
            <w:rPr>
              <w:rFonts w:eastAsia="Times New Roman" w:cs="Times New Roman"/>
              <w:bCs/>
              <w:szCs w:val="24"/>
            </w:rPr>
          </w:pPr>
        </w:p>
      </w:sdtContent>
    </w:sdt>
    <w:p w:rsidR="00454EB6" w:rsidRDefault="00454E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3144 </w:t>
      </w:r>
      <w:bookmarkStart w:id="1" w:name="AmendsCurrentLaw"/>
      <w:bookmarkEnd w:id="1"/>
      <w:r>
        <w:rPr>
          <w:rFonts w:cs="Times New Roman"/>
          <w:szCs w:val="24"/>
        </w:rPr>
        <w:t>amends current law relating to designating October as Fentanyl Poisoning Awareness Month.</w:t>
      </w:r>
    </w:p>
    <w:p w:rsidR="00454EB6" w:rsidRPr="006D1E5D" w:rsidRDefault="00454EB6" w:rsidP="000F1DF9">
      <w:pPr>
        <w:spacing w:after="0" w:line="240" w:lineRule="auto"/>
        <w:jc w:val="both"/>
        <w:rPr>
          <w:rFonts w:eastAsia="Times New Roman" w:cs="Times New Roman"/>
          <w:szCs w:val="24"/>
        </w:rPr>
      </w:pPr>
    </w:p>
    <w:p w:rsidR="00454EB6" w:rsidRPr="005C2A78" w:rsidRDefault="00454E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9B38C96E17469FA8DA1815E4BC9CE7"/>
          </w:placeholder>
        </w:sdtPr>
        <w:sdtContent>
          <w:r>
            <w:rPr>
              <w:rFonts w:eastAsia="Times New Roman" w:cs="Times New Roman"/>
              <w:b/>
              <w:szCs w:val="24"/>
              <w:u w:val="single"/>
            </w:rPr>
            <w:t>RULEMAKING AUTHORITY</w:t>
          </w:r>
        </w:sdtContent>
      </w:sdt>
    </w:p>
    <w:p w:rsidR="00454EB6" w:rsidRPr="006529C4" w:rsidRDefault="00454EB6" w:rsidP="00774EC7">
      <w:pPr>
        <w:spacing w:after="0" w:line="240" w:lineRule="auto"/>
        <w:jc w:val="both"/>
        <w:rPr>
          <w:rFonts w:cs="Times New Roman"/>
          <w:szCs w:val="24"/>
        </w:rPr>
      </w:pPr>
    </w:p>
    <w:p w:rsidR="00454EB6" w:rsidRPr="006529C4" w:rsidRDefault="00454E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4EB6" w:rsidRPr="006529C4" w:rsidRDefault="00454EB6" w:rsidP="00774EC7">
      <w:pPr>
        <w:spacing w:after="0" w:line="240" w:lineRule="auto"/>
        <w:jc w:val="both"/>
        <w:rPr>
          <w:rFonts w:cs="Times New Roman"/>
          <w:szCs w:val="24"/>
        </w:rPr>
      </w:pPr>
    </w:p>
    <w:p w:rsidR="00454EB6" w:rsidRPr="005C2A78" w:rsidRDefault="00454E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7330B042684513A551C4DAF5B8793C"/>
          </w:placeholder>
        </w:sdtPr>
        <w:sdtContent>
          <w:r>
            <w:rPr>
              <w:rFonts w:eastAsia="Times New Roman" w:cs="Times New Roman"/>
              <w:b/>
              <w:szCs w:val="24"/>
              <w:u w:val="single"/>
            </w:rPr>
            <w:t>SECTION BY SECTION ANALYSIS</w:t>
          </w:r>
        </w:sdtContent>
      </w:sdt>
    </w:p>
    <w:p w:rsidR="00454EB6" w:rsidRPr="005C2A78" w:rsidRDefault="00454EB6" w:rsidP="000F1DF9">
      <w:pPr>
        <w:spacing w:after="0" w:line="240" w:lineRule="auto"/>
        <w:jc w:val="both"/>
        <w:rPr>
          <w:rFonts w:eastAsia="Times New Roman" w:cs="Times New Roman"/>
          <w:szCs w:val="24"/>
        </w:rPr>
      </w:pPr>
    </w:p>
    <w:p w:rsidR="00454EB6" w:rsidRDefault="00454EB6" w:rsidP="00E73B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662, Government Code, by adding Section 662.116, as follows:</w:t>
      </w:r>
    </w:p>
    <w:p w:rsidR="00454EB6" w:rsidRDefault="00454EB6" w:rsidP="00E73BBC">
      <w:pPr>
        <w:spacing w:after="0" w:line="240" w:lineRule="auto"/>
        <w:jc w:val="both"/>
        <w:rPr>
          <w:rFonts w:eastAsia="Times New Roman" w:cs="Times New Roman"/>
          <w:szCs w:val="24"/>
        </w:rPr>
      </w:pPr>
    </w:p>
    <w:p w:rsidR="00454EB6" w:rsidRDefault="00454EB6" w:rsidP="00E73BBC">
      <w:pPr>
        <w:spacing w:after="0" w:line="240" w:lineRule="auto"/>
        <w:ind w:left="720"/>
        <w:jc w:val="both"/>
        <w:rPr>
          <w:rFonts w:eastAsia="Times New Roman" w:cs="Times New Roman"/>
          <w:szCs w:val="24"/>
        </w:rPr>
      </w:pPr>
      <w:r>
        <w:rPr>
          <w:rFonts w:eastAsia="Times New Roman" w:cs="Times New Roman"/>
          <w:szCs w:val="24"/>
        </w:rPr>
        <w:t>Sec. 662.116. FENTANYL POISONING AWARENESS MONTH. (a) Provides that October is Fentanyl Poisoning Awareness Month to increase awareness of the dangers of fentanyl and potential overdoses.</w:t>
      </w:r>
    </w:p>
    <w:p w:rsidR="00454EB6" w:rsidRDefault="00454EB6" w:rsidP="00E73BBC">
      <w:pPr>
        <w:spacing w:after="0" w:line="240" w:lineRule="auto"/>
        <w:ind w:left="720"/>
        <w:jc w:val="both"/>
        <w:rPr>
          <w:rFonts w:eastAsia="Times New Roman" w:cs="Times New Roman"/>
          <w:szCs w:val="24"/>
        </w:rPr>
      </w:pPr>
    </w:p>
    <w:p w:rsidR="00454EB6" w:rsidRPr="005C2A78" w:rsidRDefault="00454EB6" w:rsidP="00E73BBC">
      <w:pPr>
        <w:spacing w:after="0" w:line="240" w:lineRule="auto"/>
        <w:ind w:left="1440"/>
        <w:jc w:val="both"/>
        <w:rPr>
          <w:rFonts w:eastAsia="Times New Roman" w:cs="Times New Roman"/>
          <w:szCs w:val="24"/>
        </w:rPr>
      </w:pPr>
      <w:r>
        <w:rPr>
          <w:rFonts w:eastAsia="Times New Roman" w:cs="Times New Roman"/>
          <w:szCs w:val="24"/>
        </w:rPr>
        <w:t xml:space="preserve">(b) Authorizes Fentanyl Poisoning Awareness Month to be regularly observed through appropriate activities in communities to increase awareness of the dangers of fentanyl and potential overdoses. </w:t>
      </w:r>
    </w:p>
    <w:p w:rsidR="00454EB6" w:rsidRPr="005C2A78" w:rsidRDefault="00454EB6" w:rsidP="00E73BBC">
      <w:pPr>
        <w:spacing w:after="0" w:line="240" w:lineRule="auto"/>
        <w:jc w:val="both"/>
        <w:rPr>
          <w:rFonts w:eastAsia="Times New Roman" w:cs="Times New Roman"/>
          <w:szCs w:val="24"/>
        </w:rPr>
      </w:pPr>
    </w:p>
    <w:p w:rsidR="00454EB6" w:rsidRPr="00C8671F" w:rsidRDefault="00454EB6" w:rsidP="00E73B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p>
    <w:sectPr w:rsidR="00454E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34E" w:rsidRDefault="00B7134E" w:rsidP="000F1DF9">
      <w:pPr>
        <w:spacing w:after="0" w:line="240" w:lineRule="auto"/>
      </w:pPr>
      <w:r>
        <w:separator/>
      </w:r>
    </w:p>
  </w:endnote>
  <w:endnote w:type="continuationSeparator" w:id="0">
    <w:p w:rsidR="00B7134E" w:rsidRDefault="00B713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3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4EB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4EB6">
                <w:rPr>
                  <w:sz w:val="20"/>
                  <w:szCs w:val="20"/>
                </w:rPr>
                <w:t>H.B. 3144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4EB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3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34E" w:rsidRDefault="00B7134E" w:rsidP="000F1DF9">
      <w:pPr>
        <w:spacing w:after="0" w:line="240" w:lineRule="auto"/>
      </w:pPr>
      <w:r>
        <w:separator/>
      </w:r>
    </w:p>
  </w:footnote>
  <w:footnote w:type="continuationSeparator" w:id="0">
    <w:p w:rsidR="00B7134E" w:rsidRDefault="00B713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4EB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134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84834"/>
  <w15:docId w15:val="{5F71B0FD-9164-481A-AE37-BE4C6A71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4E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6A0BBBA9AD48E186125A8BEFFEEFB1"/>
        <w:category>
          <w:name w:val="General"/>
          <w:gallery w:val="placeholder"/>
        </w:category>
        <w:types>
          <w:type w:val="bbPlcHdr"/>
        </w:types>
        <w:behaviors>
          <w:behavior w:val="content"/>
        </w:behaviors>
        <w:guid w:val="{F9470354-562D-4760-B39C-8F05296802F1}"/>
      </w:docPartPr>
      <w:docPartBody>
        <w:p w:rsidR="00000000" w:rsidRDefault="00281DA0"/>
      </w:docPartBody>
    </w:docPart>
    <w:docPart>
      <w:docPartPr>
        <w:name w:val="B568FFE03577413EAA463B44D03AAF03"/>
        <w:category>
          <w:name w:val="General"/>
          <w:gallery w:val="placeholder"/>
        </w:category>
        <w:types>
          <w:type w:val="bbPlcHdr"/>
        </w:types>
        <w:behaviors>
          <w:behavior w:val="content"/>
        </w:behaviors>
        <w:guid w:val="{7060D373-87F3-4F2A-9CDD-D2228034CB7C}"/>
      </w:docPartPr>
      <w:docPartBody>
        <w:p w:rsidR="00000000" w:rsidRDefault="00281DA0"/>
      </w:docPartBody>
    </w:docPart>
    <w:docPart>
      <w:docPartPr>
        <w:name w:val="2E84B04BCFE448B2B8404FCB56314FA3"/>
        <w:category>
          <w:name w:val="General"/>
          <w:gallery w:val="placeholder"/>
        </w:category>
        <w:types>
          <w:type w:val="bbPlcHdr"/>
        </w:types>
        <w:behaviors>
          <w:behavior w:val="content"/>
        </w:behaviors>
        <w:guid w:val="{86C71148-FFC1-47E5-AAE8-82278C0849BB}"/>
      </w:docPartPr>
      <w:docPartBody>
        <w:p w:rsidR="00000000" w:rsidRDefault="00281DA0"/>
      </w:docPartBody>
    </w:docPart>
    <w:docPart>
      <w:docPartPr>
        <w:name w:val="797FB64CFBB6428C85F1132907E2A04E"/>
        <w:category>
          <w:name w:val="General"/>
          <w:gallery w:val="placeholder"/>
        </w:category>
        <w:types>
          <w:type w:val="bbPlcHdr"/>
        </w:types>
        <w:behaviors>
          <w:behavior w:val="content"/>
        </w:behaviors>
        <w:guid w:val="{8F76DCB9-E517-47D1-9184-BF986A58851D}"/>
      </w:docPartPr>
      <w:docPartBody>
        <w:p w:rsidR="00000000" w:rsidRDefault="00281DA0"/>
      </w:docPartBody>
    </w:docPart>
    <w:docPart>
      <w:docPartPr>
        <w:name w:val="B25E3A203AE44DE994E6404DBF572C6E"/>
        <w:category>
          <w:name w:val="General"/>
          <w:gallery w:val="placeholder"/>
        </w:category>
        <w:types>
          <w:type w:val="bbPlcHdr"/>
        </w:types>
        <w:behaviors>
          <w:behavior w:val="content"/>
        </w:behaviors>
        <w:guid w:val="{46CE72F4-1333-4155-BC68-AB62DAF9D433}"/>
      </w:docPartPr>
      <w:docPartBody>
        <w:p w:rsidR="00000000" w:rsidRDefault="00281DA0"/>
      </w:docPartBody>
    </w:docPart>
    <w:docPart>
      <w:docPartPr>
        <w:name w:val="E2304E7106E1496795DA04651A6FD8FC"/>
        <w:category>
          <w:name w:val="General"/>
          <w:gallery w:val="placeholder"/>
        </w:category>
        <w:types>
          <w:type w:val="bbPlcHdr"/>
        </w:types>
        <w:behaviors>
          <w:behavior w:val="content"/>
        </w:behaviors>
        <w:guid w:val="{ACF90681-CDB9-4985-81CC-F99D8AF91A03}"/>
      </w:docPartPr>
      <w:docPartBody>
        <w:p w:rsidR="00000000" w:rsidRDefault="00281DA0"/>
      </w:docPartBody>
    </w:docPart>
    <w:docPart>
      <w:docPartPr>
        <w:name w:val="3A522D4928C24B0B9D1BD4AA7D983DC9"/>
        <w:category>
          <w:name w:val="General"/>
          <w:gallery w:val="placeholder"/>
        </w:category>
        <w:types>
          <w:type w:val="bbPlcHdr"/>
        </w:types>
        <w:behaviors>
          <w:behavior w:val="content"/>
        </w:behaviors>
        <w:guid w:val="{EFF19E50-73D6-40A8-9E27-EB527EDC8430}"/>
      </w:docPartPr>
      <w:docPartBody>
        <w:p w:rsidR="00000000" w:rsidRDefault="00281DA0"/>
      </w:docPartBody>
    </w:docPart>
    <w:docPart>
      <w:docPartPr>
        <w:name w:val="FBF21FAE85C84BE1AE7E22A327DC8C8E"/>
        <w:category>
          <w:name w:val="General"/>
          <w:gallery w:val="placeholder"/>
        </w:category>
        <w:types>
          <w:type w:val="bbPlcHdr"/>
        </w:types>
        <w:behaviors>
          <w:behavior w:val="content"/>
        </w:behaviors>
        <w:guid w:val="{159D3F95-E2CE-4837-8BEE-AA5F8A6EC899}"/>
      </w:docPartPr>
      <w:docPartBody>
        <w:p w:rsidR="00000000" w:rsidRDefault="00281DA0"/>
      </w:docPartBody>
    </w:docPart>
    <w:docPart>
      <w:docPartPr>
        <w:name w:val="B9513BDE397240B08F44C2CA5E53A998"/>
        <w:category>
          <w:name w:val="General"/>
          <w:gallery w:val="placeholder"/>
        </w:category>
        <w:types>
          <w:type w:val="bbPlcHdr"/>
        </w:types>
        <w:behaviors>
          <w:behavior w:val="content"/>
        </w:behaviors>
        <w:guid w:val="{E0D9DA04-3750-4BAF-BB44-E7B77BCA8855}"/>
      </w:docPartPr>
      <w:docPartBody>
        <w:p w:rsidR="00000000" w:rsidRDefault="00281DA0"/>
      </w:docPartBody>
    </w:docPart>
    <w:docPart>
      <w:docPartPr>
        <w:name w:val="8C4481D59DE84450B63A94B3769A3871"/>
        <w:category>
          <w:name w:val="General"/>
          <w:gallery w:val="placeholder"/>
        </w:category>
        <w:types>
          <w:type w:val="bbPlcHdr"/>
        </w:types>
        <w:behaviors>
          <w:behavior w:val="content"/>
        </w:behaviors>
        <w:guid w:val="{65130574-EBE3-44DB-8736-1472EBBC6345}"/>
      </w:docPartPr>
      <w:docPartBody>
        <w:p w:rsidR="00000000" w:rsidRDefault="008B2297" w:rsidP="008B2297">
          <w:pPr>
            <w:pStyle w:val="8C4481D59DE84450B63A94B3769A3871"/>
          </w:pPr>
          <w:r w:rsidRPr="00A30DD1">
            <w:rPr>
              <w:rStyle w:val="PlaceholderText"/>
            </w:rPr>
            <w:t>Click here to enter a date.</w:t>
          </w:r>
        </w:p>
      </w:docPartBody>
    </w:docPart>
    <w:docPart>
      <w:docPartPr>
        <w:name w:val="0B1D49FADBDF4F33BD99AD9F99A40160"/>
        <w:category>
          <w:name w:val="General"/>
          <w:gallery w:val="placeholder"/>
        </w:category>
        <w:types>
          <w:type w:val="bbPlcHdr"/>
        </w:types>
        <w:behaviors>
          <w:behavior w:val="content"/>
        </w:behaviors>
        <w:guid w:val="{D2E7CC88-712C-4937-B115-EE47173C9E3A}"/>
      </w:docPartPr>
      <w:docPartBody>
        <w:p w:rsidR="00000000" w:rsidRDefault="00281DA0"/>
      </w:docPartBody>
    </w:docPart>
    <w:docPart>
      <w:docPartPr>
        <w:name w:val="487E4D2B46EA4146B254C4A92B09BB00"/>
        <w:category>
          <w:name w:val="General"/>
          <w:gallery w:val="placeholder"/>
        </w:category>
        <w:types>
          <w:type w:val="bbPlcHdr"/>
        </w:types>
        <w:behaviors>
          <w:behavior w:val="content"/>
        </w:behaviors>
        <w:guid w:val="{803C673D-1F55-4B7F-8CDE-D007E26A5988}"/>
      </w:docPartPr>
      <w:docPartBody>
        <w:p w:rsidR="00000000" w:rsidRDefault="00281DA0"/>
      </w:docPartBody>
    </w:docPart>
    <w:docPart>
      <w:docPartPr>
        <w:name w:val="2F7F3969F70447F5ADCB5DA3CA71359D"/>
        <w:category>
          <w:name w:val="General"/>
          <w:gallery w:val="placeholder"/>
        </w:category>
        <w:types>
          <w:type w:val="bbPlcHdr"/>
        </w:types>
        <w:behaviors>
          <w:behavior w:val="content"/>
        </w:behaviors>
        <w:guid w:val="{D04DD58B-1C6F-4346-863C-9A5584B8CF03}"/>
      </w:docPartPr>
      <w:docPartBody>
        <w:p w:rsidR="00000000" w:rsidRDefault="008B2297" w:rsidP="008B2297">
          <w:pPr>
            <w:pStyle w:val="2F7F3969F70447F5ADCB5DA3CA71359D"/>
          </w:pPr>
          <w:r>
            <w:rPr>
              <w:rFonts w:eastAsia="Times New Roman" w:cs="Times New Roman"/>
              <w:bCs/>
              <w:szCs w:val="24"/>
            </w:rPr>
            <w:t xml:space="preserve"> </w:t>
          </w:r>
        </w:p>
      </w:docPartBody>
    </w:docPart>
    <w:docPart>
      <w:docPartPr>
        <w:name w:val="929B38C96E17469FA8DA1815E4BC9CE7"/>
        <w:category>
          <w:name w:val="General"/>
          <w:gallery w:val="placeholder"/>
        </w:category>
        <w:types>
          <w:type w:val="bbPlcHdr"/>
        </w:types>
        <w:behaviors>
          <w:behavior w:val="content"/>
        </w:behaviors>
        <w:guid w:val="{11C8A39A-8FBE-4281-96C6-0E6C802635AF}"/>
      </w:docPartPr>
      <w:docPartBody>
        <w:p w:rsidR="00000000" w:rsidRDefault="00281DA0"/>
      </w:docPartBody>
    </w:docPart>
    <w:docPart>
      <w:docPartPr>
        <w:name w:val="F97330B042684513A551C4DAF5B8793C"/>
        <w:category>
          <w:name w:val="General"/>
          <w:gallery w:val="placeholder"/>
        </w:category>
        <w:types>
          <w:type w:val="bbPlcHdr"/>
        </w:types>
        <w:behaviors>
          <w:behavior w:val="content"/>
        </w:behaviors>
        <w:guid w:val="{5B851D32-7DCB-44C6-A6E7-F023BE511F1E}"/>
      </w:docPartPr>
      <w:docPartBody>
        <w:p w:rsidR="00000000" w:rsidRDefault="00281D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81DA0"/>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229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297"/>
    <w:rPr>
      <w:color w:val="808080"/>
    </w:rPr>
  </w:style>
  <w:style w:type="paragraph" w:customStyle="1" w:styleId="8C4481D59DE84450B63A94B3769A3871">
    <w:name w:val="8C4481D59DE84450B63A94B3769A3871"/>
    <w:rsid w:val="008B2297"/>
    <w:pPr>
      <w:spacing w:after="160" w:line="259" w:lineRule="auto"/>
    </w:pPr>
  </w:style>
  <w:style w:type="paragraph" w:customStyle="1" w:styleId="2F7F3969F70447F5ADCB5DA3CA71359D">
    <w:name w:val="2F7F3969F70447F5ADCB5DA3CA71359D"/>
    <w:rsid w:val="008B229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443</Words>
  <Characters>2531</Characters>
  <Application>Microsoft Office Word</Application>
  <DocSecurity>0</DocSecurity>
  <Lines>21</Lines>
  <Paragraphs>5</Paragraphs>
  <ScaleCrop>false</ScaleCrop>
  <Company>Texas Legislative Council</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2023-05-16T04:57:00Z</cp:lastPrinted>
  <dcterms:created xsi:type="dcterms:W3CDTF">2015-05-29T14:24:00Z</dcterms:created>
  <dcterms:modified xsi:type="dcterms:W3CDTF">2023-05-16T04:57:00Z</dcterms:modified>
</cp:coreProperties>
</file>

<file path=docProps/custom.xml><?xml version="1.0" encoding="utf-8"?>
<op:Properties xmlns:vt="http://schemas.openxmlformats.org/officeDocument/2006/docPropsVTypes" xmlns:op="http://schemas.openxmlformats.org/officeDocument/2006/custom-properties"/>
</file>