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C2007" w14:paraId="567D2D1F" w14:textId="77777777" w:rsidTr="00345119">
        <w:tc>
          <w:tcPr>
            <w:tcW w:w="9576" w:type="dxa"/>
            <w:noWrap/>
          </w:tcPr>
          <w:p w14:paraId="174BEAD8" w14:textId="77777777" w:rsidR="008423E4" w:rsidRPr="0022177D" w:rsidRDefault="00EE743D" w:rsidP="00DF7D75">
            <w:pPr>
              <w:pStyle w:val="Heading1"/>
            </w:pPr>
            <w:r w:rsidRPr="00631897">
              <w:t>BILL ANALYSIS</w:t>
            </w:r>
          </w:p>
        </w:tc>
      </w:tr>
    </w:tbl>
    <w:p w14:paraId="1B38D123" w14:textId="77777777" w:rsidR="008423E4" w:rsidRPr="0022177D" w:rsidRDefault="008423E4" w:rsidP="00DF7D75">
      <w:pPr>
        <w:jc w:val="center"/>
      </w:pPr>
    </w:p>
    <w:p w14:paraId="6DBBDB24" w14:textId="77777777" w:rsidR="008423E4" w:rsidRPr="00B31F0E" w:rsidRDefault="008423E4" w:rsidP="00DF7D75"/>
    <w:p w14:paraId="5AD2F374" w14:textId="77777777" w:rsidR="008423E4" w:rsidRPr="00742794" w:rsidRDefault="008423E4" w:rsidP="00DF7D75">
      <w:pPr>
        <w:tabs>
          <w:tab w:val="right" w:pos="9360"/>
        </w:tabs>
      </w:pPr>
    </w:p>
    <w:tbl>
      <w:tblPr>
        <w:tblW w:w="0" w:type="auto"/>
        <w:tblLayout w:type="fixed"/>
        <w:tblLook w:val="01E0" w:firstRow="1" w:lastRow="1" w:firstColumn="1" w:lastColumn="1" w:noHBand="0" w:noVBand="0"/>
      </w:tblPr>
      <w:tblGrid>
        <w:gridCol w:w="9576"/>
      </w:tblGrid>
      <w:tr w:rsidR="009C2007" w14:paraId="5080F49B" w14:textId="77777777" w:rsidTr="00345119">
        <w:tc>
          <w:tcPr>
            <w:tcW w:w="9576" w:type="dxa"/>
          </w:tcPr>
          <w:p w14:paraId="69D2A140" w14:textId="31CA0261" w:rsidR="008423E4" w:rsidRPr="00861995" w:rsidRDefault="00EE743D" w:rsidP="00DF7D75">
            <w:pPr>
              <w:jc w:val="right"/>
            </w:pPr>
            <w:r>
              <w:t>H.B. 3358</w:t>
            </w:r>
          </w:p>
        </w:tc>
      </w:tr>
      <w:tr w:rsidR="009C2007" w14:paraId="4AED746B" w14:textId="77777777" w:rsidTr="00345119">
        <w:tc>
          <w:tcPr>
            <w:tcW w:w="9576" w:type="dxa"/>
          </w:tcPr>
          <w:p w14:paraId="7E34CEC6" w14:textId="541B44E0" w:rsidR="008423E4" w:rsidRPr="00861995" w:rsidRDefault="00EE743D" w:rsidP="00DF7D75">
            <w:pPr>
              <w:jc w:val="right"/>
            </w:pPr>
            <w:r>
              <w:t xml:space="preserve">By: </w:t>
            </w:r>
            <w:r w:rsidR="005013D0">
              <w:t>Button</w:t>
            </w:r>
          </w:p>
        </w:tc>
      </w:tr>
      <w:tr w:rsidR="009C2007" w14:paraId="706B2193" w14:textId="77777777" w:rsidTr="00345119">
        <w:tc>
          <w:tcPr>
            <w:tcW w:w="9576" w:type="dxa"/>
          </w:tcPr>
          <w:p w14:paraId="12981BB1" w14:textId="5377A7D8" w:rsidR="008423E4" w:rsidRPr="00861995" w:rsidRDefault="00EE743D" w:rsidP="00DF7D75">
            <w:pPr>
              <w:jc w:val="right"/>
            </w:pPr>
            <w:r>
              <w:t>Ways &amp; Means</w:t>
            </w:r>
          </w:p>
        </w:tc>
      </w:tr>
      <w:tr w:rsidR="009C2007" w14:paraId="23DD4602" w14:textId="77777777" w:rsidTr="00345119">
        <w:tc>
          <w:tcPr>
            <w:tcW w:w="9576" w:type="dxa"/>
          </w:tcPr>
          <w:p w14:paraId="58F40128" w14:textId="4B6A2B29" w:rsidR="008423E4" w:rsidRDefault="00EE743D" w:rsidP="00DF7D75">
            <w:pPr>
              <w:jc w:val="right"/>
            </w:pPr>
            <w:r>
              <w:t>Committee Report (Unamended)</w:t>
            </w:r>
          </w:p>
        </w:tc>
      </w:tr>
    </w:tbl>
    <w:p w14:paraId="7AD37278" w14:textId="77777777" w:rsidR="008423E4" w:rsidRDefault="008423E4" w:rsidP="00DF7D75">
      <w:pPr>
        <w:tabs>
          <w:tab w:val="right" w:pos="9360"/>
        </w:tabs>
      </w:pPr>
    </w:p>
    <w:p w14:paraId="1CDB6B32" w14:textId="77777777" w:rsidR="008423E4" w:rsidRDefault="008423E4" w:rsidP="00DF7D75"/>
    <w:p w14:paraId="28AC0B8C" w14:textId="77777777" w:rsidR="008423E4" w:rsidRDefault="008423E4" w:rsidP="00DF7D75"/>
    <w:tbl>
      <w:tblPr>
        <w:tblW w:w="0" w:type="auto"/>
        <w:tblCellMar>
          <w:left w:w="115" w:type="dxa"/>
          <w:right w:w="115" w:type="dxa"/>
        </w:tblCellMar>
        <w:tblLook w:val="01E0" w:firstRow="1" w:lastRow="1" w:firstColumn="1" w:lastColumn="1" w:noHBand="0" w:noVBand="0"/>
      </w:tblPr>
      <w:tblGrid>
        <w:gridCol w:w="9360"/>
      </w:tblGrid>
      <w:tr w:rsidR="009C2007" w14:paraId="07747117" w14:textId="77777777" w:rsidTr="00345119">
        <w:tc>
          <w:tcPr>
            <w:tcW w:w="9576" w:type="dxa"/>
          </w:tcPr>
          <w:p w14:paraId="6B43BE0B" w14:textId="77777777" w:rsidR="008423E4" w:rsidRPr="00A8133F" w:rsidRDefault="00EE743D" w:rsidP="00DF7D75">
            <w:pPr>
              <w:rPr>
                <w:b/>
              </w:rPr>
            </w:pPr>
            <w:r w:rsidRPr="009C1E9A">
              <w:rPr>
                <w:b/>
                <w:u w:val="single"/>
              </w:rPr>
              <w:t>BACKGROUND AND PURPOSE</w:t>
            </w:r>
            <w:r>
              <w:rPr>
                <w:b/>
              </w:rPr>
              <w:t xml:space="preserve"> </w:t>
            </w:r>
          </w:p>
          <w:p w14:paraId="20DE9114" w14:textId="77777777" w:rsidR="008423E4" w:rsidRDefault="008423E4" w:rsidP="00DF7D75"/>
          <w:p w14:paraId="15706118" w14:textId="79663D43" w:rsidR="008423E4" w:rsidRDefault="00EE743D" w:rsidP="00DF7D75">
            <w:pPr>
              <w:pStyle w:val="Header"/>
              <w:tabs>
                <w:tab w:val="clear" w:pos="4320"/>
                <w:tab w:val="clear" w:pos="8640"/>
              </w:tabs>
              <w:jc w:val="both"/>
            </w:pPr>
            <w:r>
              <w:t xml:space="preserve">In the Texas of tomorrow, everyone should have access to robust broadband internet that enables them to work, learn, and gain access to essential services. As part of an effort to </w:t>
            </w:r>
            <w:r w:rsidR="00DA6E78">
              <w:t xml:space="preserve">further </w:t>
            </w:r>
            <w:r>
              <w:t>that goal, the legislature passed H.B.</w:t>
            </w:r>
            <w:r w:rsidR="0004594D">
              <w:t> </w:t>
            </w:r>
            <w:r>
              <w:t>1133 in 2013</w:t>
            </w:r>
            <w:r w:rsidR="00FE1957">
              <w:t>,</w:t>
            </w:r>
            <w:r>
              <w:t xml:space="preserve"> which authorize</w:t>
            </w:r>
            <w:r>
              <w:t>d a sales and use tax refund for property used in connection with providing cable television service, Internet access service, or telecommunications services, but</w:t>
            </w:r>
            <w:r w:rsidR="00DA6E78">
              <w:t xml:space="preserve"> the legislation</w:t>
            </w:r>
            <w:r>
              <w:t xml:space="preserve"> capped the maximum refund available. </w:t>
            </w:r>
            <w:r w:rsidR="00FE1957">
              <w:t>W</w:t>
            </w:r>
            <w:r>
              <w:t>hile this effort has been a success, re</w:t>
            </w:r>
            <w:r>
              <w:t xml:space="preserve">moval of the maximum cap for a limited period may encourage more investment in broadband. </w:t>
            </w:r>
            <w:r w:rsidR="00DA6E78">
              <w:t>A</w:t>
            </w:r>
            <w:r w:rsidR="002E769E">
              <w:t>dditionally, a</w:t>
            </w:r>
            <w:r w:rsidR="00FE1957">
              <w:t xml:space="preserve"> </w:t>
            </w:r>
            <w:r>
              <w:t xml:space="preserve">unique opportunity </w:t>
            </w:r>
            <w:r w:rsidR="00FE1957">
              <w:t xml:space="preserve">currently exists </w:t>
            </w:r>
            <w:r>
              <w:t>to take advantage of infusions of federal funds aimed at encouraging broadband. H.B.</w:t>
            </w:r>
            <w:r w:rsidR="0004594D">
              <w:t> </w:t>
            </w:r>
            <w:r>
              <w:t xml:space="preserve">3358 seeks to advance </w:t>
            </w:r>
            <w:r w:rsidR="002E769E">
              <w:t>broadband investment</w:t>
            </w:r>
            <w:r>
              <w:t xml:space="preserve"> efforts by allowing such refunds to equal the</w:t>
            </w:r>
            <w:r w:rsidR="002E769E">
              <w:t xml:space="preserve"> full</w:t>
            </w:r>
            <w:r>
              <w:t xml:space="preserve"> amount of applicable taxes paid from 2024 until the end of 2029.</w:t>
            </w:r>
          </w:p>
          <w:p w14:paraId="13498B5F" w14:textId="77777777" w:rsidR="008423E4" w:rsidRPr="00E26B13" w:rsidRDefault="008423E4" w:rsidP="00DF7D75">
            <w:pPr>
              <w:rPr>
                <w:b/>
              </w:rPr>
            </w:pPr>
          </w:p>
        </w:tc>
      </w:tr>
      <w:tr w:rsidR="009C2007" w14:paraId="5DCDD29B" w14:textId="77777777" w:rsidTr="00345119">
        <w:tc>
          <w:tcPr>
            <w:tcW w:w="9576" w:type="dxa"/>
          </w:tcPr>
          <w:p w14:paraId="19232DF7" w14:textId="77777777" w:rsidR="0017725B" w:rsidRDefault="00EE743D" w:rsidP="00DF7D75">
            <w:pPr>
              <w:rPr>
                <w:b/>
                <w:u w:val="single"/>
              </w:rPr>
            </w:pPr>
            <w:r>
              <w:rPr>
                <w:b/>
                <w:u w:val="single"/>
              </w:rPr>
              <w:t>CRIMINAL JUSTICE IMPACT</w:t>
            </w:r>
          </w:p>
          <w:p w14:paraId="75A70F74" w14:textId="77777777" w:rsidR="0017725B" w:rsidRDefault="0017725B" w:rsidP="00DF7D75">
            <w:pPr>
              <w:rPr>
                <w:b/>
                <w:u w:val="single"/>
              </w:rPr>
            </w:pPr>
          </w:p>
          <w:p w14:paraId="6CC84C80" w14:textId="5B2BB5CC" w:rsidR="00874620" w:rsidRPr="00874620" w:rsidRDefault="00EE743D" w:rsidP="00DF7D75">
            <w:pPr>
              <w:jc w:val="both"/>
            </w:pPr>
            <w:r>
              <w:t>It is the committee's opinion that this bill does not expressly create a criminal offense, increase</w:t>
            </w:r>
            <w:r>
              <w:t xml:space="preserve"> the punishment for an existing criminal offense or category of offenses, or change the eligibility of a person for community supervision, parole, or mandatory supervision.</w:t>
            </w:r>
          </w:p>
          <w:p w14:paraId="5EC24494" w14:textId="77777777" w:rsidR="0017725B" w:rsidRPr="0017725B" w:rsidRDefault="0017725B" w:rsidP="00DF7D75">
            <w:pPr>
              <w:rPr>
                <w:b/>
                <w:u w:val="single"/>
              </w:rPr>
            </w:pPr>
          </w:p>
        </w:tc>
      </w:tr>
      <w:tr w:rsidR="009C2007" w14:paraId="7B94B3C6" w14:textId="77777777" w:rsidTr="00345119">
        <w:tc>
          <w:tcPr>
            <w:tcW w:w="9576" w:type="dxa"/>
          </w:tcPr>
          <w:p w14:paraId="3C157347" w14:textId="77777777" w:rsidR="008423E4" w:rsidRPr="00A8133F" w:rsidRDefault="00EE743D" w:rsidP="00DF7D75">
            <w:pPr>
              <w:rPr>
                <w:b/>
              </w:rPr>
            </w:pPr>
            <w:r w:rsidRPr="009C1E9A">
              <w:rPr>
                <w:b/>
                <w:u w:val="single"/>
              </w:rPr>
              <w:t>RULEMAKING AUTHORITY</w:t>
            </w:r>
            <w:r>
              <w:rPr>
                <w:b/>
              </w:rPr>
              <w:t xml:space="preserve"> </w:t>
            </w:r>
          </w:p>
          <w:p w14:paraId="1DF44502" w14:textId="77777777" w:rsidR="008423E4" w:rsidRDefault="008423E4" w:rsidP="00DF7D75"/>
          <w:p w14:paraId="67533D6C" w14:textId="7F6844A7" w:rsidR="00874620" w:rsidRDefault="00EE743D" w:rsidP="00DF7D75">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37881B86" w14:textId="77777777" w:rsidR="008423E4" w:rsidRPr="00E21FDC" w:rsidRDefault="008423E4" w:rsidP="00DF7D75">
            <w:pPr>
              <w:rPr>
                <w:b/>
              </w:rPr>
            </w:pPr>
          </w:p>
        </w:tc>
      </w:tr>
      <w:tr w:rsidR="009C2007" w14:paraId="52B51B4C" w14:textId="77777777" w:rsidTr="00345119">
        <w:tc>
          <w:tcPr>
            <w:tcW w:w="9576" w:type="dxa"/>
          </w:tcPr>
          <w:p w14:paraId="12C1B9CE" w14:textId="77777777" w:rsidR="008423E4" w:rsidRPr="00A8133F" w:rsidRDefault="00EE743D" w:rsidP="00DF7D75">
            <w:pPr>
              <w:rPr>
                <w:b/>
              </w:rPr>
            </w:pPr>
            <w:r w:rsidRPr="009C1E9A">
              <w:rPr>
                <w:b/>
                <w:u w:val="single"/>
              </w:rPr>
              <w:t>ANALYSIS</w:t>
            </w:r>
            <w:r>
              <w:rPr>
                <w:b/>
              </w:rPr>
              <w:t xml:space="preserve"> </w:t>
            </w:r>
          </w:p>
          <w:p w14:paraId="2D01C584" w14:textId="77777777" w:rsidR="008423E4" w:rsidRDefault="008423E4" w:rsidP="00DF7D75"/>
          <w:p w14:paraId="5F7DDE4D" w14:textId="5A86DE45" w:rsidR="00D25C44" w:rsidRPr="009C36CD" w:rsidRDefault="00EE743D" w:rsidP="00DF7D75">
            <w:pPr>
              <w:pStyle w:val="Header"/>
              <w:jc w:val="both"/>
            </w:pPr>
            <w:r>
              <w:t xml:space="preserve">H.B. 3358 amends the Tax Code to </w:t>
            </w:r>
            <w:r w:rsidR="00350A9F">
              <w:t>make the $50 million cap on the amount of refunds available in a calendar year to providers of cable television service, Internet access service, or telecommunications service and subsidiaries of such providers for sales and use tax paid on tangible personal property used to provide th</w:t>
            </w:r>
            <w:r w:rsidR="004B58B6">
              <w:t>e</w:t>
            </w:r>
            <w:r w:rsidR="00350A9F">
              <w:t xml:space="preserve"> service inapplicable during the 2024 through 2029 calendar years. The bill entitles a provider or subsidiary to a full refund of the tax paid on eligible property in one of those calendar years, regardless of whether the </w:t>
            </w:r>
            <w:r w:rsidR="00350A9F" w:rsidRPr="002D78A6">
              <w:t>total</w:t>
            </w:r>
            <w:r w:rsidR="00350A9F">
              <w:t xml:space="preserve"> amount</w:t>
            </w:r>
            <w:r w:rsidR="00350A9F" w:rsidRPr="002D78A6">
              <w:t xml:space="preserve"> of all </w:t>
            </w:r>
            <w:r w:rsidR="00B4610A">
              <w:t>such</w:t>
            </w:r>
            <w:r w:rsidR="00A47D55">
              <w:t xml:space="preserve"> </w:t>
            </w:r>
            <w:r w:rsidR="00A92BB4">
              <w:t>refunds</w:t>
            </w:r>
            <w:r w:rsidR="00350A9F" w:rsidRPr="002D78A6">
              <w:t xml:space="preserve"> for </w:t>
            </w:r>
            <w:r w:rsidR="00350A9F">
              <w:t>the year</w:t>
            </w:r>
            <w:r w:rsidR="00350A9F" w:rsidRPr="002D78A6">
              <w:t xml:space="preserve"> exceeds th</w:t>
            </w:r>
            <w:r w:rsidR="00350A9F">
              <w:t>e</w:t>
            </w:r>
            <w:r w:rsidR="00350A9F" w:rsidRPr="002D78A6">
              <w:t xml:space="preserve"> cap</w:t>
            </w:r>
            <w:r w:rsidR="00874620">
              <w:t xml:space="preserve">. </w:t>
            </w:r>
            <w:r w:rsidR="00FB5E2D">
              <w:t>The bill's provisions</w:t>
            </w:r>
            <w:r w:rsidRPr="00D25C44">
              <w:t xml:space="preserve"> expire January 1, 2034.</w:t>
            </w:r>
          </w:p>
          <w:p w14:paraId="6A762D4F" w14:textId="77777777" w:rsidR="008423E4" w:rsidRPr="00835628" w:rsidRDefault="008423E4" w:rsidP="00DF7D75">
            <w:pPr>
              <w:rPr>
                <w:b/>
              </w:rPr>
            </w:pPr>
          </w:p>
        </w:tc>
      </w:tr>
      <w:tr w:rsidR="009C2007" w14:paraId="6E6F1296" w14:textId="77777777" w:rsidTr="00345119">
        <w:tc>
          <w:tcPr>
            <w:tcW w:w="9576" w:type="dxa"/>
          </w:tcPr>
          <w:p w14:paraId="08E50628" w14:textId="77777777" w:rsidR="008423E4" w:rsidRPr="00A8133F" w:rsidRDefault="00EE743D" w:rsidP="00DF7D75">
            <w:pPr>
              <w:rPr>
                <w:b/>
              </w:rPr>
            </w:pPr>
            <w:r w:rsidRPr="009C1E9A">
              <w:rPr>
                <w:b/>
                <w:u w:val="single"/>
              </w:rPr>
              <w:t>EFFECTIVE DATE</w:t>
            </w:r>
            <w:r>
              <w:rPr>
                <w:b/>
              </w:rPr>
              <w:t xml:space="preserve"> </w:t>
            </w:r>
          </w:p>
          <w:p w14:paraId="5529F450" w14:textId="77777777" w:rsidR="008423E4" w:rsidRDefault="008423E4" w:rsidP="00DF7D75"/>
          <w:p w14:paraId="458E7B5A" w14:textId="3CB63EC0" w:rsidR="008423E4" w:rsidRPr="003624F2" w:rsidRDefault="00EE743D" w:rsidP="00DF7D75">
            <w:pPr>
              <w:pStyle w:val="Header"/>
              <w:tabs>
                <w:tab w:val="clear" w:pos="4320"/>
                <w:tab w:val="clear" w:pos="8640"/>
              </w:tabs>
              <w:jc w:val="both"/>
            </w:pPr>
            <w:r>
              <w:t>September 1, 2023.</w:t>
            </w:r>
          </w:p>
          <w:p w14:paraId="061F00D1" w14:textId="77777777" w:rsidR="008423E4" w:rsidRPr="00233FDB" w:rsidRDefault="008423E4" w:rsidP="00DF7D75">
            <w:pPr>
              <w:rPr>
                <w:b/>
              </w:rPr>
            </w:pPr>
          </w:p>
        </w:tc>
      </w:tr>
    </w:tbl>
    <w:p w14:paraId="3628FB54" w14:textId="77777777" w:rsidR="008423E4" w:rsidRPr="00BE0E75" w:rsidRDefault="008423E4" w:rsidP="00DF7D75">
      <w:pPr>
        <w:jc w:val="both"/>
        <w:rPr>
          <w:rFonts w:ascii="Arial" w:hAnsi="Arial"/>
          <w:sz w:val="16"/>
          <w:szCs w:val="16"/>
        </w:rPr>
      </w:pPr>
    </w:p>
    <w:p w14:paraId="5D3EA2A6" w14:textId="77777777" w:rsidR="004108C3" w:rsidRPr="008423E4" w:rsidRDefault="004108C3" w:rsidP="00DF7D7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4CB0" w14:textId="77777777" w:rsidR="00000000" w:rsidRDefault="00EE743D">
      <w:r>
        <w:separator/>
      </w:r>
    </w:p>
  </w:endnote>
  <w:endnote w:type="continuationSeparator" w:id="0">
    <w:p w14:paraId="3243A22B" w14:textId="77777777" w:rsidR="00000000" w:rsidRDefault="00EE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43A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C2007" w14:paraId="06039E54" w14:textId="77777777" w:rsidTr="009C1E9A">
      <w:trPr>
        <w:cantSplit/>
      </w:trPr>
      <w:tc>
        <w:tcPr>
          <w:tcW w:w="0" w:type="pct"/>
        </w:tcPr>
        <w:p w14:paraId="1560D346" w14:textId="77777777" w:rsidR="00137D90" w:rsidRDefault="00137D90" w:rsidP="009C1E9A">
          <w:pPr>
            <w:pStyle w:val="Footer"/>
            <w:tabs>
              <w:tab w:val="clear" w:pos="8640"/>
              <w:tab w:val="right" w:pos="9360"/>
            </w:tabs>
          </w:pPr>
        </w:p>
      </w:tc>
      <w:tc>
        <w:tcPr>
          <w:tcW w:w="2395" w:type="pct"/>
        </w:tcPr>
        <w:p w14:paraId="3E95E013" w14:textId="77777777" w:rsidR="00137D90" w:rsidRDefault="00137D90" w:rsidP="009C1E9A">
          <w:pPr>
            <w:pStyle w:val="Footer"/>
            <w:tabs>
              <w:tab w:val="clear" w:pos="8640"/>
              <w:tab w:val="right" w:pos="9360"/>
            </w:tabs>
          </w:pPr>
        </w:p>
        <w:p w14:paraId="16C202DC" w14:textId="77777777" w:rsidR="001A4310" w:rsidRDefault="001A4310" w:rsidP="009C1E9A">
          <w:pPr>
            <w:pStyle w:val="Footer"/>
            <w:tabs>
              <w:tab w:val="clear" w:pos="8640"/>
              <w:tab w:val="right" w:pos="9360"/>
            </w:tabs>
          </w:pPr>
        </w:p>
        <w:p w14:paraId="2BF4701D" w14:textId="77777777" w:rsidR="00137D90" w:rsidRDefault="00137D90" w:rsidP="009C1E9A">
          <w:pPr>
            <w:pStyle w:val="Footer"/>
            <w:tabs>
              <w:tab w:val="clear" w:pos="8640"/>
              <w:tab w:val="right" w:pos="9360"/>
            </w:tabs>
          </w:pPr>
        </w:p>
      </w:tc>
      <w:tc>
        <w:tcPr>
          <w:tcW w:w="2453" w:type="pct"/>
        </w:tcPr>
        <w:p w14:paraId="5B7DD93B" w14:textId="77777777" w:rsidR="00137D90" w:rsidRDefault="00137D90" w:rsidP="009C1E9A">
          <w:pPr>
            <w:pStyle w:val="Footer"/>
            <w:tabs>
              <w:tab w:val="clear" w:pos="8640"/>
              <w:tab w:val="right" w:pos="9360"/>
            </w:tabs>
            <w:jc w:val="right"/>
          </w:pPr>
        </w:p>
      </w:tc>
    </w:tr>
    <w:tr w:rsidR="009C2007" w14:paraId="3FA9255E" w14:textId="77777777" w:rsidTr="009C1E9A">
      <w:trPr>
        <w:cantSplit/>
      </w:trPr>
      <w:tc>
        <w:tcPr>
          <w:tcW w:w="0" w:type="pct"/>
        </w:tcPr>
        <w:p w14:paraId="53DDB396" w14:textId="77777777" w:rsidR="00EC379B" w:rsidRDefault="00EC379B" w:rsidP="009C1E9A">
          <w:pPr>
            <w:pStyle w:val="Footer"/>
            <w:tabs>
              <w:tab w:val="clear" w:pos="8640"/>
              <w:tab w:val="right" w:pos="9360"/>
            </w:tabs>
          </w:pPr>
        </w:p>
      </w:tc>
      <w:tc>
        <w:tcPr>
          <w:tcW w:w="2395" w:type="pct"/>
        </w:tcPr>
        <w:p w14:paraId="7B3F6EBC" w14:textId="077360D8" w:rsidR="00EC379B" w:rsidRPr="009C1E9A" w:rsidRDefault="00EE743D" w:rsidP="009C1E9A">
          <w:pPr>
            <w:pStyle w:val="Footer"/>
            <w:tabs>
              <w:tab w:val="clear" w:pos="8640"/>
              <w:tab w:val="right" w:pos="9360"/>
            </w:tabs>
            <w:rPr>
              <w:rFonts w:ascii="Shruti" w:hAnsi="Shruti"/>
              <w:sz w:val="22"/>
            </w:rPr>
          </w:pPr>
          <w:r>
            <w:rPr>
              <w:rFonts w:ascii="Shruti" w:hAnsi="Shruti"/>
              <w:sz w:val="22"/>
            </w:rPr>
            <w:t>88R 28685-D</w:t>
          </w:r>
        </w:p>
      </w:tc>
      <w:tc>
        <w:tcPr>
          <w:tcW w:w="2453" w:type="pct"/>
        </w:tcPr>
        <w:p w14:paraId="4B881C0E" w14:textId="2CD5529F" w:rsidR="00EC379B" w:rsidRDefault="00EE743D" w:rsidP="009C1E9A">
          <w:pPr>
            <w:pStyle w:val="Footer"/>
            <w:tabs>
              <w:tab w:val="clear" w:pos="8640"/>
              <w:tab w:val="right" w:pos="9360"/>
            </w:tabs>
            <w:jc w:val="right"/>
          </w:pPr>
          <w:r>
            <w:fldChar w:fldCharType="begin"/>
          </w:r>
          <w:r>
            <w:instrText xml:space="preserve"> DOCPROPERTY  OTID  \* MERGEFORMAT </w:instrText>
          </w:r>
          <w:r>
            <w:fldChar w:fldCharType="separate"/>
          </w:r>
          <w:r w:rsidR="00994848">
            <w:t>23.126.185</w:t>
          </w:r>
          <w:r>
            <w:fldChar w:fldCharType="end"/>
          </w:r>
        </w:p>
      </w:tc>
    </w:tr>
    <w:tr w:rsidR="009C2007" w14:paraId="0419DC1D" w14:textId="77777777" w:rsidTr="009C1E9A">
      <w:trPr>
        <w:cantSplit/>
      </w:trPr>
      <w:tc>
        <w:tcPr>
          <w:tcW w:w="0" w:type="pct"/>
        </w:tcPr>
        <w:p w14:paraId="570B70A5" w14:textId="77777777" w:rsidR="00EC379B" w:rsidRDefault="00EC379B" w:rsidP="009C1E9A">
          <w:pPr>
            <w:pStyle w:val="Footer"/>
            <w:tabs>
              <w:tab w:val="clear" w:pos="4320"/>
              <w:tab w:val="clear" w:pos="8640"/>
              <w:tab w:val="left" w:pos="2865"/>
            </w:tabs>
          </w:pPr>
        </w:p>
      </w:tc>
      <w:tc>
        <w:tcPr>
          <w:tcW w:w="2395" w:type="pct"/>
        </w:tcPr>
        <w:p w14:paraId="6CED608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99DEFAA" w14:textId="77777777" w:rsidR="00EC379B" w:rsidRDefault="00EC379B" w:rsidP="006D504F">
          <w:pPr>
            <w:pStyle w:val="Footer"/>
            <w:rPr>
              <w:rStyle w:val="PageNumber"/>
            </w:rPr>
          </w:pPr>
        </w:p>
        <w:p w14:paraId="6B004311" w14:textId="77777777" w:rsidR="00EC379B" w:rsidRDefault="00EC379B" w:rsidP="009C1E9A">
          <w:pPr>
            <w:pStyle w:val="Footer"/>
            <w:tabs>
              <w:tab w:val="clear" w:pos="8640"/>
              <w:tab w:val="right" w:pos="9360"/>
            </w:tabs>
            <w:jc w:val="right"/>
          </w:pPr>
        </w:p>
      </w:tc>
    </w:tr>
    <w:tr w:rsidR="009C2007" w14:paraId="35E7E4C2" w14:textId="77777777" w:rsidTr="009C1E9A">
      <w:trPr>
        <w:cantSplit/>
        <w:trHeight w:val="323"/>
      </w:trPr>
      <w:tc>
        <w:tcPr>
          <w:tcW w:w="0" w:type="pct"/>
          <w:gridSpan w:val="3"/>
        </w:tcPr>
        <w:p w14:paraId="6F1DFE9A" w14:textId="77777777" w:rsidR="00EC379B" w:rsidRDefault="00EE743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CBD5161" w14:textId="77777777" w:rsidR="00EC379B" w:rsidRDefault="00EC379B" w:rsidP="009C1E9A">
          <w:pPr>
            <w:pStyle w:val="Footer"/>
            <w:tabs>
              <w:tab w:val="clear" w:pos="8640"/>
              <w:tab w:val="right" w:pos="9360"/>
            </w:tabs>
            <w:jc w:val="center"/>
          </w:pPr>
        </w:p>
      </w:tc>
    </w:tr>
  </w:tbl>
  <w:p w14:paraId="1C3FBD5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411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33DC" w14:textId="77777777" w:rsidR="00000000" w:rsidRDefault="00EE743D">
      <w:r>
        <w:separator/>
      </w:r>
    </w:p>
  </w:footnote>
  <w:footnote w:type="continuationSeparator" w:id="0">
    <w:p w14:paraId="4577041C" w14:textId="77777777" w:rsidR="00000000" w:rsidRDefault="00EE7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344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799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CDD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91238"/>
    <w:multiLevelType w:val="hybridMultilevel"/>
    <w:tmpl w:val="BAD27F40"/>
    <w:lvl w:ilvl="0" w:tplc="58AC1216">
      <w:start w:val="1"/>
      <w:numFmt w:val="decimal"/>
      <w:lvlText w:val="(%1)"/>
      <w:lvlJc w:val="left"/>
      <w:pPr>
        <w:ind w:left="795" w:hanging="435"/>
      </w:pPr>
      <w:rPr>
        <w:rFonts w:hint="default"/>
      </w:rPr>
    </w:lvl>
    <w:lvl w:ilvl="1" w:tplc="4EBCF258" w:tentative="1">
      <w:start w:val="1"/>
      <w:numFmt w:val="lowerLetter"/>
      <w:lvlText w:val="%2."/>
      <w:lvlJc w:val="left"/>
      <w:pPr>
        <w:ind w:left="1440" w:hanging="360"/>
      </w:pPr>
    </w:lvl>
    <w:lvl w:ilvl="2" w:tplc="ABAEE2A6" w:tentative="1">
      <w:start w:val="1"/>
      <w:numFmt w:val="lowerRoman"/>
      <w:lvlText w:val="%3."/>
      <w:lvlJc w:val="right"/>
      <w:pPr>
        <w:ind w:left="2160" w:hanging="180"/>
      </w:pPr>
    </w:lvl>
    <w:lvl w:ilvl="3" w:tplc="8D9868A2" w:tentative="1">
      <w:start w:val="1"/>
      <w:numFmt w:val="decimal"/>
      <w:lvlText w:val="%4."/>
      <w:lvlJc w:val="left"/>
      <w:pPr>
        <w:ind w:left="2880" w:hanging="360"/>
      </w:pPr>
    </w:lvl>
    <w:lvl w:ilvl="4" w:tplc="8CA4D2F6" w:tentative="1">
      <w:start w:val="1"/>
      <w:numFmt w:val="lowerLetter"/>
      <w:lvlText w:val="%5."/>
      <w:lvlJc w:val="left"/>
      <w:pPr>
        <w:ind w:left="3600" w:hanging="360"/>
      </w:pPr>
    </w:lvl>
    <w:lvl w:ilvl="5" w:tplc="CF7AF8B4" w:tentative="1">
      <w:start w:val="1"/>
      <w:numFmt w:val="lowerRoman"/>
      <w:lvlText w:val="%6."/>
      <w:lvlJc w:val="right"/>
      <w:pPr>
        <w:ind w:left="4320" w:hanging="180"/>
      </w:pPr>
    </w:lvl>
    <w:lvl w:ilvl="6" w:tplc="DBE6C634" w:tentative="1">
      <w:start w:val="1"/>
      <w:numFmt w:val="decimal"/>
      <w:lvlText w:val="%7."/>
      <w:lvlJc w:val="left"/>
      <w:pPr>
        <w:ind w:left="5040" w:hanging="360"/>
      </w:pPr>
    </w:lvl>
    <w:lvl w:ilvl="7" w:tplc="6C9632BC" w:tentative="1">
      <w:start w:val="1"/>
      <w:numFmt w:val="lowerLetter"/>
      <w:lvlText w:val="%8."/>
      <w:lvlJc w:val="left"/>
      <w:pPr>
        <w:ind w:left="5760" w:hanging="360"/>
      </w:pPr>
    </w:lvl>
    <w:lvl w:ilvl="8" w:tplc="ADB6A21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1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94D"/>
    <w:rsid w:val="000463F0"/>
    <w:rsid w:val="00046BDA"/>
    <w:rsid w:val="0004762E"/>
    <w:rsid w:val="000532BD"/>
    <w:rsid w:val="000555E0"/>
    <w:rsid w:val="00055C12"/>
    <w:rsid w:val="0005669F"/>
    <w:rsid w:val="000608B0"/>
    <w:rsid w:val="0006104C"/>
    <w:rsid w:val="00064BF2"/>
    <w:rsid w:val="000667BA"/>
    <w:rsid w:val="000676A7"/>
    <w:rsid w:val="00070108"/>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3830"/>
    <w:rsid w:val="000D46E5"/>
    <w:rsid w:val="000D6ECE"/>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052"/>
    <w:rsid w:val="00115EE9"/>
    <w:rsid w:val="001169F9"/>
    <w:rsid w:val="00116D2E"/>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B7861"/>
    <w:rsid w:val="001C1230"/>
    <w:rsid w:val="001C60B5"/>
    <w:rsid w:val="001C61B0"/>
    <w:rsid w:val="001C7957"/>
    <w:rsid w:val="001C7DB8"/>
    <w:rsid w:val="001C7EA8"/>
    <w:rsid w:val="001D1711"/>
    <w:rsid w:val="001D2A01"/>
    <w:rsid w:val="001D2EF6"/>
    <w:rsid w:val="001D37A8"/>
    <w:rsid w:val="001D462E"/>
    <w:rsid w:val="001D7E11"/>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4C80"/>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8A6"/>
    <w:rsid w:val="002E21B8"/>
    <w:rsid w:val="002E769E"/>
    <w:rsid w:val="002E7DF9"/>
    <w:rsid w:val="002F097B"/>
    <w:rsid w:val="002F2147"/>
    <w:rsid w:val="002F3111"/>
    <w:rsid w:val="002F4AEC"/>
    <w:rsid w:val="002F795D"/>
    <w:rsid w:val="00300823"/>
    <w:rsid w:val="00300D7F"/>
    <w:rsid w:val="00301638"/>
    <w:rsid w:val="00302BAF"/>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A9F"/>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005"/>
    <w:rsid w:val="00451623"/>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58B6"/>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3D0"/>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475"/>
    <w:rsid w:val="00576714"/>
    <w:rsid w:val="0057685A"/>
    <w:rsid w:val="005815C9"/>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B72"/>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0F3"/>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235E"/>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620"/>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848"/>
    <w:rsid w:val="00995B0B"/>
    <w:rsid w:val="009A1883"/>
    <w:rsid w:val="009A39F5"/>
    <w:rsid w:val="009A4588"/>
    <w:rsid w:val="009A5EA5"/>
    <w:rsid w:val="009B00C2"/>
    <w:rsid w:val="009B26AB"/>
    <w:rsid w:val="009B3476"/>
    <w:rsid w:val="009B39BC"/>
    <w:rsid w:val="009B5069"/>
    <w:rsid w:val="009B69AD"/>
    <w:rsid w:val="009B7806"/>
    <w:rsid w:val="009B7E65"/>
    <w:rsid w:val="009C05C1"/>
    <w:rsid w:val="009C1E9A"/>
    <w:rsid w:val="009C2007"/>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47D55"/>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2BB4"/>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4F1C"/>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1D03"/>
    <w:rsid w:val="00B04E79"/>
    <w:rsid w:val="00B07488"/>
    <w:rsid w:val="00B075A2"/>
    <w:rsid w:val="00B10DD2"/>
    <w:rsid w:val="00B115DC"/>
    <w:rsid w:val="00B11952"/>
    <w:rsid w:val="00B149AC"/>
    <w:rsid w:val="00B14BD2"/>
    <w:rsid w:val="00B1557F"/>
    <w:rsid w:val="00B1668D"/>
    <w:rsid w:val="00B17981"/>
    <w:rsid w:val="00B233BB"/>
    <w:rsid w:val="00B25612"/>
    <w:rsid w:val="00B260BD"/>
    <w:rsid w:val="00B26437"/>
    <w:rsid w:val="00B2678E"/>
    <w:rsid w:val="00B30647"/>
    <w:rsid w:val="00B31F0E"/>
    <w:rsid w:val="00B34F25"/>
    <w:rsid w:val="00B43672"/>
    <w:rsid w:val="00B4610A"/>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1F8"/>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CF5"/>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5D1"/>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5C44"/>
    <w:rsid w:val="00D30534"/>
    <w:rsid w:val="00D35728"/>
    <w:rsid w:val="00D359A7"/>
    <w:rsid w:val="00D37BCF"/>
    <w:rsid w:val="00D40F93"/>
    <w:rsid w:val="00D42277"/>
    <w:rsid w:val="00D426DE"/>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5C4"/>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D48"/>
    <w:rsid w:val="00D97E00"/>
    <w:rsid w:val="00DA00BC"/>
    <w:rsid w:val="00DA0E22"/>
    <w:rsid w:val="00DA1EFA"/>
    <w:rsid w:val="00DA25E7"/>
    <w:rsid w:val="00DA3687"/>
    <w:rsid w:val="00DA39F2"/>
    <w:rsid w:val="00DA564B"/>
    <w:rsid w:val="00DA6A5C"/>
    <w:rsid w:val="00DA6E78"/>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D75"/>
    <w:rsid w:val="00DF7F0D"/>
    <w:rsid w:val="00E00D5A"/>
    <w:rsid w:val="00E01462"/>
    <w:rsid w:val="00E01A76"/>
    <w:rsid w:val="00E04B30"/>
    <w:rsid w:val="00E05FB7"/>
    <w:rsid w:val="00E066E6"/>
    <w:rsid w:val="00E06807"/>
    <w:rsid w:val="00E06C5E"/>
    <w:rsid w:val="00E0752B"/>
    <w:rsid w:val="00E078BE"/>
    <w:rsid w:val="00E07908"/>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4C42"/>
    <w:rsid w:val="00E96852"/>
    <w:rsid w:val="00EA16AC"/>
    <w:rsid w:val="00EA385A"/>
    <w:rsid w:val="00EA3931"/>
    <w:rsid w:val="00EA658E"/>
    <w:rsid w:val="00EA7A88"/>
    <w:rsid w:val="00EB27F2"/>
    <w:rsid w:val="00EB3928"/>
    <w:rsid w:val="00EB5373"/>
    <w:rsid w:val="00EB551C"/>
    <w:rsid w:val="00EC02A2"/>
    <w:rsid w:val="00EC379B"/>
    <w:rsid w:val="00EC37DF"/>
    <w:rsid w:val="00EC3A99"/>
    <w:rsid w:val="00EC41B1"/>
    <w:rsid w:val="00ED0665"/>
    <w:rsid w:val="00ED12C0"/>
    <w:rsid w:val="00ED19F0"/>
    <w:rsid w:val="00ED2B50"/>
    <w:rsid w:val="00ED2CB8"/>
    <w:rsid w:val="00ED3A32"/>
    <w:rsid w:val="00ED3BDE"/>
    <w:rsid w:val="00ED503F"/>
    <w:rsid w:val="00ED68FB"/>
    <w:rsid w:val="00ED783A"/>
    <w:rsid w:val="00EE2E34"/>
    <w:rsid w:val="00EE2E91"/>
    <w:rsid w:val="00EE3370"/>
    <w:rsid w:val="00EE43A2"/>
    <w:rsid w:val="00EE46B7"/>
    <w:rsid w:val="00EE5A49"/>
    <w:rsid w:val="00EE664B"/>
    <w:rsid w:val="00EE743D"/>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2F1A"/>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5E2D"/>
    <w:rsid w:val="00FB73AE"/>
    <w:rsid w:val="00FC5388"/>
    <w:rsid w:val="00FC726C"/>
    <w:rsid w:val="00FD1B4B"/>
    <w:rsid w:val="00FD1B94"/>
    <w:rsid w:val="00FE1957"/>
    <w:rsid w:val="00FE19C5"/>
    <w:rsid w:val="00FE4286"/>
    <w:rsid w:val="00FE48C3"/>
    <w:rsid w:val="00FE5909"/>
    <w:rsid w:val="00FE652E"/>
    <w:rsid w:val="00FE71FE"/>
    <w:rsid w:val="00FF0A28"/>
    <w:rsid w:val="00FF0B8B"/>
    <w:rsid w:val="00FF0E93"/>
    <w:rsid w:val="00FF13C3"/>
    <w:rsid w:val="00FF34C4"/>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C033CF-8D34-455A-9B28-FCB62AA1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665C4"/>
    <w:rPr>
      <w:sz w:val="16"/>
      <w:szCs w:val="16"/>
    </w:rPr>
  </w:style>
  <w:style w:type="paragraph" w:styleId="CommentText">
    <w:name w:val="annotation text"/>
    <w:basedOn w:val="Normal"/>
    <w:link w:val="CommentTextChar"/>
    <w:semiHidden/>
    <w:unhideWhenUsed/>
    <w:rsid w:val="00D665C4"/>
    <w:rPr>
      <w:sz w:val="20"/>
      <w:szCs w:val="20"/>
    </w:rPr>
  </w:style>
  <w:style w:type="character" w:customStyle="1" w:styleId="CommentTextChar">
    <w:name w:val="Comment Text Char"/>
    <w:basedOn w:val="DefaultParagraphFont"/>
    <w:link w:val="CommentText"/>
    <w:semiHidden/>
    <w:rsid w:val="00D665C4"/>
  </w:style>
  <w:style w:type="paragraph" w:styleId="CommentSubject">
    <w:name w:val="annotation subject"/>
    <w:basedOn w:val="CommentText"/>
    <w:next w:val="CommentText"/>
    <w:link w:val="CommentSubjectChar"/>
    <w:semiHidden/>
    <w:unhideWhenUsed/>
    <w:rsid w:val="00D665C4"/>
    <w:rPr>
      <w:b/>
      <w:bCs/>
    </w:rPr>
  </w:style>
  <w:style w:type="character" w:customStyle="1" w:styleId="CommentSubjectChar">
    <w:name w:val="Comment Subject Char"/>
    <w:basedOn w:val="CommentTextChar"/>
    <w:link w:val="CommentSubject"/>
    <w:semiHidden/>
    <w:rsid w:val="00D665C4"/>
    <w:rPr>
      <w:b/>
      <w:bCs/>
    </w:rPr>
  </w:style>
  <w:style w:type="paragraph" w:styleId="Revision">
    <w:name w:val="Revision"/>
    <w:hidden/>
    <w:uiPriority w:val="99"/>
    <w:semiHidden/>
    <w:rsid w:val="00070108"/>
    <w:rPr>
      <w:sz w:val="24"/>
      <w:szCs w:val="24"/>
    </w:rPr>
  </w:style>
  <w:style w:type="character" w:styleId="Hyperlink">
    <w:name w:val="Hyperlink"/>
    <w:basedOn w:val="DefaultParagraphFont"/>
    <w:unhideWhenUsed/>
    <w:rsid w:val="00D97D48"/>
    <w:rPr>
      <w:color w:val="0000FF" w:themeColor="hyperlink"/>
      <w:u w:val="single"/>
    </w:rPr>
  </w:style>
  <w:style w:type="character" w:customStyle="1" w:styleId="UnresolvedMention1">
    <w:name w:val="Unresolved Mention1"/>
    <w:basedOn w:val="DefaultParagraphFont"/>
    <w:uiPriority w:val="99"/>
    <w:semiHidden/>
    <w:unhideWhenUsed/>
    <w:rsid w:val="00D97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1830</Characters>
  <Application>Microsoft Office Word</Application>
  <DocSecurity>4</DocSecurity>
  <Lines>50</Lines>
  <Paragraphs>15</Paragraphs>
  <ScaleCrop>false</ScaleCrop>
  <HeadingPairs>
    <vt:vector size="2" baseType="variant">
      <vt:variant>
        <vt:lpstr>Title</vt:lpstr>
      </vt:variant>
      <vt:variant>
        <vt:i4>1</vt:i4>
      </vt:variant>
    </vt:vector>
  </HeadingPairs>
  <TitlesOfParts>
    <vt:vector size="1" baseType="lpstr">
      <vt:lpstr>BA - HB03358 (Committee Report (Unamended))</vt:lpstr>
    </vt:vector>
  </TitlesOfParts>
  <Company>State of Texas</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28685</dc:subject>
  <dc:creator>State of Texas</dc:creator>
  <dc:description>HB 3358 by Button-(H)Ways &amp; Means</dc:description>
  <cp:lastModifiedBy>Matthew Lee</cp:lastModifiedBy>
  <cp:revision>2</cp:revision>
  <cp:lastPrinted>2003-11-26T17:21:00Z</cp:lastPrinted>
  <dcterms:created xsi:type="dcterms:W3CDTF">2023-05-08T21:45:00Z</dcterms:created>
  <dcterms:modified xsi:type="dcterms:W3CDTF">2023-05-08T21:45:00Z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23.126.185</vt:lpwstr>
  </property>
</Properties>
</file>