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83E3F" w14:paraId="75DA3C72" w14:textId="77777777" w:rsidTr="00345119">
        <w:tc>
          <w:tcPr>
            <w:tcW w:w="9576" w:type="dxa"/>
            <w:noWrap/>
          </w:tcPr>
          <w:p w14:paraId="429F5705" w14:textId="77777777" w:rsidR="008423E4" w:rsidRPr="0022177D" w:rsidRDefault="0082142A" w:rsidP="00BA1073">
            <w:pPr>
              <w:pStyle w:val="Heading1"/>
            </w:pPr>
            <w:r w:rsidRPr="00631897">
              <w:t>BILL ANALYSIS</w:t>
            </w:r>
          </w:p>
        </w:tc>
      </w:tr>
    </w:tbl>
    <w:p w14:paraId="504DD541" w14:textId="77777777" w:rsidR="008423E4" w:rsidRPr="0022177D" w:rsidRDefault="008423E4" w:rsidP="00BA1073">
      <w:pPr>
        <w:jc w:val="center"/>
      </w:pPr>
    </w:p>
    <w:p w14:paraId="54FAF18F" w14:textId="77777777" w:rsidR="008423E4" w:rsidRPr="00B31F0E" w:rsidRDefault="008423E4" w:rsidP="00BA1073"/>
    <w:p w14:paraId="3A11D7B6" w14:textId="77777777" w:rsidR="008423E4" w:rsidRPr="00742794" w:rsidRDefault="008423E4" w:rsidP="00BA107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83E3F" w14:paraId="195DE337" w14:textId="77777777" w:rsidTr="00345119">
        <w:tc>
          <w:tcPr>
            <w:tcW w:w="9576" w:type="dxa"/>
          </w:tcPr>
          <w:p w14:paraId="598D3602" w14:textId="4A05C461" w:rsidR="008423E4" w:rsidRPr="00861995" w:rsidRDefault="0082142A" w:rsidP="00BA1073">
            <w:pPr>
              <w:jc w:val="right"/>
            </w:pPr>
            <w:r>
              <w:t>H.B. 3361</w:t>
            </w:r>
          </w:p>
        </w:tc>
      </w:tr>
      <w:tr w:rsidR="00383E3F" w14:paraId="26411D01" w14:textId="77777777" w:rsidTr="00345119">
        <w:tc>
          <w:tcPr>
            <w:tcW w:w="9576" w:type="dxa"/>
          </w:tcPr>
          <w:p w14:paraId="41E26B74" w14:textId="3D420E1D" w:rsidR="008423E4" w:rsidRPr="00861995" w:rsidRDefault="0082142A" w:rsidP="00BA1073">
            <w:pPr>
              <w:jc w:val="right"/>
            </w:pPr>
            <w:r>
              <w:t xml:space="preserve">By: </w:t>
            </w:r>
            <w:r w:rsidR="004A55F0">
              <w:t>Cain</w:t>
            </w:r>
          </w:p>
        </w:tc>
      </w:tr>
      <w:tr w:rsidR="00383E3F" w14:paraId="19903600" w14:textId="77777777" w:rsidTr="00345119">
        <w:tc>
          <w:tcPr>
            <w:tcW w:w="9576" w:type="dxa"/>
          </w:tcPr>
          <w:p w14:paraId="2B027D5E" w14:textId="27748195" w:rsidR="008423E4" w:rsidRPr="00861995" w:rsidRDefault="0082142A" w:rsidP="00BA1073">
            <w:pPr>
              <w:jc w:val="right"/>
            </w:pPr>
            <w:r>
              <w:t>Agriculture &amp; Livestock</w:t>
            </w:r>
          </w:p>
        </w:tc>
      </w:tr>
      <w:tr w:rsidR="00383E3F" w14:paraId="252D0995" w14:textId="77777777" w:rsidTr="00345119">
        <w:tc>
          <w:tcPr>
            <w:tcW w:w="9576" w:type="dxa"/>
          </w:tcPr>
          <w:p w14:paraId="4C744FFA" w14:textId="6EF5B5A8" w:rsidR="008423E4" w:rsidRDefault="0082142A" w:rsidP="00BA1073">
            <w:pPr>
              <w:jc w:val="right"/>
            </w:pPr>
            <w:r>
              <w:t>Committee Report (Unamended)</w:t>
            </w:r>
          </w:p>
        </w:tc>
      </w:tr>
    </w:tbl>
    <w:p w14:paraId="4BD551D9" w14:textId="77777777" w:rsidR="008423E4" w:rsidRDefault="008423E4" w:rsidP="00BA1073">
      <w:pPr>
        <w:tabs>
          <w:tab w:val="right" w:pos="9360"/>
        </w:tabs>
      </w:pPr>
    </w:p>
    <w:p w14:paraId="51B1DEED" w14:textId="77777777" w:rsidR="008423E4" w:rsidRDefault="008423E4" w:rsidP="00BA1073"/>
    <w:p w14:paraId="2FC215EC" w14:textId="77777777" w:rsidR="008423E4" w:rsidRDefault="008423E4" w:rsidP="00BA107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83E3F" w14:paraId="0BDC93D1" w14:textId="77777777" w:rsidTr="00345119">
        <w:tc>
          <w:tcPr>
            <w:tcW w:w="9576" w:type="dxa"/>
          </w:tcPr>
          <w:p w14:paraId="43CFC0D2" w14:textId="77777777" w:rsidR="008423E4" w:rsidRPr="00A8133F" w:rsidRDefault="0082142A" w:rsidP="00BA107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4251A13" w14:textId="77777777" w:rsidR="008423E4" w:rsidRDefault="008423E4" w:rsidP="00BA1073"/>
          <w:p w14:paraId="6E65FFF3" w14:textId="17B2721C" w:rsidR="008423E4" w:rsidRDefault="0082142A" w:rsidP="00BA1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Concerns have been raised regarding the inconsistency of regulations </w:t>
            </w:r>
            <w:r w:rsidR="009B6D0F">
              <w:t>for</w:t>
            </w:r>
            <w:r>
              <w:t xml:space="preserve"> slaughterhouses across Texas</w:t>
            </w:r>
            <w:r w:rsidR="00082C2E">
              <w:t>, such as with respect to certain slaughtering activities that may be subject to county regulation.</w:t>
            </w:r>
            <w:r w:rsidR="009B6D0F">
              <w:t xml:space="preserve"> </w:t>
            </w:r>
            <w:r>
              <w:t>H</w:t>
            </w:r>
            <w:r w:rsidR="00A6690F">
              <w:t>.</w:t>
            </w:r>
            <w:r>
              <w:t>B</w:t>
            </w:r>
            <w:r w:rsidR="00A6690F">
              <w:t>.</w:t>
            </w:r>
            <w:r>
              <w:t xml:space="preserve"> 3361</w:t>
            </w:r>
            <w:r w:rsidR="00A6690F">
              <w:t xml:space="preserve"> seeks to address this issue by revising the </w:t>
            </w:r>
            <w:r w:rsidR="007F7039">
              <w:t xml:space="preserve">list of </w:t>
            </w:r>
            <w:r w:rsidR="00A6690F">
              <w:t>persons considered to be a slaughterer and repealing provisions that provide for the county regulation of slaughterers in the unincorporated area of certain counties.</w:t>
            </w:r>
            <w:r w:rsidR="009B6D0F">
              <w:t xml:space="preserve"> </w:t>
            </w:r>
          </w:p>
          <w:p w14:paraId="5A18FE31" w14:textId="77777777" w:rsidR="008423E4" w:rsidRPr="00E26B13" w:rsidRDefault="008423E4" w:rsidP="00BA1073">
            <w:pPr>
              <w:rPr>
                <w:b/>
              </w:rPr>
            </w:pPr>
          </w:p>
        </w:tc>
      </w:tr>
      <w:tr w:rsidR="00383E3F" w14:paraId="0BFD6CBC" w14:textId="77777777" w:rsidTr="00345119">
        <w:tc>
          <w:tcPr>
            <w:tcW w:w="9576" w:type="dxa"/>
          </w:tcPr>
          <w:p w14:paraId="281F6FA0" w14:textId="77777777" w:rsidR="0017725B" w:rsidRDefault="0082142A" w:rsidP="00BA10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90A1787" w14:textId="77777777" w:rsidR="0017725B" w:rsidRDefault="0017725B" w:rsidP="00BA1073">
            <w:pPr>
              <w:rPr>
                <w:b/>
                <w:u w:val="single"/>
              </w:rPr>
            </w:pPr>
          </w:p>
          <w:p w14:paraId="02B255B5" w14:textId="0E8EA3AD" w:rsidR="005E0A76" w:rsidRPr="005E0A76" w:rsidRDefault="0082142A" w:rsidP="00BA1073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6314A54" w14:textId="77777777" w:rsidR="0017725B" w:rsidRPr="0017725B" w:rsidRDefault="0017725B" w:rsidP="00BA1073">
            <w:pPr>
              <w:rPr>
                <w:b/>
                <w:u w:val="single"/>
              </w:rPr>
            </w:pPr>
          </w:p>
        </w:tc>
      </w:tr>
      <w:tr w:rsidR="00383E3F" w14:paraId="20D20652" w14:textId="77777777" w:rsidTr="00345119">
        <w:tc>
          <w:tcPr>
            <w:tcW w:w="9576" w:type="dxa"/>
          </w:tcPr>
          <w:p w14:paraId="14411136" w14:textId="77777777" w:rsidR="008423E4" w:rsidRPr="00A8133F" w:rsidRDefault="0082142A" w:rsidP="00BA107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F3DFED7" w14:textId="77777777" w:rsidR="008423E4" w:rsidRDefault="008423E4" w:rsidP="00BA1073"/>
          <w:p w14:paraId="635470A4" w14:textId="397230AD" w:rsidR="005E0A76" w:rsidRDefault="0082142A" w:rsidP="00BA1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744F49E0" w14:textId="77777777" w:rsidR="008423E4" w:rsidRPr="00E21FDC" w:rsidRDefault="008423E4" w:rsidP="00BA1073">
            <w:pPr>
              <w:rPr>
                <w:b/>
              </w:rPr>
            </w:pPr>
          </w:p>
        </w:tc>
      </w:tr>
      <w:tr w:rsidR="00383E3F" w14:paraId="239D63EF" w14:textId="77777777" w:rsidTr="00345119">
        <w:tc>
          <w:tcPr>
            <w:tcW w:w="9576" w:type="dxa"/>
          </w:tcPr>
          <w:p w14:paraId="344939A7" w14:textId="77777777" w:rsidR="008423E4" w:rsidRPr="00A8133F" w:rsidRDefault="0082142A" w:rsidP="00BA107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835888B" w14:textId="77777777" w:rsidR="008423E4" w:rsidRDefault="008423E4" w:rsidP="00BA1073"/>
          <w:p w14:paraId="77CD19DE" w14:textId="69590AB0" w:rsidR="008578C0" w:rsidRDefault="0082142A" w:rsidP="00BA1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3361 amends the </w:t>
            </w:r>
            <w:r w:rsidRPr="008578C0">
              <w:t>Agriculture Code</w:t>
            </w:r>
            <w:r>
              <w:t xml:space="preserve"> to remove </w:t>
            </w:r>
            <w:r w:rsidR="00D72DC8">
              <w:t>from the persons considered to be a</w:t>
            </w:r>
            <w:r>
              <w:t xml:space="preserve"> slaughterer</w:t>
            </w:r>
            <w:r w:rsidR="00D72DC8">
              <w:t>,</w:t>
            </w:r>
            <w:r>
              <w:t xml:space="preserve"> for purposes of provisions governing the slaughtering of livestock</w:t>
            </w:r>
            <w:r w:rsidR="00D72DC8">
              <w:t>,</w:t>
            </w:r>
            <w:r>
              <w:t xml:space="preserve"> </w:t>
            </w:r>
            <w:r w:rsidRPr="008578C0">
              <w:t>a person engaged in the business of</w:t>
            </w:r>
            <w:r>
              <w:t xml:space="preserve"> selling livestock, as a primary business, to be slaughtered by the purchaser on premises owned or operated by the seller, in </w:t>
            </w:r>
            <w:r w:rsidR="00F57CF4">
              <w:t xml:space="preserve">an </w:t>
            </w:r>
            <w:r w:rsidR="0003718E">
              <w:t>applicable</w:t>
            </w:r>
            <w:r>
              <w:t xml:space="preserve"> count</w:t>
            </w:r>
            <w:r w:rsidR="00F57CF4">
              <w:t>y</w:t>
            </w:r>
            <w:r w:rsidR="0003718E">
              <w:t>.</w:t>
            </w:r>
          </w:p>
          <w:p w14:paraId="5347F469" w14:textId="0A783950" w:rsidR="008578C0" w:rsidRDefault="008578C0" w:rsidP="00BA1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13B6B62" w14:textId="36FF9260" w:rsidR="008578C0" w:rsidRPr="009C36CD" w:rsidRDefault="0082142A" w:rsidP="00BA1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3361 repeals </w:t>
            </w:r>
            <w:r w:rsidRPr="002661A2">
              <w:t>Subchapter B, Chapter 234, Local Government Code,</w:t>
            </w:r>
            <w:r>
              <w:t xml:space="preserve"> which provides for the county regulation of slaughterers </w:t>
            </w:r>
            <w:r w:rsidR="000C02BF">
              <w:t>in the unincorporated area of</w:t>
            </w:r>
            <w:r w:rsidR="0003718E">
              <w:t xml:space="preserve"> certain counties.</w:t>
            </w:r>
          </w:p>
          <w:p w14:paraId="57B05AEF" w14:textId="77777777" w:rsidR="008423E4" w:rsidRPr="00835628" w:rsidRDefault="008423E4" w:rsidP="00BA1073">
            <w:pPr>
              <w:rPr>
                <w:b/>
              </w:rPr>
            </w:pPr>
          </w:p>
        </w:tc>
      </w:tr>
      <w:tr w:rsidR="00383E3F" w14:paraId="7A62F04F" w14:textId="77777777" w:rsidTr="00345119">
        <w:tc>
          <w:tcPr>
            <w:tcW w:w="9576" w:type="dxa"/>
          </w:tcPr>
          <w:p w14:paraId="680F8AE2" w14:textId="77777777" w:rsidR="008423E4" w:rsidRPr="00A8133F" w:rsidRDefault="0082142A" w:rsidP="00BA107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74FEFBF" w14:textId="77777777" w:rsidR="008423E4" w:rsidRDefault="008423E4" w:rsidP="00BA1073"/>
          <w:p w14:paraId="10AD3E98" w14:textId="037A4A8F" w:rsidR="008423E4" w:rsidRPr="003624F2" w:rsidRDefault="0082142A" w:rsidP="00BA10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146F647" w14:textId="77777777" w:rsidR="008423E4" w:rsidRPr="00233FDB" w:rsidRDefault="008423E4" w:rsidP="00BA1073">
            <w:pPr>
              <w:rPr>
                <w:b/>
              </w:rPr>
            </w:pPr>
          </w:p>
        </w:tc>
      </w:tr>
    </w:tbl>
    <w:p w14:paraId="40AA03D4" w14:textId="77777777" w:rsidR="008423E4" w:rsidRPr="00BE0E75" w:rsidRDefault="008423E4" w:rsidP="00BA1073">
      <w:pPr>
        <w:jc w:val="both"/>
        <w:rPr>
          <w:rFonts w:ascii="Arial" w:hAnsi="Arial"/>
          <w:sz w:val="16"/>
          <w:szCs w:val="16"/>
        </w:rPr>
      </w:pPr>
    </w:p>
    <w:p w14:paraId="5561C30B" w14:textId="77777777" w:rsidR="004108C3" w:rsidRPr="008423E4" w:rsidRDefault="004108C3" w:rsidP="00BA107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2582" w14:textId="77777777" w:rsidR="00000000" w:rsidRDefault="0082142A">
      <w:r>
        <w:separator/>
      </w:r>
    </w:p>
  </w:endnote>
  <w:endnote w:type="continuationSeparator" w:id="0">
    <w:p w14:paraId="598D4B39" w14:textId="77777777" w:rsidR="00000000" w:rsidRDefault="0082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31E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83E3F" w14:paraId="31F80E17" w14:textId="77777777" w:rsidTr="009C1E9A">
      <w:trPr>
        <w:cantSplit/>
      </w:trPr>
      <w:tc>
        <w:tcPr>
          <w:tcW w:w="0" w:type="pct"/>
        </w:tcPr>
        <w:p w14:paraId="6BA38A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FD9A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2B09E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2768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BE241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83E3F" w14:paraId="430CB9C9" w14:textId="77777777" w:rsidTr="009C1E9A">
      <w:trPr>
        <w:cantSplit/>
      </w:trPr>
      <w:tc>
        <w:tcPr>
          <w:tcW w:w="0" w:type="pct"/>
        </w:tcPr>
        <w:p w14:paraId="144157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C8BC34" w14:textId="06993837" w:rsidR="00EC379B" w:rsidRPr="009C1E9A" w:rsidRDefault="0082142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25255-D</w:t>
          </w:r>
        </w:p>
      </w:tc>
      <w:tc>
        <w:tcPr>
          <w:tcW w:w="2453" w:type="pct"/>
        </w:tcPr>
        <w:p w14:paraId="14E8D3A9" w14:textId="33B877D3" w:rsidR="00EC379B" w:rsidRDefault="0082142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24CF4">
            <w:t>23.113.27</w:t>
          </w:r>
          <w:r>
            <w:fldChar w:fldCharType="end"/>
          </w:r>
        </w:p>
      </w:tc>
    </w:tr>
    <w:tr w:rsidR="00383E3F" w14:paraId="03DE3E95" w14:textId="77777777" w:rsidTr="009C1E9A">
      <w:trPr>
        <w:cantSplit/>
      </w:trPr>
      <w:tc>
        <w:tcPr>
          <w:tcW w:w="0" w:type="pct"/>
        </w:tcPr>
        <w:p w14:paraId="5A40211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943789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C75A93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8E8BE6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83E3F" w14:paraId="60F1FF8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0138B96" w14:textId="77777777" w:rsidR="00EC379B" w:rsidRDefault="0082142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DEA8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E4AFC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A22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E0D9" w14:textId="77777777" w:rsidR="00000000" w:rsidRDefault="0082142A">
      <w:r>
        <w:separator/>
      </w:r>
    </w:p>
  </w:footnote>
  <w:footnote w:type="continuationSeparator" w:id="0">
    <w:p w14:paraId="3C9595B2" w14:textId="77777777" w:rsidR="00000000" w:rsidRDefault="0082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6C0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275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FDA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B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18E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C2E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2BF"/>
    <w:rsid w:val="000C0B24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180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501B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57B"/>
    <w:rsid w:val="0024691D"/>
    <w:rsid w:val="00247D27"/>
    <w:rsid w:val="00250A50"/>
    <w:rsid w:val="00251ED5"/>
    <w:rsid w:val="00255EB6"/>
    <w:rsid w:val="00257429"/>
    <w:rsid w:val="00260FA4"/>
    <w:rsid w:val="00261183"/>
    <w:rsid w:val="00261ABE"/>
    <w:rsid w:val="00262A66"/>
    <w:rsid w:val="00263140"/>
    <w:rsid w:val="002631C8"/>
    <w:rsid w:val="00265133"/>
    <w:rsid w:val="00265A23"/>
    <w:rsid w:val="002661A2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E3F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44F7"/>
    <w:rsid w:val="00474927"/>
    <w:rsid w:val="00475913"/>
    <w:rsid w:val="00480080"/>
    <w:rsid w:val="00481947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5F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710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12E5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14E"/>
    <w:rsid w:val="005C7CCB"/>
    <w:rsid w:val="005C7CFF"/>
    <w:rsid w:val="005D1444"/>
    <w:rsid w:val="005D4DAE"/>
    <w:rsid w:val="005D767D"/>
    <w:rsid w:val="005D7A30"/>
    <w:rsid w:val="005D7D3B"/>
    <w:rsid w:val="005E0A76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6C7E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3A8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B51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292"/>
    <w:rsid w:val="007E59E8"/>
    <w:rsid w:val="007F3861"/>
    <w:rsid w:val="007F4162"/>
    <w:rsid w:val="007F5441"/>
    <w:rsid w:val="007F7039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42A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8C0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CF4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6D0F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6AF6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90F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073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DC8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CF4"/>
    <w:rsid w:val="00F6487F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E5E640-B47A-462C-853C-C48A7210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371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7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718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7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718E"/>
    <w:rPr>
      <w:b/>
      <w:bCs/>
    </w:rPr>
  </w:style>
  <w:style w:type="character" w:styleId="Hyperlink">
    <w:name w:val="Hyperlink"/>
    <w:basedOn w:val="DefaultParagraphFont"/>
    <w:unhideWhenUsed/>
    <w:rsid w:val="0003718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1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25B5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C02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4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HB03361 (Committee Report (Unamended))</vt:lpstr>
    </vt:vector>
  </TitlesOfParts>
  <Company>State of Texas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25255</dc:subject>
  <dc:creator>State of Texas</dc:creator>
  <dc:description>HB 3361 by Cain-(H)Agriculture &amp; Livestock</dc:description>
  <cp:lastModifiedBy>Matthew Lee</cp:lastModifiedBy>
  <cp:revision>2</cp:revision>
  <cp:lastPrinted>2003-11-26T17:21:00Z</cp:lastPrinted>
  <dcterms:created xsi:type="dcterms:W3CDTF">2023-04-25T21:25:00Z</dcterms:created>
  <dcterms:modified xsi:type="dcterms:W3CDTF">2023-04-25T21:25:00Z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23.113.27</vt:lpwstr>
  </property>
</Properties>
</file>