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2BC" w:rsidRDefault="005A12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68E18FEF2D4C90B213E16A2C231D90"/>
          </w:placeholder>
        </w:sdtPr>
        <w:sdtContent>
          <w:r w:rsidRPr="005C2A78">
            <w:rPr>
              <w:rFonts w:cs="Times New Roman"/>
              <w:b/>
              <w:szCs w:val="24"/>
              <w:u w:val="single"/>
            </w:rPr>
            <w:t>BILL ANALYSIS</w:t>
          </w:r>
        </w:sdtContent>
      </w:sdt>
    </w:p>
    <w:p w:rsidR="005A12BC" w:rsidRPr="00585C31" w:rsidRDefault="005A12BC" w:rsidP="000F1DF9">
      <w:pPr>
        <w:spacing w:after="0" w:line="240" w:lineRule="auto"/>
        <w:rPr>
          <w:rFonts w:cs="Times New Roman"/>
          <w:szCs w:val="24"/>
        </w:rPr>
      </w:pPr>
    </w:p>
    <w:p w:rsidR="005A12BC" w:rsidRPr="00585C31" w:rsidRDefault="005A12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A12BC" w:rsidTr="000F1DF9">
        <w:tc>
          <w:tcPr>
            <w:tcW w:w="2718" w:type="dxa"/>
          </w:tcPr>
          <w:p w:rsidR="005A12BC" w:rsidRPr="005C2A78" w:rsidRDefault="005A12BC" w:rsidP="006D756B">
            <w:pPr>
              <w:rPr>
                <w:rFonts w:cs="Times New Roman"/>
                <w:szCs w:val="24"/>
              </w:rPr>
            </w:pPr>
            <w:sdt>
              <w:sdtPr>
                <w:rPr>
                  <w:rFonts w:cs="Times New Roman"/>
                  <w:szCs w:val="24"/>
                </w:rPr>
                <w:alias w:val="Agency Title"/>
                <w:tag w:val="AgencyTitleContentControl"/>
                <w:id w:val="1920747753"/>
                <w:lock w:val="sdtContentLocked"/>
                <w:placeholder>
                  <w:docPart w:val="6B7753CE555C48CC9E7C8698B57A808C"/>
                </w:placeholder>
              </w:sdtPr>
              <w:sdtEndPr>
                <w:rPr>
                  <w:rFonts w:cstheme="minorBidi"/>
                  <w:szCs w:val="22"/>
                </w:rPr>
              </w:sdtEndPr>
              <w:sdtContent>
                <w:r>
                  <w:rPr>
                    <w:rFonts w:cs="Times New Roman"/>
                    <w:szCs w:val="24"/>
                  </w:rPr>
                  <w:t>Senate Research Center</w:t>
                </w:r>
              </w:sdtContent>
            </w:sdt>
          </w:p>
        </w:tc>
        <w:tc>
          <w:tcPr>
            <w:tcW w:w="6858" w:type="dxa"/>
          </w:tcPr>
          <w:p w:rsidR="005A12BC" w:rsidRPr="00FF6471" w:rsidRDefault="005A12BC" w:rsidP="000F1DF9">
            <w:pPr>
              <w:jc w:val="right"/>
              <w:rPr>
                <w:rFonts w:cs="Times New Roman"/>
                <w:szCs w:val="24"/>
              </w:rPr>
            </w:pPr>
            <w:sdt>
              <w:sdtPr>
                <w:rPr>
                  <w:rFonts w:cs="Times New Roman"/>
                  <w:szCs w:val="24"/>
                </w:rPr>
                <w:alias w:val="Bill Number"/>
                <w:tag w:val="BillNumberOne"/>
                <w:id w:val="-410784069"/>
                <w:lock w:val="sdtContentLocked"/>
                <w:placeholder>
                  <w:docPart w:val="2F7C3327E92E4DE8BD841FCEF2A40866"/>
                </w:placeholder>
              </w:sdtPr>
              <w:sdtContent>
                <w:r>
                  <w:rPr>
                    <w:rFonts w:cs="Times New Roman"/>
                    <w:szCs w:val="24"/>
                  </w:rPr>
                  <w:t>H.B. 3431</w:t>
                </w:r>
              </w:sdtContent>
            </w:sdt>
          </w:p>
        </w:tc>
      </w:tr>
      <w:tr w:rsidR="005A12BC" w:rsidTr="000F1DF9">
        <w:sdt>
          <w:sdtPr>
            <w:rPr>
              <w:rFonts w:cs="Times New Roman"/>
              <w:szCs w:val="24"/>
            </w:rPr>
            <w:alias w:val="TLCNumber"/>
            <w:tag w:val="TLCNumber"/>
            <w:id w:val="-542600604"/>
            <w:lock w:val="sdtLocked"/>
            <w:placeholder>
              <w:docPart w:val="8E530EC37A454ACB9FFE824F66F0E1F2"/>
            </w:placeholder>
          </w:sdtPr>
          <w:sdtContent>
            <w:tc>
              <w:tcPr>
                <w:tcW w:w="2718" w:type="dxa"/>
              </w:tcPr>
              <w:p w:rsidR="005A12BC" w:rsidRPr="000F1DF9" w:rsidRDefault="005A12BC" w:rsidP="00C65088">
                <w:pPr>
                  <w:rPr>
                    <w:rFonts w:cs="Times New Roman"/>
                    <w:szCs w:val="24"/>
                  </w:rPr>
                </w:pPr>
                <w:r>
                  <w:rPr>
                    <w:rFonts w:cs="Times New Roman"/>
                    <w:szCs w:val="24"/>
                  </w:rPr>
                  <w:t>88R22079 AMF-F</w:t>
                </w:r>
              </w:p>
            </w:tc>
          </w:sdtContent>
        </w:sdt>
        <w:tc>
          <w:tcPr>
            <w:tcW w:w="6858" w:type="dxa"/>
          </w:tcPr>
          <w:p w:rsidR="005A12BC" w:rsidRPr="005C2A78" w:rsidRDefault="005A12BC" w:rsidP="00073EDD">
            <w:pPr>
              <w:jc w:val="right"/>
              <w:rPr>
                <w:rFonts w:cs="Times New Roman"/>
                <w:szCs w:val="24"/>
              </w:rPr>
            </w:pPr>
            <w:sdt>
              <w:sdtPr>
                <w:rPr>
                  <w:rFonts w:cs="Times New Roman"/>
                  <w:szCs w:val="24"/>
                </w:rPr>
                <w:alias w:val="Author Label"/>
                <w:tag w:val="By"/>
                <w:id w:val="72399597"/>
                <w:lock w:val="sdtLocked"/>
                <w:placeholder>
                  <w:docPart w:val="C1D1497AC2C94B35BA4874FC50D07E7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ACF7BBF3A6645B0B904787BD0F7245E"/>
                </w:placeholder>
              </w:sdtPr>
              <w:sdtContent>
                <w:r>
                  <w:rPr>
                    <w:rFonts w:cs="Times New Roman"/>
                    <w:szCs w:val="24"/>
                  </w:rPr>
                  <w:t>Dutton</w:t>
                </w:r>
              </w:sdtContent>
            </w:sdt>
            <w:sdt>
              <w:sdtPr>
                <w:rPr>
                  <w:rFonts w:cs="Times New Roman"/>
                  <w:szCs w:val="24"/>
                </w:rPr>
                <w:alias w:val="Sponsor"/>
                <w:tag w:val="Sponsor"/>
                <w:id w:val="-2039656131"/>
                <w:lock w:val="sdtContentLocked"/>
                <w:placeholder>
                  <w:docPart w:val="6A36EB76532E40569415B0C6B51A04A0"/>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2D037D61425741F7988D2BE24D56801B"/>
                </w:placeholder>
                <w:showingPlcHdr/>
              </w:sdtPr>
              <w:sdtContent/>
            </w:sdt>
          </w:p>
        </w:tc>
      </w:tr>
      <w:tr w:rsidR="005A12BC" w:rsidTr="000F1DF9">
        <w:tc>
          <w:tcPr>
            <w:tcW w:w="2718" w:type="dxa"/>
          </w:tcPr>
          <w:p w:rsidR="005A12BC" w:rsidRPr="00BC7495" w:rsidRDefault="005A12BC" w:rsidP="000F1DF9">
            <w:pPr>
              <w:rPr>
                <w:rFonts w:cs="Times New Roman"/>
                <w:szCs w:val="24"/>
              </w:rPr>
            </w:pPr>
          </w:p>
        </w:tc>
        <w:sdt>
          <w:sdtPr>
            <w:rPr>
              <w:rFonts w:cs="Times New Roman"/>
              <w:szCs w:val="24"/>
            </w:rPr>
            <w:alias w:val="Committee"/>
            <w:tag w:val="Committee"/>
            <w:id w:val="1914272295"/>
            <w:lock w:val="sdtContentLocked"/>
            <w:placeholder>
              <w:docPart w:val="580ACB6A14124AED95805AB15F2AF5F1"/>
            </w:placeholder>
          </w:sdtPr>
          <w:sdtContent>
            <w:tc>
              <w:tcPr>
                <w:tcW w:w="6858" w:type="dxa"/>
              </w:tcPr>
              <w:p w:rsidR="005A12BC" w:rsidRPr="00FF6471" w:rsidRDefault="005A12BC" w:rsidP="000F1DF9">
                <w:pPr>
                  <w:jc w:val="right"/>
                  <w:rPr>
                    <w:rFonts w:cs="Times New Roman"/>
                    <w:szCs w:val="24"/>
                  </w:rPr>
                </w:pPr>
                <w:r>
                  <w:rPr>
                    <w:rFonts w:cs="Times New Roman"/>
                    <w:szCs w:val="24"/>
                  </w:rPr>
                  <w:t>Jurisprudence</w:t>
                </w:r>
              </w:p>
            </w:tc>
          </w:sdtContent>
        </w:sdt>
      </w:tr>
      <w:tr w:rsidR="005A12BC" w:rsidTr="000F1DF9">
        <w:tc>
          <w:tcPr>
            <w:tcW w:w="2718" w:type="dxa"/>
          </w:tcPr>
          <w:p w:rsidR="005A12BC" w:rsidRPr="00BC7495" w:rsidRDefault="005A12BC" w:rsidP="000F1DF9">
            <w:pPr>
              <w:rPr>
                <w:rFonts w:cs="Times New Roman"/>
                <w:szCs w:val="24"/>
              </w:rPr>
            </w:pPr>
          </w:p>
        </w:tc>
        <w:sdt>
          <w:sdtPr>
            <w:rPr>
              <w:rFonts w:cs="Times New Roman"/>
              <w:szCs w:val="24"/>
            </w:rPr>
            <w:alias w:val="Date"/>
            <w:tag w:val="DateContentControl"/>
            <w:id w:val="1178081906"/>
            <w:lock w:val="sdtLocked"/>
            <w:placeholder>
              <w:docPart w:val="BFACCB26FA4044CFBE66449BA7ECABCC"/>
            </w:placeholder>
            <w:date w:fullDate="2023-05-16T00:00:00Z">
              <w:dateFormat w:val="M/d/yyyy"/>
              <w:lid w:val="en-US"/>
              <w:storeMappedDataAs w:val="dateTime"/>
              <w:calendar w:val="gregorian"/>
            </w:date>
          </w:sdtPr>
          <w:sdtContent>
            <w:tc>
              <w:tcPr>
                <w:tcW w:w="6858" w:type="dxa"/>
              </w:tcPr>
              <w:p w:rsidR="005A12BC" w:rsidRPr="00FF6471" w:rsidRDefault="005A12BC" w:rsidP="000F1DF9">
                <w:pPr>
                  <w:jc w:val="right"/>
                  <w:rPr>
                    <w:rFonts w:cs="Times New Roman"/>
                    <w:szCs w:val="24"/>
                  </w:rPr>
                </w:pPr>
                <w:r>
                  <w:rPr>
                    <w:rFonts w:cs="Times New Roman"/>
                    <w:szCs w:val="24"/>
                  </w:rPr>
                  <w:t>5/16/2023</w:t>
                </w:r>
              </w:p>
            </w:tc>
          </w:sdtContent>
        </w:sdt>
      </w:tr>
      <w:tr w:rsidR="005A12BC" w:rsidTr="000F1DF9">
        <w:tc>
          <w:tcPr>
            <w:tcW w:w="2718" w:type="dxa"/>
          </w:tcPr>
          <w:p w:rsidR="005A12BC" w:rsidRPr="00BC7495" w:rsidRDefault="005A12BC" w:rsidP="000F1DF9">
            <w:pPr>
              <w:rPr>
                <w:rFonts w:cs="Times New Roman"/>
                <w:szCs w:val="24"/>
              </w:rPr>
            </w:pPr>
          </w:p>
        </w:tc>
        <w:sdt>
          <w:sdtPr>
            <w:rPr>
              <w:rFonts w:cs="Times New Roman"/>
              <w:szCs w:val="24"/>
            </w:rPr>
            <w:alias w:val="BA Version"/>
            <w:tag w:val="BAVersion"/>
            <w:id w:val="-1685590809"/>
            <w:lock w:val="sdtContentLocked"/>
            <w:placeholder>
              <w:docPart w:val="8B5DA9F6DE174215BF65F9562BF9C92B"/>
            </w:placeholder>
          </w:sdtPr>
          <w:sdtContent>
            <w:tc>
              <w:tcPr>
                <w:tcW w:w="6858" w:type="dxa"/>
              </w:tcPr>
              <w:p w:rsidR="005A12BC" w:rsidRPr="00FF6471" w:rsidRDefault="005A12BC" w:rsidP="000F1DF9">
                <w:pPr>
                  <w:jc w:val="right"/>
                  <w:rPr>
                    <w:rFonts w:cs="Times New Roman"/>
                    <w:szCs w:val="24"/>
                  </w:rPr>
                </w:pPr>
                <w:r>
                  <w:rPr>
                    <w:rFonts w:cs="Times New Roman"/>
                    <w:szCs w:val="24"/>
                  </w:rPr>
                  <w:t>Engrossed</w:t>
                </w:r>
              </w:p>
            </w:tc>
          </w:sdtContent>
        </w:sdt>
      </w:tr>
    </w:tbl>
    <w:p w:rsidR="005A12BC" w:rsidRPr="00FF6471" w:rsidRDefault="005A12BC" w:rsidP="000F1DF9">
      <w:pPr>
        <w:spacing w:after="0" w:line="240" w:lineRule="auto"/>
        <w:rPr>
          <w:rFonts w:cs="Times New Roman"/>
          <w:szCs w:val="24"/>
        </w:rPr>
      </w:pPr>
    </w:p>
    <w:p w:rsidR="005A12BC" w:rsidRPr="00FF6471" w:rsidRDefault="005A12BC" w:rsidP="000F1DF9">
      <w:pPr>
        <w:spacing w:after="0" w:line="240" w:lineRule="auto"/>
        <w:rPr>
          <w:rFonts w:cs="Times New Roman"/>
          <w:szCs w:val="24"/>
        </w:rPr>
      </w:pPr>
    </w:p>
    <w:p w:rsidR="005A12BC" w:rsidRPr="00FF6471" w:rsidRDefault="005A12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9B5693B0C3646B8B5D2A08B4F58B56B"/>
        </w:placeholder>
      </w:sdtPr>
      <w:sdtContent>
        <w:p w:rsidR="005A12BC" w:rsidRDefault="005A12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031AEE8D77D4AA5A66F4F065E2D7BB9"/>
        </w:placeholder>
      </w:sdtPr>
      <w:sdtContent>
        <w:p w:rsidR="005A12BC" w:rsidRDefault="005A12BC" w:rsidP="005A12BC">
          <w:pPr>
            <w:pStyle w:val="NormalWeb"/>
            <w:spacing w:before="0" w:beforeAutospacing="0" w:after="0" w:afterAutospacing="0"/>
            <w:jc w:val="both"/>
            <w:divId w:val="754591614"/>
            <w:rPr>
              <w:rFonts w:eastAsia="Times New Roman"/>
              <w:bCs/>
            </w:rPr>
          </w:pPr>
        </w:p>
        <w:p w:rsidR="005A12BC" w:rsidRPr="008365CC" w:rsidRDefault="005A12BC" w:rsidP="005A12BC">
          <w:pPr>
            <w:pStyle w:val="NormalWeb"/>
            <w:spacing w:before="0" w:beforeAutospacing="0" w:after="0" w:afterAutospacing="0"/>
            <w:jc w:val="both"/>
            <w:divId w:val="754591614"/>
          </w:pPr>
          <w:r w:rsidRPr="008365CC">
            <w:t>Current state law does not adequately address situations involving fraudulent acts used to assert jurisdiction. Individuals who marry an individual who has obtained a divorce outside of a court's proper jurisdiction may discover later that the partnership was not valid and was based on fraudulent or incorrect assumptions. H.B. 3431 seeks to authoriz</w:t>
          </w:r>
          <w:r>
            <w:t xml:space="preserve">e </w:t>
          </w:r>
          <w:r w:rsidRPr="008365CC">
            <w:t>a putative spouse to file a suit to declare a decree of divorce or annulment void due to lack of court jurisdiction and imposes a deadline for such a person to file a suit to declare a later marriage void.</w:t>
          </w:r>
        </w:p>
        <w:p w:rsidR="005A12BC" w:rsidRPr="00D70925" w:rsidRDefault="005A12BC" w:rsidP="005A12BC">
          <w:pPr>
            <w:spacing w:after="0" w:line="240" w:lineRule="auto"/>
            <w:jc w:val="both"/>
            <w:rPr>
              <w:rFonts w:eastAsia="Times New Roman" w:cs="Times New Roman"/>
              <w:bCs/>
              <w:szCs w:val="24"/>
            </w:rPr>
          </w:pPr>
        </w:p>
      </w:sdtContent>
    </w:sdt>
    <w:p w:rsidR="005A12BC" w:rsidRDefault="005A12B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3431 </w:t>
      </w:r>
      <w:bookmarkStart w:id="1" w:name="AmendsCurrentLaw"/>
      <w:bookmarkEnd w:id="1"/>
      <w:r>
        <w:rPr>
          <w:rFonts w:cs="Times New Roman"/>
          <w:szCs w:val="24"/>
        </w:rPr>
        <w:t>amends current law relating to certain void marriages.</w:t>
      </w:r>
    </w:p>
    <w:p w:rsidR="005A12BC" w:rsidRPr="00014C9A" w:rsidRDefault="005A12BC" w:rsidP="000F1DF9">
      <w:pPr>
        <w:spacing w:after="0" w:line="240" w:lineRule="auto"/>
        <w:jc w:val="both"/>
        <w:rPr>
          <w:rFonts w:eastAsia="Times New Roman" w:cs="Times New Roman"/>
          <w:szCs w:val="24"/>
        </w:rPr>
      </w:pPr>
    </w:p>
    <w:p w:rsidR="005A12BC" w:rsidRPr="005C2A78" w:rsidRDefault="005A12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C409DCB3FC4A67A59B1C3AB37780B1"/>
          </w:placeholder>
        </w:sdtPr>
        <w:sdtContent>
          <w:r>
            <w:rPr>
              <w:rFonts w:eastAsia="Times New Roman" w:cs="Times New Roman"/>
              <w:b/>
              <w:szCs w:val="24"/>
              <w:u w:val="single"/>
            </w:rPr>
            <w:t>RULEMAKING AUTHORITY</w:t>
          </w:r>
        </w:sdtContent>
      </w:sdt>
    </w:p>
    <w:p w:rsidR="005A12BC" w:rsidRPr="006529C4" w:rsidRDefault="005A12BC" w:rsidP="00774EC7">
      <w:pPr>
        <w:spacing w:after="0" w:line="240" w:lineRule="auto"/>
        <w:jc w:val="both"/>
        <w:rPr>
          <w:rFonts w:cs="Times New Roman"/>
          <w:szCs w:val="24"/>
        </w:rPr>
      </w:pPr>
    </w:p>
    <w:p w:rsidR="005A12BC" w:rsidRPr="006529C4" w:rsidRDefault="005A12B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A12BC" w:rsidRPr="006529C4" w:rsidRDefault="005A12BC" w:rsidP="00774EC7">
      <w:pPr>
        <w:spacing w:after="0" w:line="240" w:lineRule="auto"/>
        <w:jc w:val="both"/>
        <w:rPr>
          <w:rFonts w:cs="Times New Roman"/>
          <w:szCs w:val="24"/>
        </w:rPr>
      </w:pPr>
    </w:p>
    <w:p w:rsidR="005A12BC" w:rsidRPr="005C2A78" w:rsidRDefault="005A12BC" w:rsidP="00D67AC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F15E4E1287C47B88D1F0C67B6F6364B"/>
          </w:placeholder>
        </w:sdtPr>
        <w:sdtContent>
          <w:r>
            <w:rPr>
              <w:rFonts w:eastAsia="Times New Roman" w:cs="Times New Roman"/>
              <w:b/>
              <w:szCs w:val="24"/>
              <w:u w:val="single"/>
            </w:rPr>
            <w:t>SECTION BY SECTION ANALYSIS</w:t>
          </w:r>
        </w:sdtContent>
      </w:sdt>
    </w:p>
    <w:p w:rsidR="005A12BC" w:rsidRPr="005C2A78" w:rsidRDefault="005A12BC" w:rsidP="00D67ACF">
      <w:pPr>
        <w:spacing w:after="0" w:line="240" w:lineRule="auto"/>
        <w:jc w:val="both"/>
        <w:rPr>
          <w:rFonts w:eastAsia="Times New Roman" w:cs="Times New Roman"/>
          <w:szCs w:val="24"/>
        </w:rPr>
      </w:pPr>
    </w:p>
    <w:p w:rsidR="005A12BC" w:rsidRPr="00014C9A" w:rsidRDefault="005A12BC" w:rsidP="00D67ACF">
      <w:pPr>
        <w:spacing w:after="0" w:line="240" w:lineRule="auto"/>
        <w:jc w:val="both"/>
        <w:rPr>
          <w:rFonts w:eastAsia="Times New Roman" w:cs="Times New Roman"/>
          <w:szCs w:val="24"/>
        </w:rPr>
      </w:pPr>
      <w:r w:rsidRPr="005C2A78">
        <w:rPr>
          <w:rFonts w:eastAsia="Times New Roman" w:cs="Times New Roman"/>
          <w:szCs w:val="24"/>
        </w:rPr>
        <w:t>SECTION 1.</w:t>
      </w:r>
      <w:r w:rsidRPr="00014C9A">
        <w:t xml:space="preserve"> </w:t>
      </w:r>
      <w:r>
        <w:t xml:space="preserve">Amends </w:t>
      </w:r>
      <w:r w:rsidRPr="00014C9A">
        <w:rPr>
          <w:rFonts w:eastAsia="Times New Roman" w:cs="Times New Roman"/>
          <w:szCs w:val="24"/>
        </w:rPr>
        <w:t>Section 6.202(b), Family Code, as follows:</w:t>
      </w:r>
    </w:p>
    <w:p w:rsidR="005A12BC" w:rsidRPr="00014C9A" w:rsidRDefault="005A12BC" w:rsidP="00D67ACF">
      <w:pPr>
        <w:spacing w:after="0" w:line="240" w:lineRule="auto"/>
        <w:jc w:val="both"/>
        <w:rPr>
          <w:rFonts w:eastAsia="Times New Roman" w:cs="Times New Roman"/>
          <w:szCs w:val="24"/>
        </w:rPr>
      </w:pPr>
    </w:p>
    <w:p w:rsidR="005A12BC" w:rsidRPr="00014C9A" w:rsidRDefault="005A12BC" w:rsidP="00D67ACF">
      <w:pPr>
        <w:spacing w:after="0" w:line="240" w:lineRule="auto"/>
        <w:ind w:left="720"/>
        <w:jc w:val="both"/>
        <w:rPr>
          <w:rFonts w:eastAsia="Times New Roman" w:cs="Times New Roman"/>
          <w:szCs w:val="24"/>
        </w:rPr>
      </w:pPr>
      <w:r w:rsidRPr="00014C9A">
        <w:rPr>
          <w:rFonts w:eastAsia="Times New Roman" w:cs="Times New Roman"/>
          <w:szCs w:val="24"/>
        </w:rPr>
        <w:t xml:space="preserve">(b) </w:t>
      </w:r>
      <w:r>
        <w:rPr>
          <w:rFonts w:eastAsia="Times New Roman" w:cs="Times New Roman"/>
          <w:szCs w:val="24"/>
        </w:rPr>
        <w:t>Provides that t</w:t>
      </w:r>
      <w:r w:rsidRPr="00014C9A">
        <w:rPr>
          <w:rFonts w:eastAsia="Times New Roman" w:cs="Times New Roman"/>
          <w:szCs w:val="24"/>
        </w:rPr>
        <w:t xml:space="preserve">he later marriage that is void under </w:t>
      </w:r>
      <w:r>
        <w:rPr>
          <w:rFonts w:eastAsia="Times New Roman" w:cs="Times New Roman"/>
          <w:szCs w:val="24"/>
        </w:rPr>
        <w:t>S</w:t>
      </w:r>
      <w:r w:rsidRPr="00014C9A">
        <w:rPr>
          <w:rFonts w:eastAsia="Times New Roman" w:cs="Times New Roman"/>
          <w:szCs w:val="24"/>
        </w:rPr>
        <w:t xml:space="preserve">ection </w:t>
      </w:r>
      <w:r>
        <w:rPr>
          <w:rFonts w:eastAsia="Times New Roman" w:cs="Times New Roman"/>
          <w:szCs w:val="24"/>
        </w:rPr>
        <w:t xml:space="preserve">6.202 (Marriage During Existence of Prior Marriage) </w:t>
      </w:r>
      <w:r w:rsidRPr="00014C9A">
        <w:rPr>
          <w:rFonts w:eastAsia="Times New Roman" w:cs="Times New Roman"/>
          <w:szCs w:val="24"/>
        </w:rPr>
        <w:t>becomes valid when the prior marriage is dissolved if, after the date of the dissolution, the parties have lived together as husband and wife and represented themselves to others as being married, unless a putative spouse:</w:t>
      </w:r>
    </w:p>
    <w:p w:rsidR="005A12BC" w:rsidRPr="00014C9A" w:rsidRDefault="005A12BC" w:rsidP="00D67ACF">
      <w:pPr>
        <w:spacing w:after="0" w:line="240" w:lineRule="auto"/>
        <w:ind w:left="1440"/>
        <w:jc w:val="both"/>
        <w:rPr>
          <w:rFonts w:eastAsia="Times New Roman" w:cs="Times New Roman"/>
          <w:szCs w:val="24"/>
        </w:rPr>
      </w:pPr>
    </w:p>
    <w:p w:rsidR="005A12BC" w:rsidRPr="00014C9A" w:rsidRDefault="005A12BC" w:rsidP="00D67ACF">
      <w:pPr>
        <w:spacing w:after="0" w:line="240" w:lineRule="auto"/>
        <w:ind w:left="1440"/>
        <w:jc w:val="both"/>
        <w:rPr>
          <w:rFonts w:eastAsia="Times New Roman" w:cs="Times New Roman"/>
          <w:szCs w:val="24"/>
        </w:rPr>
      </w:pPr>
      <w:r w:rsidRPr="00014C9A">
        <w:rPr>
          <w:rFonts w:eastAsia="Times New Roman" w:cs="Times New Roman"/>
          <w:szCs w:val="24"/>
        </w:rPr>
        <w:t>(1) did not know that the later void marriage was entered into when the other party had an existing marriage; and</w:t>
      </w:r>
    </w:p>
    <w:p w:rsidR="005A12BC" w:rsidRPr="00014C9A" w:rsidRDefault="005A12BC" w:rsidP="00D67ACF">
      <w:pPr>
        <w:spacing w:after="0" w:line="240" w:lineRule="auto"/>
        <w:ind w:left="1440"/>
        <w:jc w:val="both"/>
        <w:rPr>
          <w:rFonts w:eastAsia="Times New Roman" w:cs="Times New Roman"/>
          <w:szCs w:val="24"/>
        </w:rPr>
      </w:pPr>
    </w:p>
    <w:p w:rsidR="005A12BC" w:rsidRPr="005C2A78" w:rsidRDefault="005A12BC" w:rsidP="00D67ACF">
      <w:pPr>
        <w:spacing w:after="0" w:line="240" w:lineRule="auto"/>
        <w:ind w:left="1440"/>
        <w:jc w:val="both"/>
        <w:rPr>
          <w:rFonts w:eastAsia="Times New Roman" w:cs="Times New Roman"/>
          <w:szCs w:val="24"/>
        </w:rPr>
      </w:pPr>
      <w:r w:rsidRPr="00014C9A">
        <w:rPr>
          <w:rFonts w:eastAsia="Times New Roman" w:cs="Times New Roman"/>
          <w:szCs w:val="24"/>
        </w:rPr>
        <w:t>(2) files a suit to declare the later marriage void not later than the second anniversary of the date the putative spouse knew or should have known that the later marriage was entered into when the other party had an existing marriage.</w:t>
      </w:r>
    </w:p>
    <w:p w:rsidR="005A12BC" w:rsidRPr="005C2A78" w:rsidRDefault="005A12BC" w:rsidP="00D67ACF">
      <w:pPr>
        <w:spacing w:after="0" w:line="240" w:lineRule="auto"/>
        <w:jc w:val="both"/>
        <w:rPr>
          <w:rFonts w:eastAsia="Times New Roman" w:cs="Times New Roman"/>
          <w:szCs w:val="24"/>
        </w:rPr>
      </w:pPr>
    </w:p>
    <w:p w:rsidR="005A12BC" w:rsidRPr="00014C9A" w:rsidRDefault="005A12BC" w:rsidP="00D67ACF">
      <w:pPr>
        <w:spacing w:after="0" w:line="240" w:lineRule="auto"/>
        <w:jc w:val="both"/>
        <w:rPr>
          <w:rFonts w:eastAsia="Times New Roman" w:cs="Times New Roman"/>
          <w:szCs w:val="24"/>
        </w:rPr>
      </w:pPr>
      <w:r w:rsidRPr="005C2A78">
        <w:rPr>
          <w:rFonts w:eastAsia="Times New Roman" w:cs="Times New Roman"/>
          <w:szCs w:val="24"/>
        </w:rPr>
        <w:t>SECTION 2.</w:t>
      </w:r>
      <w:r w:rsidRPr="00014C9A">
        <w:t xml:space="preserve"> </w:t>
      </w:r>
      <w:r>
        <w:t xml:space="preserve">Amends </w:t>
      </w:r>
      <w:r w:rsidRPr="00014C9A">
        <w:rPr>
          <w:rFonts w:eastAsia="Times New Roman" w:cs="Times New Roman"/>
          <w:szCs w:val="24"/>
        </w:rPr>
        <w:t>Chapter 9, Family Code, by adding Subchapter E</w:t>
      </w:r>
      <w:r>
        <w:rPr>
          <w:rFonts w:eastAsia="Times New Roman" w:cs="Times New Roman"/>
          <w:szCs w:val="24"/>
        </w:rPr>
        <w:t xml:space="preserve">, </w:t>
      </w:r>
      <w:r w:rsidRPr="00014C9A">
        <w:rPr>
          <w:rFonts w:eastAsia="Times New Roman" w:cs="Times New Roman"/>
          <w:szCs w:val="24"/>
        </w:rPr>
        <w:t>as follows:</w:t>
      </w:r>
    </w:p>
    <w:p w:rsidR="005A12BC" w:rsidRPr="00014C9A" w:rsidRDefault="005A12BC" w:rsidP="00D67ACF">
      <w:pPr>
        <w:spacing w:after="0" w:line="240" w:lineRule="auto"/>
        <w:jc w:val="both"/>
        <w:rPr>
          <w:rFonts w:eastAsia="Times New Roman" w:cs="Times New Roman"/>
          <w:szCs w:val="24"/>
        </w:rPr>
      </w:pPr>
    </w:p>
    <w:p w:rsidR="005A12BC" w:rsidRPr="00014C9A" w:rsidRDefault="005A12BC" w:rsidP="00D67ACF">
      <w:pPr>
        <w:spacing w:after="0" w:line="240" w:lineRule="auto"/>
        <w:jc w:val="center"/>
        <w:rPr>
          <w:rFonts w:eastAsia="Times New Roman" w:cs="Times New Roman"/>
          <w:szCs w:val="24"/>
        </w:rPr>
      </w:pPr>
      <w:r w:rsidRPr="00014C9A">
        <w:rPr>
          <w:rFonts w:eastAsia="Times New Roman" w:cs="Times New Roman"/>
          <w:szCs w:val="24"/>
        </w:rPr>
        <w:t>SUBCHAPTER E. DECLARING A DECREE VOID</w:t>
      </w:r>
    </w:p>
    <w:p w:rsidR="005A12BC" w:rsidRPr="00014C9A" w:rsidRDefault="005A12BC" w:rsidP="00D67ACF">
      <w:pPr>
        <w:spacing w:after="0" w:line="240" w:lineRule="auto"/>
        <w:jc w:val="both"/>
        <w:rPr>
          <w:rFonts w:eastAsia="Times New Roman" w:cs="Times New Roman"/>
          <w:szCs w:val="24"/>
        </w:rPr>
      </w:pPr>
    </w:p>
    <w:p w:rsidR="005A12BC" w:rsidRPr="00014C9A" w:rsidRDefault="005A12BC" w:rsidP="00D67ACF">
      <w:pPr>
        <w:spacing w:after="0" w:line="240" w:lineRule="auto"/>
        <w:ind w:left="720"/>
        <w:jc w:val="both"/>
        <w:rPr>
          <w:rFonts w:eastAsia="Times New Roman" w:cs="Times New Roman"/>
          <w:szCs w:val="24"/>
        </w:rPr>
      </w:pPr>
      <w:r w:rsidRPr="00014C9A">
        <w:rPr>
          <w:rFonts w:eastAsia="Times New Roman" w:cs="Times New Roman"/>
          <w:szCs w:val="24"/>
        </w:rPr>
        <w:t xml:space="preserve">Sec. 9.401. LACK OF JURISDICTION. (a) </w:t>
      </w:r>
      <w:r>
        <w:rPr>
          <w:rFonts w:eastAsia="Times New Roman" w:cs="Times New Roman"/>
          <w:szCs w:val="24"/>
        </w:rPr>
        <w:t>Provides that a</w:t>
      </w:r>
      <w:r w:rsidRPr="00014C9A">
        <w:rPr>
          <w:rFonts w:eastAsia="Times New Roman" w:cs="Times New Roman"/>
          <w:szCs w:val="24"/>
        </w:rPr>
        <w:t xml:space="preserve"> decree of divorce or annulment is void if the court rendering the decree lacked jurisdiction at the time the decree was rendered.</w:t>
      </w:r>
    </w:p>
    <w:p w:rsidR="005A12BC" w:rsidRPr="00014C9A" w:rsidRDefault="005A12BC" w:rsidP="00D67ACF">
      <w:pPr>
        <w:spacing w:after="0" w:line="240" w:lineRule="auto"/>
        <w:ind w:left="720"/>
        <w:jc w:val="both"/>
        <w:rPr>
          <w:rFonts w:eastAsia="Times New Roman" w:cs="Times New Roman"/>
          <w:szCs w:val="24"/>
        </w:rPr>
      </w:pPr>
    </w:p>
    <w:p w:rsidR="005A12BC" w:rsidRPr="005C2A78" w:rsidRDefault="005A12BC" w:rsidP="00D67ACF">
      <w:pPr>
        <w:spacing w:after="0" w:line="240" w:lineRule="auto"/>
        <w:ind w:left="1440"/>
        <w:jc w:val="both"/>
        <w:rPr>
          <w:rFonts w:eastAsia="Times New Roman" w:cs="Times New Roman"/>
          <w:szCs w:val="24"/>
        </w:rPr>
      </w:pPr>
      <w:r w:rsidRPr="00014C9A">
        <w:rPr>
          <w:rFonts w:eastAsia="Times New Roman" w:cs="Times New Roman"/>
          <w:szCs w:val="24"/>
        </w:rPr>
        <w:t>(b) A</w:t>
      </w:r>
      <w:r>
        <w:rPr>
          <w:rFonts w:eastAsia="Times New Roman" w:cs="Times New Roman"/>
          <w:szCs w:val="24"/>
        </w:rPr>
        <w:t>uthorizes a</w:t>
      </w:r>
      <w:r w:rsidRPr="00014C9A">
        <w:rPr>
          <w:rFonts w:eastAsia="Times New Roman" w:cs="Times New Roman"/>
          <w:szCs w:val="24"/>
        </w:rPr>
        <w:t xml:space="preserve"> putative spouse </w:t>
      </w:r>
      <w:r>
        <w:rPr>
          <w:rFonts w:eastAsia="Times New Roman" w:cs="Times New Roman"/>
          <w:szCs w:val="24"/>
        </w:rPr>
        <w:t>to</w:t>
      </w:r>
      <w:r w:rsidRPr="00014C9A">
        <w:rPr>
          <w:rFonts w:eastAsia="Times New Roman" w:cs="Times New Roman"/>
          <w:szCs w:val="24"/>
        </w:rPr>
        <w:t xml:space="preserve"> file a suit to declare a decree of divorce or annulment void under Subsection (a).</w:t>
      </w:r>
    </w:p>
    <w:p w:rsidR="005A12BC" w:rsidRPr="005C2A78" w:rsidRDefault="005A12BC" w:rsidP="00D67ACF">
      <w:pPr>
        <w:spacing w:after="0" w:line="240" w:lineRule="auto"/>
        <w:jc w:val="both"/>
        <w:rPr>
          <w:rFonts w:eastAsia="Times New Roman" w:cs="Times New Roman"/>
          <w:szCs w:val="24"/>
        </w:rPr>
      </w:pPr>
    </w:p>
    <w:p w:rsidR="005A12BC" w:rsidRPr="00C8671F" w:rsidRDefault="005A12BC" w:rsidP="00D67AC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5A12B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014" w:rsidRDefault="00DB7014" w:rsidP="000F1DF9">
      <w:pPr>
        <w:spacing w:after="0" w:line="240" w:lineRule="auto"/>
      </w:pPr>
      <w:r>
        <w:separator/>
      </w:r>
    </w:p>
  </w:endnote>
  <w:endnote w:type="continuationSeparator" w:id="0">
    <w:p w:rsidR="00DB7014" w:rsidRDefault="00DB701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B701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A12BC">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A12BC">
                <w:rPr>
                  <w:sz w:val="20"/>
                  <w:szCs w:val="20"/>
                </w:rPr>
                <w:t>H.B. 3431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A12B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B701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014" w:rsidRDefault="00DB7014" w:rsidP="000F1DF9">
      <w:pPr>
        <w:spacing w:after="0" w:line="240" w:lineRule="auto"/>
      </w:pPr>
      <w:r>
        <w:separator/>
      </w:r>
    </w:p>
  </w:footnote>
  <w:footnote w:type="continuationSeparator" w:id="0">
    <w:p w:rsidR="00DB7014" w:rsidRDefault="00DB701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12BC"/>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7014"/>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16FF0"/>
  <w15:docId w15:val="{EDE41820-1905-4798-9F82-18E3887E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A12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9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68E18FEF2D4C90B213E16A2C231D90"/>
        <w:category>
          <w:name w:val="General"/>
          <w:gallery w:val="placeholder"/>
        </w:category>
        <w:types>
          <w:type w:val="bbPlcHdr"/>
        </w:types>
        <w:behaviors>
          <w:behavior w:val="content"/>
        </w:behaviors>
        <w:guid w:val="{4F817DA1-E580-44E0-885B-2ACD89F846AB}"/>
      </w:docPartPr>
      <w:docPartBody>
        <w:p w:rsidR="00000000" w:rsidRDefault="00A80820"/>
      </w:docPartBody>
    </w:docPart>
    <w:docPart>
      <w:docPartPr>
        <w:name w:val="6B7753CE555C48CC9E7C8698B57A808C"/>
        <w:category>
          <w:name w:val="General"/>
          <w:gallery w:val="placeholder"/>
        </w:category>
        <w:types>
          <w:type w:val="bbPlcHdr"/>
        </w:types>
        <w:behaviors>
          <w:behavior w:val="content"/>
        </w:behaviors>
        <w:guid w:val="{8A893A14-0A23-4890-B117-0CA606F5BCD4}"/>
      </w:docPartPr>
      <w:docPartBody>
        <w:p w:rsidR="00000000" w:rsidRDefault="00A80820"/>
      </w:docPartBody>
    </w:docPart>
    <w:docPart>
      <w:docPartPr>
        <w:name w:val="2F7C3327E92E4DE8BD841FCEF2A40866"/>
        <w:category>
          <w:name w:val="General"/>
          <w:gallery w:val="placeholder"/>
        </w:category>
        <w:types>
          <w:type w:val="bbPlcHdr"/>
        </w:types>
        <w:behaviors>
          <w:behavior w:val="content"/>
        </w:behaviors>
        <w:guid w:val="{1A7F1AC1-F0B7-4A01-B923-FCE16C770803}"/>
      </w:docPartPr>
      <w:docPartBody>
        <w:p w:rsidR="00000000" w:rsidRDefault="00A80820"/>
      </w:docPartBody>
    </w:docPart>
    <w:docPart>
      <w:docPartPr>
        <w:name w:val="8E530EC37A454ACB9FFE824F66F0E1F2"/>
        <w:category>
          <w:name w:val="General"/>
          <w:gallery w:val="placeholder"/>
        </w:category>
        <w:types>
          <w:type w:val="bbPlcHdr"/>
        </w:types>
        <w:behaviors>
          <w:behavior w:val="content"/>
        </w:behaviors>
        <w:guid w:val="{0C4FC1A6-8AE8-4686-A8EA-C5F6BC9F31F7}"/>
      </w:docPartPr>
      <w:docPartBody>
        <w:p w:rsidR="00000000" w:rsidRDefault="00A80820"/>
      </w:docPartBody>
    </w:docPart>
    <w:docPart>
      <w:docPartPr>
        <w:name w:val="C1D1497AC2C94B35BA4874FC50D07E72"/>
        <w:category>
          <w:name w:val="General"/>
          <w:gallery w:val="placeholder"/>
        </w:category>
        <w:types>
          <w:type w:val="bbPlcHdr"/>
        </w:types>
        <w:behaviors>
          <w:behavior w:val="content"/>
        </w:behaviors>
        <w:guid w:val="{1358A6FB-7E75-4DA9-B058-3EDCD5C535B5}"/>
      </w:docPartPr>
      <w:docPartBody>
        <w:p w:rsidR="00000000" w:rsidRDefault="00A80820"/>
      </w:docPartBody>
    </w:docPart>
    <w:docPart>
      <w:docPartPr>
        <w:name w:val="0ACF7BBF3A6645B0B904787BD0F7245E"/>
        <w:category>
          <w:name w:val="General"/>
          <w:gallery w:val="placeholder"/>
        </w:category>
        <w:types>
          <w:type w:val="bbPlcHdr"/>
        </w:types>
        <w:behaviors>
          <w:behavior w:val="content"/>
        </w:behaviors>
        <w:guid w:val="{11BE074C-41B6-47D3-9239-F43EBD4D726F}"/>
      </w:docPartPr>
      <w:docPartBody>
        <w:p w:rsidR="00000000" w:rsidRDefault="00A80820"/>
      </w:docPartBody>
    </w:docPart>
    <w:docPart>
      <w:docPartPr>
        <w:name w:val="6A36EB76532E40569415B0C6B51A04A0"/>
        <w:category>
          <w:name w:val="General"/>
          <w:gallery w:val="placeholder"/>
        </w:category>
        <w:types>
          <w:type w:val="bbPlcHdr"/>
        </w:types>
        <w:behaviors>
          <w:behavior w:val="content"/>
        </w:behaviors>
        <w:guid w:val="{CD6AD37C-4DBA-4C2D-998F-26FD62D90128}"/>
      </w:docPartPr>
      <w:docPartBody>
        <w:p w:rsidR="00000000" w:rsidRDefault="00A80820"/>
      </w:docPartBody>
    </w:docPart>
    <w:docPart>
      <w:docPartPr>
        <w:name w:val="2D037D61425741F7988D2BE24D56801B"/>
        <w:category>
          <w:name w:val="General"/>
          <w:gallery w:val="placeholder"/>
        </w:category>
        <w:types>
          <w:type w:val="bbPlcHdr"/>
        </w:types>
        <w:behaviors>
          <w:behavior w:val="content"/>
        </w:behaviors>
        <w:guid w:val="{2886E4F4-46F1-4712-8E8E-3626ACB886CB}"/>
      </w:docPartPr>
      <w:docPartBody>
        <w:p w:rsidR="00000000" w:rsidRDefault="00A80820"/>
      </w:docPartBody>
    </w:docPart>
    <w:docPart>
      <w:docPartPr>
        <w:name w:val="580ACB6A14124AED95805AB15F2AF5F1"/>
        <w:category>
          <w:name w:val="General"/>
          <w:gallery w:val="placeholder"/>
        </w:category>
        <w:types>
          <w:type w:val="bbPlcHdr"/>
        </w:types>
        <w:behaviors>
          <w:behavior w:val="content"/>
        </w:behaviors>
        <w:guid w:val="{C8A0B0D3-9572-4739-B768-79393A05891C}"/>
      </w:docPartPr>
      <w:docPartBody>
        <w:p w:rsidR="00000000" w:rsidRDefault="00A80820"/>
      </w:docPartBody>
    </w:docPart>
    <w:docPart>
      <w:docPartPr>
        <w:name w:val="BFACCB26FA4044CFBE66449BA7ECABCC"/>
        <w:category>
          <w:name w:val="General"/>
          <w:gallery w:val="placeholder"/>
        </w:category>
        <w:types>
          <w:type w:val="bbPlcHdr"/>
        </w:types>
        <w:behaviors>
          <w:behavior w:val="content"/>
        </w:behaviors>
        <w:guid w:val="{6F2B5711-ACEB-4A96-AF29-378A2AFD5234}"/>
      </w:docPartPr>
      <w:docPartBody>
        <w:p w:rsidR="00000000" w:rsidRDefault="00B91602" w:rsidP="00B91602">
          <w:pPr>
            <w:pStyle w:val="BFACCB26FA4044CFBE66449BA7ECABCC"/>
          </w:pPr>
          <w:r w:rsidRPr="00A30DD1">
            <w:rPr>
              <w:rStyle w:val="PlaceholderText"/>
            </w:rPr>
            <w:t>Click here to enter a date.</w:t>
          </w:r>
        </w:p>
      </w:docPartBody>
    </w:docPart>
    <w:docPart>
      <w:docPartPr>
        <w:name w:val="8B5DA9F6DE174215BF65F9562BF9C92B"/>
        <w:category>
          <w:name w:val="General"/>
          <w:gallery w:val="placeholder"/>
        </w:category>
        <w:types>
          <w:type w:val="bbPlcHdr"/>
        </w:types>
        <w:behaviors>
          <w:behavior w:val="content"/>
        </w:behaviors>
        <w:guid w:val="{3680E45E-B459-4850-BE0F-4B271C32F78F}"/>
      </w:docPartPr>
      <w:docPartBody>
        <w:p w:rsidR="00000000" w:rsidRDefault="00A80820"/>
      </w:docPartBody>
    </w:docPart>
    <w:docPart>
      <w:docPartPr>
        <w:name w:val="C9B5693B0C3646B8B5D2A08B4F58B56B"/>
        <w:category>
          <w:name w:val="General"/>
          <w:gallery w:val="placeholder"/>
        </w:category>
        <w:types>
          <w:type w:val="bbPlcHdr"/>
        </w:types>
        <w:behaviors>
          <w:behavior w:val="content"/>
        </w:behaviors>
        <w:guid w:val="{949E4A06-BF4A-4093-B992-B73C618C6F76}"/>
      </w:docPartPr>
      <w:docPartBody>
        <w:p w:rsidR="00000000" w:rsidRDefault="00A80820"/>
      </w:docPartBody>
    </w:docPart>
    <w:docPart>
      <w:docPartPr>
        <w:name w:val="3031AEE8D77D4AA5A66F4F065E2D7BB9"/>
        <w:category>
          <w:name w:val="General"/>
          <w:gallery w:val="placeholder"/>
        </w:category>
        <w:types>
          <w:type w:val="bbPlcHdr"/>
        </w:types>
        <w:behaviors>
          <w:behavior w:val="content"/>
        </w:behaviors>
        <w:guid w:val="{F701DBA3-478E-4C07-ADD0-D7B157E853B7}"/>
      </w:docPartPr>
      <w:docPartBody>
        <w:p w:rsidR="00000000" w:rsidRDefault="00B91602" w:rsidP="00B91602">
          <w:pPr>
            <w:pStyle w:val="3031AEE8D77D4AA5A66F4F065E2D7BB9"/>
          </w:pPr>
          <w:r>
            <w:rPr>
              <w:rFonts w:eastAsia="Times New Roman" w:cs="Times New Roman"/>
              <w:bCs/>
              <w:szCs w:val="24"/>
            </w:rPr>
            <w:t xml:space="preserve"> </w:t>
          </w:r>
        </w:p>
      </w:docPartBody>
    </w:docPart>
    <w:docPart>
      <w:docPartPr>
        <w:name w:val="5EC409DCB3FC4A67A59B1C3AB37780B1"/>
        <w:category>
          <w:name w:val="General"/>
          <w:gallery w:val="placeholder"/>
        </w:category>
        <w:types>
          <w:type w:val="bbPlcHdr"/>
        </w:types>
        <w:behaviors>
          <w:behavior w:val="content"/>
        </w:behaviors>
        <w:guid w:val="{8B81414D-0627-4FE7-BE87-5E79EE4D1AFD}"/>
      </w:docPartPr>
      <w:docPartBody>
        <w:p w:rsidR="00000000" w:rsidRDefault="00A80820"/>
      </w:docPartBody>
    </w:docPart>
    <w:docPart>
      <w:docPartPr>
        <w:name w:val="0F15E4E1287C47B88D1F0C67B6F6364B"/>
        <w:category>
          <w:name w:val="General"/>
          <w:gallery w:val="placeholder"/>
        </w:category>
        <w:types>
          <w:type w:val="bbPlcHdr"/>
        </w:types>
        <w:behaviors>
          <w:behavior w:val="content"/>
        </w:behaviors>
        <w:guid w:val="{68657BB2-5F50-4AE9-8F53-DE03138A53C1}"/>
      </w:docPartPr>
      <w:docPartBody>
        <w:p w:rsidR="00000000" w:rsidRDefault="00A808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80820"/>
    <w:rsid w:val="00B252A4"/>
    <w:rsid w:val="00B5530B"/>
    <w:rsid w:val="00B91602"/>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602"/>
    <w:rPr>
      <w:color w:val="808080"/>
    </w:rPr>
  </w:style>
  <w:style w:type="paragraph" w:customStyle="1" w:styleId="BFACCB26FA4044CFBE66449BA7ECABCC">
    <w:name w:val="BFACCB26FA4044CFBE66449BA7ECABCC"/>
    <w:rsid w:val="00B91602"/>
    <w:pPr>
      <w:spacing w:after="160" w:line="259" w:lineRule="auto"/>
    </w:pPr>
  </w:style>
  <w:style w:type="paragraph" w:customStyle="1" w:styleId="3031AEE8D77D4AA5A66F4F065E2D7BB9">
    <w:name w:val="3031AEE8D77D4AA5A66F4F065E2D7BB9"/>
    <w:rsid w:val="00B9160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333</Words>
  <Characters>1900</Characters>
  <Application>Microsoft Office Word</Application>
  <DocSecurity>0</DocSecurity>
  <Lines>15</Lines>
  <Paragraphs>4</Paragraphs>
  <ScaleCrop>false</ScaleCrop>
  <Company>Texas Legislative Council</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2023-05-16T17:16:00Z</dcterms:modified>
</cp:coreProperties>
</file>

<file path=docProps/custom.xml><?xml version="1.0" encoding="utf-8"?>
<op:Properties xmlns:vt="http://schemas.openxmlformats.org/officeDocument/2006/docPropsVTypes" xmlns:op="http://schemas.openxmlformats.org/officeDocument/2006/custom-properties"/>
</file>