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E935AB" w14:paraId="2B3BFB53" w14:textId="77777777" w:rsidTr="00345119">
        <w:tc>
          <w:tcPr>
            <w:tcW w:w="9576" w:type="dxa"/>
            <w:noWrap/>
          </w:tcPr>
          <w:p w14:paraId="02F92639" w14:textId="77777777" w:rsidR="008423E4" w:rsidRPr="0022177D" w:rsidRDefault="006131BF" w:rsidP="00345119">
            <w:pPr>
              <w:pStyle w:val="Heading1"/>
            </w:pPr>
            <w:r w:rsidRPr="00631897">
              <w:t>BILL ANALYSIS</w:t>
            </w:r>
          </w:p>
        </w:tc>
      </w:tr>
    </w:tbl>
    <w:p w14:paraId="372575D9" w14:textId="77777777" w:rsidR="008423E4" w:rsidRPr="0022177D" w:rsidRDefault="008423E4" w:rsidP="008423E4">
      <w:pPr>
        <w:jc w:val="center"/>
      </w:pPr>
    </w:p>
    <w:p w14:paraId="3326D662" w14:textId="77777777" w:rsidR="008423E4" w:rsidRPr="00B31F0E" w:rsidRDefault="008423E4" w:rsidP="008423E4"/>
    <w:p w14:paraId="73FB2B31"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E935AB" w14:paraId="067B20E5" w14:textId="77777777" w:rsidTr="00345119">
        <w:tc>
          <w:tcPr>
            <w:tcW w:w="9576" w:type="dxa"/>
          </w:tcPr>
          <w:p w14:paraId="05B4DC7B" w14:textId="5E686481" w:rsidR="008423E4" w:rsidRPr="00861995" w:rsidRDefault="006131BF" w:rsidP="00345119">
            <w:pPr>
              <w:jc w:val="right"/>
            </w:pPr>
            <w:r>
              <w:t>C.S.H.B. 3447</w:t>
            </w:r>
          </w:p>
        </w:tc>
      </w:tr>
      <w:tr w:rsidR="00E935AB" w14:paraId="544158BB" w14:textId="77777777" w:rsidTr="00345119">
        <w:tc>
          <w:tcPr>
            <w:tcW w:w="9576" w:type="dxa"/>
          </w:tcPr>
          <w:p w14:paraId="3CA9AC3C" w14:textId="47D1938F" w:rsidR="008423E4" w:rsidRPr="00861995" w:rsidRDefault="006131BF" w:rsidP="00345119">
            <w:pPr>
              <w:jc w:val="right"/>
            </w:pPr>
            <w:r>
              <w:t xml:space="preserve">By: </w:t>
            </w:r>
            <w:r w:rsidR="004B2EBE">
              <w:t>Bonnen</w:t>
            </w:r>
          </w:p>
        </w:tc>
      </w:tr>
      <w:tr w:rsidR="00E935AB" w14:paraId="182FAF6C" w14:textId="77777777" w:rsidTr="00345119">
        <w:tc>
          <w:tcPr>
            <w:tcW w:w="9576" w:type="dxa"/>
          </w:tcPr>
          <w:p w14:paraId="69F5DD17" w14:textId="21F5481E" w:rsidR="008423E4" w:rsidRPr="00861995" w:rsidRDefault="006131BF" w:rsidP="00345119">
            <w:pPr>
              <w:jc w:val="right"/>
            </w:pPr>
            <w:r>
              <w:t>State Affairs</w:t>
            </w:r>
          </w:p>
        </w:tc>
      </w:tr>
      <w:tr w:rsidR="00E935AB" w14:paraId="02E960DE" w14:textId="77777777" w:rsidTr="00345119">
        <w:tc>
          <w:tcPr>
            <w:tcW w:w="9576" w:type="dxa"/>
          </w:tcPr>
          <w:p w14:paraId="78698392" w14:textId="513B066D" w:rsidR="008423E4" w:rsidRDefault="006131BF" w:rsidP="00345119">
            <w:pPr>
              <w:jc w:val="right"/>
            </w:pPr>
            <w:r>
              <w:t>Committee Report (Substituted)</w:t>
            </w:r>
          </w:p>
        </w:tc>
      </w:tr>
    </w:tbl>
    <w:p w14:paraId="4E35DC9F" w14:textId="77777777" w:rsidR="008423E4" w:rsidRDefault="008423E4" w:rsidP="008423E4">
      <w:pPr>
        <w:tabs>
          <w:tab w:val="right" w:pos="9360"/>
        </w:tabs>
      </w:pPr>
    </w:p>
    <w:p w14:paraId="035D8D8B" w14:textId="77777777" w:rsidR="008423E4" w:rsidRDefault="008423E4" w:rsidP="008423E4"/>
    <w:p w14:paraId="370BC671"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E935AB" w14:paraId="7C5B8BB1" w14:textId="77777777" w:rsidTr="0042198C">
        <w:tc>
          <w:tcPr>
            <w:tcW w:w="9360" w:type="dxa"/>
          </w:tcPr>
          <w:p w14:paraId="59C8B8B0" w14:textId="77777777" w:rsidR="008423E4" w:rsidRPr="00A8133F" w:rsidRDefault="006131BF" w:rsidP="0042198C">
            <w:pPr>
              <w:rPr>
                <w:b/>
              </w:rPr>
            </w:pPr>
            <w:r w:rsidRPr="009C1E9A">
              <w:rPr>
                <w:b/>
                <w:u w:val="single"/>
              </w:rPr>
              <w:t>BACKGROUND AND PURPOSE</w:t>
            </w:r>
            <w:r>
              <w:rPr>
                <w:b/>
              </w:rPr>
              <w:t xml:space="preserve"> </w:t>
            </w:r>
          </w:p>
          <w:p w14:paraId="04621766" w14:textId="77777777" w:rsidR="008423E4" w:rsidRDefault="008423E4" w:rsidP="0042198C"/>
          <w:p w14:paraId="42286744" w14:textId="0C2A71B0" w:rsidR="008423E4" w:rsidRDefault="006131BF" w:rsidP="0042198C">
            <w:pPr>
              <w:pStyle w:val="Header"/>
              <w:tabs>
                <w:tab w:val="clear" w:pos="4320"/>
                <w:tab w:val="clear" w:pos="8640"/>
              </w:tabs>
              <w:jc w:val="both"/>
            </w:pPr>
            <w:r>
              <w:t>Texa</w:t>
            </w:r>
            <w:r w:rsidRPr="00D72C05">
              <w:t xml:space="preserve">s has played a crucial role in the </w:t>
            </w:r>
            <w:r>
              <w:t xml:space="preserve">U.S. </w:t>
            </w:r>
            <w:r w:rsidRPr="00D72C05">
              <w:t xml:space="preserve">space program throughout the last century. Unlike any time since the space race of the </w:t>
            </w:r>
            <w:r w:rsidRPr="00D72C05">
              <w:t>1960s, there is now fierce competition among states to define the next phase of American involvement in space. From hosting the Johnson Space Center, to fostering the next generation of commercial spaceflight companies, smart investments in Texas have paid</w:t>
            </w:r>
            <w:r w:rsidRPr="00D72C05">
              <w:t xml:space="preserve"> major dividends for mankind</w:t>
            </w:r>
            <w:r w:rsidR="00EC297B">
              <w:t>'</w:t>
            </w:r>
            <w:r w:rsidRPr="00D72C05">
              <w:t xml:space="preserve">s exploration of the cosmos. </w:t>
            </w:r>
            <w:r>
              <w:t>C.S.H.B.</w:t>
            </w:r>
            <w:r w:rsidRPr="00D72C05">
              <w:t xml:space="preserve"> 3447 </w:t>
            </w:r>
            <w:r>
              <w:t xml:space="preserve">seeks to </w:t>
            </w:r>
            <w:r w:rsidRPr="00D72C05">
              <w:t>provid</w:t>
            </w:r>
            <w:r>
              <w:t>e</w:t>
            </w:r>
            <w:r w:rsidRPr="00D72C05">
              <w:t xml:space="preserve"> resources and leadership to maintain </w:t>
            </w:r>
            <w:r>
              <w:t>the</w:t>
            </w:r>
            <w:r w:rsidRPr="00D72C05">
              <w:t xml:space="preserve"> primacy </w:t>
            </w:r>
            <w:r>
              <w:t xml:space="preserve">of the State of Texas </w:t>
            </w:r>
            <w:r w:rsidRPr="00D72C05">
              <w:t xml:space="preserve">in aerospace and space operations into the 21st </w:t>
            </w:r>
            <w:r w:rsidR="008F66DA">
              <w:t>c</w:t>
            </w:r>
            <w:r w:rsidRPr="00D72C05">
              <w:t>entury</w:t>
            </w:r>
            <w:r>
              <w:t xml:space="preserve"> by</w:t>
            </w:r>
            <w:r w:rsidRPr="00D72C05">
              <w:t xml:space="preserve"> establish</w:t>
            </w:r>
            <w:r w:rsidR="002955DB">
              <w:t>ing</w:t>
            </w:r>
            <w:r w:rsidRPr="00D72C05">
              <w:t xml:space="preserve"> the Texas Space Commissi</w:t>
            </w:r>
            <w:r w:rsidRPr="00D72C05">
              <w:t>on, which will provide strategic direction for the state</w:t>
            </w:r>
            <w:r w:rsidR="00EC297B">
              <w:t>'</w:t>
            </w:r>
            <w:r w:rsidRPr="00D72C05">
              <w:t>s space and aerospace investments</w:t>
            </w:r>
            <w:r>
              <w:t>;</w:t>
            </w:r>
            <w:r w:rsidRPr="00D72C05">
              <w:t xml:space="preserve"> the </w:t>
            </w:r>
            <w:r w:rsidR="00884DE1">
              <w:t xml:space="preserve">Texas </w:t>
            </w:r>
            <w:r w:rsidRPr="00D72C05">
              <w:t>Aerospace Research and Space Economy Consortium</w:t>
            </w:r>
            <w:r>
              <w:t>, which will</w:t>
            </w:r>
            <w:r w:rsidRPr="00D72C05">
              <w:t xml:space="preserve"> act as a forum for higher education and industry experts in advancing </w:t>
            </w:r>
            <w:r>
              <w:t>the state's</w:t>
            </w:r>
            <w:r w:rsidRPr="00D72C05">
              <w:t xml:space="preserve"> role in spac</w:t>
            </w:r>
            <w:r w:rsidRPr="00D72C05">
              <w:t>e operations</w:t>
            </w:r>
            <w:r>
              <w:t>; and</w:t>
            </w:r>
            <w:r w:rsidRPr="00D72C05">
              <w:t xml:space="preserve"> the </w:t>
            </w:r>
            <w:r w:rsidR="00884DE1">
              <w:t>s</w:t>
            </w:r>
            <w:r w:rsidRPr="00D72C05">
              <w:t xml:space="preserve">pace </w:t>
            </w:r>
            <w:r w:rsidR="00884DE1">
              <w:t>e</w:t>
            </w:r>
            <w:r w:rsidRPr="00D72C05">
              <w:t xml:space="preserve">xploration and </w:t>
            </w:r>
            <w:r w:rsidR="00884DE1">
              <w:t>a</w:t>
            </w:r>
            <w:r w:rsidRPr="00D72C05">
              <w:t xml:space="preserve">eronautics </w:t>
            </w:r>
            <w:r w:rsidR="00884DE1">
              <w:t>r</w:t>
            </w:r>
            <w:r w:rsidRPr="00D72C05">
              <w:t xml:space="preserve">esearch </w:t>
            </w:r>
            <w:r w:rsidR="00884DE1">
              <w:t>f</w:t>
            </w:r>
            <w:r w:rsidRPr="00D72C05">
              <w:t>und</w:t>
            </w:r>
            <w:r>
              <w:t>, which will</w:t>
            </w:r>
            <w:r w:rsidRPr="00D72C05">
              <w:t xml:space="preserve"> leverage state resources on major space-related initiatives</w:t>
            </w:r>
            <w:r w:rsidR="00865B8C">
              <w:t xml:space="preserve"> and</w:t>
            </w:r>
            <w:r w:rsidRPr="00D72C05">
              <w:t xml:space="preserve"> foster continued investment in the </w:t>
            </w:r>
            <w:r w:rsidR="00865B8C">
              <w:t>state's</w:t>
            </w:r>
            <w:r w:rsidR="00865B8C" w:rsidRPr="00D72C05">
              <w:t xml:space="preserve"> </w:t>
            </w:r>
            <w:r w:rsidRPr="00D72C05">
              <w:t>space economy.</w:t>
            </w:r>
          </w:p>
          <w:p w14:paraId="230E72EC" w14:textId="77777777" w:rsidR="008423E4" w:rsidRPr="00E26B13" w:rsidRDefault="008423E4" w:rsidP="0042198C">
            <w:pPr>
              <w:rPr>
                <w:b/>
              </w:rPr>
            </w:pPr>
          </w:p>
        </w:tc>
      </w:tr>
      <w:tr w:rsidR="00E935AB" w14:paraId="5FB6CDD1" w14:textId="77777777" w:rsidTr="0042198C">
        <w:tc>
          <w:tcPr>
            <w:tcW w:w="9360" w:type="dxa"/>
          </w:tcPr>
          <w:p w14:paraId="5F0AFBD6" w14:textId="77777777" w:rsidR="0017725B" w:rsidRDefault="006131BF" w:rsidP="0042198C">
            <w:pPr>
              <w:rPr>
                <w:b/>
                <w:u w:val="single"/>
              </w:rPr>
            </w:pPr>
            <w:r>
              <w:rPr>
                <w:b/>
                <w:u w:val="single"/>
              </w:rPr>
              <w:t>CRIMINAL JUSTICE IMPACT</w:t>
            </w:r>
          </w:p>
          <w:p w14:paraId="436C285E" w14:textId="77777777" w:rsidR="0017725B" w:rsidRDefault="0017725B" w:rsidP="0042198C">
            <w:pPr>
              <w:rPr>
                <w:b/>
                <w:u w:val="single"/>
              </w:rPr>
            </w:pPr>
          </w:p>
          <w:p w14:paraId="4908038D" w14:textId="537D059F" w:rsidR="004F1A3C" w:rsidRPr="004F1A3C" w:rsidRDefault="006131BF" w:rsidP="0042198C">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161C88BF" w14:textId="77777777" w:rsidR="0017725B" w:rsidRPr="0017725B" w:rsidRDefault="0017725B" w:rsidP="0042198C">
            <w:pPr>
              <w:rPr>
                <w:b/>
                <w:u w:val="single"/>
              </w:rPr>
            </w:pPr>
          </w:p>
        </w:tc>
      </w:tr>
      <w:tr w:rsidR="00E935AB" w14:paraId="5A79D73A" w14:textId="77777777" w:rsidTr="0042198C">
        <w:tc>
          <w:tcPr>
            <w:tcW w:w="9360" w:type="dxa"/>
          </w:tcPr>
          <w:p w14:paraId="0302C13E" w14:textId="77777777" w:rsidR="008423E4" w:rsidRPr="00A8133F" w:rsidRDefault="006131BF" w:rsidP="0042198C">
            <w:pPr>
              <w:rPr>
                <w:b/>
              </w:rPr>
            </w:pPr>
            <w:r w:rsidRPr="009C1E9A">
              <w:rPr>
                <w:b/>
                <w:u w:val="single"/>
              </w:rPr>
              <w:t>RULEMAKING AUTHORITY</w:t>
            </w:r>
            <w:r>
              <w:rPr>
                <w:b/>
              </w:rPr>
              <w:t xml:space="preserve"> </w:t>
            </w:r>
          </w:p>
          <w:p w14:paraId="1BBC13BC" w14:textId="77777777" w:rsidR="008423E4" w:rsidRDefault="008423E4" w:rsidP="0042198C"/>
          <w:p w14:paraId="16C7FB7B" w14:textId="0485FEE6" w:rsidR="004F1A3C" w:rsidRDefault="006131BF" w:rsidP="0042198C">
            <w:pPr>
              <w:pStyle w:val="Header"/>
              <w:tabs>
                <w:tab w:val="clear" w:pos="4320"/>
                <w:tab w:val="clear" w:pos="8640"/>
              </w:tabs>
              <w:jc w:val="both"/>
            </w:pPr>
            <w:r>
              <w:t xml:space="preserve">It is the committee's opinion that rulemaking authority is expressly granted to the </w:t>
            </w:r>
            <w:r w:rsidR="0037702E">
              <w:t xml:space="preserve">board of directors of the </w:t>
            </w:r>
            <w:r>
              <w:t xml:space="preserve">Texas Space Commission in SECTION </w:t>
            </w:r>
            <w:r w:rsidR="0037702E">
              <w:t>2</w:t>
            </w:r>
            <w:r>
              <w:t xml:space="preserve"> of this bill.</w:t>
            </w:r>
          </w:p>
          <w:p w14:paraId="58C6B77B" w14:textId="77777777" w:rsidR="008423E4" w:rsidRPr="00E21FDC" w:rsidRDefault="008423E4" w:rsidP="0042198C">
            <w:pPr>
              <w:rPr>
                <w:b/>
              </w:rPr>
            </w:pPr>
          </w:p>
        </w:tc>
      </w:tr>
      <w:tr w:rsidR="00E935AB" w14:paraId="57CF1C74" w14:textId="77777777" w:rsidTr="0042198C">
        <w:tc>
          <w:tcPr>
            <w:tcW w:w="9360" w:type="dxa"/>
          </w:tcPr>
          <w:p w14:paraId="0F42BB58" w14:textId="77777777" w:rsidR="008423E4" w:rsidRPr="00A8133F" w:rsidRDefault="006131BF" w:rsidP="0042198C">
            <w:pPr>
              <w:rPr>
                <w:b/>
              </w:rPr>
            </w:pPr>
            <w:r w:rsidRPr="009C1E9A">
              <w:rPr>
                <w:b/>
                <w:u w:val="single"/>
              </w:rPr>
              <w:t>ANALYSIS</w:t>
            </w:r>
            <w:r>
              <w:rPr>
                <w:b/>
              </w:rPr>
              <w:t xml:space="preserve"> </w:t>
            </w:r>
          </w:p>
          <w:p w14:paraId="0E19C855" w14:textId="77777777" w:rsidR="008423E4" w:rsidRDefault="008423E4" w:rsidP="0042198C"/>
          <w:p w14:paraId="2BAAF4C9" w14:textId="47BD9F2D" w:rsidR="00E43E64" w:rsidRDefault="006131BF" w:rsidP="0042198C">
            <w:pPr>
              <w:pStyle w:val="Header"/>
              <w:jc w:val="both"/>
            </w:pPr>
            <w:r>
              <w:t>C.S.</w:t>
            </w:r>
            <w:r w:rsidR="00472197">
              <w:t xml:space="preserve">H.B. 3447 </w:t>
            </w:r>
            <w:r>
              <w:t>sets out provisions providing for</w:t>
            </w:r>
            <w:r w:rsidRPr="00E43E64">
              <w:t xml:space="preserve"> the creation, management</w:t>
            </w:r>
            <w:r>
              <w:t>,</w:t>
            </w:r>
            <w:r w:rsidRPr="00E43E64">
              <w:t xml:space="preserve"> and administration of the Texas Space Commission</w:t>
            </w:r>
            <w:r w:rsidR="00AE48ED">
              <w:t xml:space="preserve">, the </w:t>
            </w:r>
            <w:r w:rsidR="008F66DA">
              <w:t xml:space="preserve">space exploration </w:t>
            </w:r>
            <w:r w:rsidR="00AE48ED">
              <w:t xml:space="preserve">and </w:t>
            </w:r>
            <w:r w:rsidR="008F66DA">
              <w:t>a</w:t>
            </w:r>
            <w:r w:rsidR="00AE48ED">
              <w:t xml:space="preserve">eronautics </w:t>
            </w:r>
            <w:r w:rsidR="008F66DA">
              <w:t>r</w:t>
            </w:r>
            <w:r w:rsidR="00AE48ED">
              <w:t xml:space="preserve">esearch </w:t>
            </w:r>
            <w:r w:rsidR="008F66DA">
              <w:t>f</w:t>
            </w:r>
            <w:r w:rsidR="00AE48ED">
              <w:t>und,</w:t>
            </w:r>
            <w:r w:rsidRPr="00E43E64">
              <w:t xml:space="preserve"> and the Texas Aerospace Research and Space Economy Consortium</w:t>
            </w:r>
            <w:r>
              <w:t>.</w:t>
            </w:r>
          </w:p>
          <w:p w14:paraId="6DFE23C9" w14:textId="77777777" w:rsidR="00E43E64" w:rsidRDefault="00E43E64" w:rsidP="0042198C">
            <w:pPr>
              <w:pStyle w:val="Header"/>
              <w:jc w:val="both"/>
            </w:pPr>
          </w:p>
          <w:p w14:paraId="1F72B9A9" w14:textId="14B18236" w:rsidR="00E43E64" w:rsidRPr="00440C8A" w:rsidRDefault="006131BF" w:rsidP="0042198C">
            <w:pPr>
              <w:pStyle w:val="Header"/>
              <w:jc w:val="both"/>
              <w:rPr>
                <w:b/>
                <w:bCs/>
              </w:rPr>
            </w:pPr>
            <w:r>
              <w:rPr>
                <w:b/>
                <w:bCs/>
              </w:rPr>
              <w:t>Texas Space Commission</w:t>
            </w:r>
          </w:p>
          <w:p w14:paraId="17902714" w14:textId="78DD0730" w:rsidR="00E43E64" w:rsidRDefault="00E43E64" w:rsidP="0042198C">
            <w:pPr>
              <w:pStyle w:val="Header"/>
              <w:jc w:val="both"/>
            </w:pPr>
          </w:p>
          <w:p w14:paraId="12F5989E" w14:textId="36DE653E" w:rsidR="0048503D" w:rsidRDefault="006131BF" w:rsidP="0042198C">
            <w:pPr>
              <w:pStyle w:val="Header"/>
              <w:jc w:val="both"/>
            </w:pPr>
            <w:r>
              <w:t>C.S.</w:t>
            </w:r>
            <w:r w:rsidR="00E43E64">
              <w:t xml:space="preserve">H.B. 3447 </w:t>
            </w:r>
            <w:r w:rsidR="00472197">
              <w:t xml:space="preserve">amends the Government Code to </w:t>
            </w:r>
            <w:r w:rsidR="005204D6">
              <w:t>establish t</w:t>
            </w:r>
            <w:r w:rsidR="00472197" w:rsidRPr="00472197">
              <w:t xml:space="preserve">he Texas Space Commission </w:t>
            </w:r>
            <w:r w:rsidR="00E43E64">
              <w:t>to</w:t>
            </w:r>
            <w:r w:rsidR="00472197" w:rsidRPr="00472197">
              <w:t xml:space="preserve"> strengthen the state's proven leadership in civil, commercial, and military aerospace activity</w:t>
            </w:r>
            <w:r w:rsidR="00E43E64">
              <w:t xml:space="preserve"> with t</w:t>
            </w:r>
            <w:r w:rsidR="00472197" w:rsidRPr="00472197">
              <w:t xml:space="preserve">he </w:t>
            </w:r>
            <w:r w:rsidR="00D70D40">
              <w:t>stated purpose</w:t>
            </w:r>
            <w:r w:rsidR="00D70D40" w:rsidRPr="00472197">
              <w:t xml:space="preserve"> </w:t>
            </w:r>
            <w:r w:rsidR="00472197" w:rsidRPr="00472197">
              <w:t>of promot</w:t>
            </w:r>
            <w:r w:rsidR="00E43E64">
              <w:t>ing</w:t>
            </w:r>
            <w:r w:rsidR="00472197" w:rsidRPr="00472197">
              <w:t xml:space="preserve"> innovation in the field of space </w:t>
            </w:r>
            <w:r w:rsidR="00E43E64">
              <w:t xml:space="preserve">exploration and </w:t>
            </w:r>
            <w:r w:rsidR="00472197" w:rsidRPr="00472197">
              <w:t>commercial aerospace opportunities, including the integration of space, aeronautics, and aviation industries into the Texas economy.</w:t>
            </w:r>
            <w:r w:rsidR="007D6520">
              <w:t xml:space="preserve"> The commission </w:t>
            </w:r>
            <w:r>
              <w:t xml:space="preserve">is governed by a nine-member board of directors, with </w:t>
            </w:r>
            <w:r w:rsidR="00D70D40">
              <w:t xml:space="preserve">three </w:t>
            </w:r>
            <w:r>
              <w:t>members appointed by the governor,</w:t>
            </w:r>
            <w:r w:rsidR="0034489E">
              <w:t xml:space="preserve"> </w:t>
            </w:r>
            <w:r w:rsidR="00D70D40">
              <w:t xml:space="preserve">three members appointed </w:t>
            </w:r>
            <w:r w:rsidR="0034489E">
              <w:t>by the</w:t>
            </w:r>
            <w:r>
              <w:t xml:space="preserve"> lieutenant governor, and </w:t>
            </w:r>
            <w:r w:rsidR="00D70D40">
              <w:t xml:space="preserve">three members appointed by the governor from a list of names submitted </w:t>
            </w:r>
            <w:r w:rsidR="0034489E">
              <w:t xml:space="preserve">by the </w:t>
            </w:r>
            <w:r>
              <w:t xml:space="preserve">speaker of the house of representatives. </w:t>
            </w:r>
            <w:r w:rsidR="009671F2">
              <w:t xml:space="preserve">The bill requires priority </w:t>
            </w:r>
            <w:r>
              <w:t xml:space="preserve">in making appointments </w:t>
            </w:r>
            <w:r w:rsidR="008532BA">
              <w:t xml:space="preserve">or selecting persons for inclusion on the list submitted to the governor </w:t>
            </w:r>
            <w:r>
              <w:t xml:space="preserve">to </w:t>
            </w:r>
            <w:r w:rsidR="0049294A">
              <w:t>b</w:t>
            </w:r>
            <w:r w:rsidR="009671F2">
              <w:t>e given to individuals with experience in commercial aerospace, civil aviation, military aerospace, space economic development, space-related academic research</w:t>
            </w:r>
            <w:r w:rsidR="008532BA">
              <w:t>,</w:t>
            </w:r>
            <w:r>
              <w:t xml:space="preserve"> and</w:t>
            </w:r>
            <w:r w:rsidR="0049294A">
              <w:t xml:space="preserve"> </w:t>
            </w:r>
            <w:r w:rsidR="008532BA">
              <w:t xml:space="preserve">nonprofit support of the space economy. </w:t>
            </w:r>
            <w:r w:rsidR="00E03DE1" w:rsidRPr="00E03DE1">
              <w:t>Board members serve for two-year term</w:t>
            </w:r>
            <w:r w:rsidR="008532BA">
              <w:t>s</w:t>
            </w:r>
            <w:r w:rsidR="00E03DE1" w:rsidRPr="00E03DE1">
              <w:t xml:space="preserve"> </w:t>
            </w:r>
            <w:r w:rsidR="00E03DE1">
              <w:t>and</w:t>
            </w:r>
            <w:r w:rsidR="00E03DE1" w:rsidRPr="00E03DE1">
              <w:t xml:space="preserve"> are eligible to be reappointed </w:t>
            </w:r>
            <w:r w:rsidR="008532BA">
              <w:t>for additional terms</w:t>
            </w:r>
            <w:r w:rsidR="00E03DE1" w:rsidRPr="00E03DE1">
              <w:t xml:space="preserve">. A vacancy on the </w:t>
            </w:r>
            <w:r w:rsidR="008532BA">
              <w:t>board</w:t>
            </w:r>
            <w:r w:rsidR="008532BA" w:rsidRPr="00E03DE1">
              <w:t xml:space="preserve"> </w:t>
            </w:r>
            <w:r w:rsidR="00E03DE1">
              <w:t>is</w:t>
            </w:r>
            <w:r w:rsidR="00E03DE1" w:rsidRPr="00E03DE1">
              <w:t xml:space="preserve"> filled in the same manner as the original appointment.</w:t>
            </w:r>
          </w:p>
          <w:p w14:paraId="6DDED4F8" w14:textId="315CA27F" w:rsidR="0048503D" w:rsidRDefault="0048503D" w:rsidP="0042198C">
            <w:pPr>
              <w:pStyle w:val="Header"/>
              <w:jc w:val="both"/>
            </w:pPr>
          </w:p>
          <w:p w14:paraId="26EB7E84" w14:textId="6C5F454B" w:rsidR="00E03DE1" w:rsidRDefault="006131BF" w:rsidP="0042198C">
            <w:pPr>
              <w:pStyle w:val="Header"/>
              <w:jc w:val="both"/>
            </w:pPr>
            <w:r>
              <w:t>C.S.</w:t>
            </w:r>
            <w:r w:rsidR="0048503D">
              <w:t>H.B. 3447 provides for</w:t>
            </w:r>
            <w:r w:rsidR="00036126">
              <w:t xml:space="preserve"> the</w:t>
            </w:r>
            <w:r w:rsidR="0048503D">
              <w:t xml:space="preserve"> administrative attachment of the</w:t>
            </w:r>
            <w:r w:rsidR="00036126">
              <w:t xml:space="preserve"> commission to the</w:t>
            </w:r>
            <w:r w:rsidR="0048503D">
              <w:t xml:space="preserve"> governor's</w:t>
            </w:r>
            <w:r w:rsidR="00036126">
              <w:t xml:space="preserve"> office</w:t>
            </w:r>
            <w:r w:rsidR="000073F2">
              <w:t>, which</w:t>
            </w:r>
            <w:r w:rsidR="00036126">
              <w:t xml:space="preserve"> </w:t>
            </w:r>
            <w:r w:rsidR="000073F2">
              <w:t xml:space="preserve">is </w:t>
            </w:r>
            <w:r w:rsidR="00036126">
              <w:t>require</w:t>
            </w:r>
            <w:r w:rsidR="000073F2">
              <w:t xml:space="preserve">d </w:t>
            </w:r>
            <w:r w:rsidR="00E71A3D">
              <w:t>to provide the staff and facilities necessary to assist the commission in performing its duties. The bill authorizes the commission to</w:t>
            </w:r>
            <w:r>
              <w:t xml:space="preserve"> do the following</w:t>
            </w:r>
            <w:r w:rsidR="008532BA">
              <w:t xml:space="preserve"> as necessary to perform its duties</w:t>
            </w:r>
            <w:r>
              <w:t>:</w:t>
            </w:r>
          </w:p>
          <w:p w14:paraId="1897B9F8" w14:textId="6E35595E" w:rsidR="008532BA" w:rsidRDefault="006131BF" w:rsidP="00446301">
            <w:pPr>
              <w:pStyle w:val="Header"/>
              <w:numPr>
                <w:ilvl w:val="0"/>
                <w:numId w:val="5"/>
              </w:numPr>
              <w:jc w:val="both"/>
            </w:pPr>
            <w:r>
              <w:t xml:space="preserve">execute contracts and other documents, </w:t>
            </w:r>
            <w:r w:rsidRPr="00EB4645">
              <w:t>including by authorizing one or more members of the commission to execute contracts and other documents on behalf of the commission;</w:t>
            </w:r>
            <w:r w:rsidRPr="00182F9E">
              <w:t xml:space="preserve"> </w:t>
            </w:r>
          </w:p>
          <w:p w14:paraId="625BC9F2" w14:textId="5CEA4FAF" w:rsidR="00E03DE1" w:rsidRDefault="006131BF" w:rsidP="00446301">
            <w:pPr>
              <w:pStyle w:val="Header"/>
              <w:numPr>
                <w:ilvl w:val="0"/>
                <w:numId w:val="5"/>
              </w:numPr>
              <w:jc w:val="both"/>
            </w:pPr>
            <w:r>
              <w:t xml:space="preserve">conduct proceedings and other activities; </w:t>
            </w:r>
          </w:p>
          <w:p w14:paraId="4DD36819" w14:textId="210C48DE" w:rsidR="00E03DE1" w:rsidRDefault="006131BF" w:rsidP="00446301">
            <w:pPr>
              <w:pStyle w:val="Header"/>
              <w:numPr>
                <w:ilvl w:val="0"/>
                <w:numId w:val="5"/>
              </w:numPr>
              <w:jc w:val="both"/>
            </w:pPr>
            <w:r>
              <w:t>establish and create boards, committees,</w:t>
            </w:r>
            <w:r>
              <w:t xml:space="preserve"> or other entities, </w:t>
            </w:r>
            <w:r w:rsidR="008532BA">
              <w:t xml:space="preserve">which may </w:t>
            </w:r>
            <w:r>
              <w:t>includ</w:t>
            </w:r>
            <w:r w:rsidR="008532BA">
              <w:t>e</w:t>
            </w:r>
            <w:r>
              <w:t xml:space="preserve"> an advisory board </w:t>
            </w:r>
            <w:r w:rsidR="00831535">
              <w:t xml:space="preserve">composed </w:t>
            </w:r>
            <w:r>
              <w:t xml:space="preserve">of representatives of military, federal government, and private aeronautic entities; </w:t>
            </w:r>
          </w:p>
          <w:p w14:paraId="3C9C8294" w14:textId="523FD5B2" w:rsidR="00E03DE1" w:rsidRDefault="006131BF" w:rsidP="00446301">
            <w:pPr>
              <w:pStyle w:val="Header"/>
              <w:numPr>
                <w:ilvl w:val="0"/>
                <w:numId w:val="5"/>
              </w:numPr>
              <w:jc w:val="both"/>
            </w:pPr>
            <w:r>
              <w:t xml:space="preserve">delegate </w:t>
            </w:r>
            <w:r w:rsidR="00D03264">
              <w:t xml:space="preserve">authority or duties </w:t>
            </w:r>
            <w:r>
              <w:t>to such committees, boards, or other entities;</w:t>
            </w:r>
          </w:p>
          <w:p w14:paraId="472BD25D" w14:textId="242ED215" w:rsidR="00E03DE1" w:rsidRDefault="006131BF" w:rsidP="00446301">
            <w:pPr>
              <w:pStyle w:val="Header"/>
              <w:numPr>
                <w:ilvl w:val="0"/>
                <w:numId w:val="5"/>
              </w:numPr>
              <w:jc w:val="both"/>
            </w:pPr>
            <w:r>
              <w:t>provide financial services to</w:t>
            </w:r>
            <w:r>
              <w:t xml:space="preserve"> support aerospace-related development within Texas, includ</w:t>
            </w:r>
            <w:r w:rsidR="00D03264">
              <w:t>ing</w:t>
            </w:r>
            <w:r>
              <w:t xml:space="preserve"> </w:t>
            </w:r>
            <w:r w:rsidR="00D03264">
              <w:t xml:space="preserve">by </w:t>
            </w:r>
            <w:r>
              <w:t>capitalizing, underwriting, leasing, selling, or securing funding for aerospace-related infrastructure and acquiring, accepting, or administering grants and contracts to perform activities t</w:t>
            </w:r>
            <w:r>
              <w:t xml:space="preserve">hat are consistent with the commission's </w:t>
            </w:r>
            <w:r w:rsidR="00D03264">
              <w:t>purpose</w:t>
            </w:r>
            <w:r>
              <w:t>;</w:t>
            </w:r>
          </w:p>
          <w:p w14:paraId="07568BD4" w14:textId="50905651" w:rsidR="00E03DE1" w:rsidRDefault="006131BF" w:rsidP="00446301">
            <w:pPr>
              <w:pStyle w:val="Header"/>
              <w:numPr>
                <w:ilvl w:val="0"/>
                <w:numId w:val="5"/>
              </w:numPr>
              <w:jc w:val="both"/>
            </w:pPr>
            <w:r>
              <w:t xml:space="preserve">execute intergovernmental agreements and development agreements consistent with </w:t>
            </w:r>
            <w:r w:rsidR="00D03264">
              <w:t>existing law</w:t>
            </w:r>
            <w:r>
              <w:t>, including institutions of higher education and nonprofit entities;</w:t>
            </w:r>
            <w:r w:rsidR="008A55B7">
              <w:t xml:space="preserve"> and</w:t>
            </w:r>
          </w:p>
          <w:p w14:paraId="10265690" w14:textId="22E72282" w:rsidR="00E03DE1" w:rsidRDefault="006131BF" w:rsidP="00446301">
            <w:pPr>
              <w:pStyle w:val="Header"/>
              <w:numPr>
                <w:ilvl w:val="0"/>
                <w:numId w:val="5"/>
              </w:numPr>
              <w:jc w:val="both"/>
            </w:pPr>
            <w:r>
              <w:t>en</w:t>
            </w:r>
            <w:r w:rsidRPr="00E71A3D">
              <w:t>gage in the planning and implementation</w:t>
            </w:r>
            <w:r w:rsidRPr="00E71A3D">
              <w:t xml:space="preserve"> of aerospace-related educational opportunities within </w:t>
            </w:r>
            <w:r>
              <w:t>Texas</w:t>
            </w:r>
            <w:r w:rsidRPr="00E71A3D">
              <w:t xml:space="preserve"> in </w:t>
            </w:r>
            <w:r w:rsidR="00533363">
              <w:t>coordination</w:t>
            </w:r>
            <w:r w:rsidR="00533363" w:rsidRPr="00E71A3D">
              <w:t xml:space="preserve"> </w:t>
            </w:r>
            <w:r w:rsidRPr="00E71A3D">
              <w:t>with the Texas Aerospace Research and Space Economy Consortium</w:t>
            </w:r>
            <w:r w:rsidR="0022280E">
              <w:t>.</w:t>
            </w:r>
            <w:r w:rsidR="00C56789">
              <w:t xml:space="preserve"> </w:t>
            </w:r>
          </w:p>
          <w:p w14:paraId="2EBEE0B3" w14:textId="4B384DCE" w:rsidR="00E03DE1" w:rsidRDefault="00E03DE1" w:rsidP="00446301">
            <w:pPr>
              <w:pStyle w:val="Header"/>
              <w:jc w:val="both"/>
            </w:pPr>
          </w:p>
          <w:p w14:paraId="59248DFB" w14:textId="62C35BE7" w:rsidR="00012470" w:rsidRDefault="006131BF" w:rsidP="00446301">
            <w:pPr>
              <w:pStyle w:val="Header"/>
              <w:jc w:val="both"/>
            </w:pPr>
            <w:r>
              <w:t>C.S.</w:t>
            </w:r>
            <w:r w:rsidR="00E03DE1">
              <w:t xml:space="preserve">H.B. 3447 </w:t>
            </w:r>
            <w:r w:rsidR="00C56789">
              <w:t>requires the commission</w:t>
            </w:r>
            <w:r w:rsidR="00D03264">
              <w:t>'s board of directors</w:t>
            </w:r>
            <w:r w:rsidR="00C56789">
              <w:t xml:space="preserve"> to</w:t>
            </w:r>
            <w:r>
              <w:t xml:space="preserve"> do the following:</w:t>
            </w:r>
            <w:r w:rsidR="00C56789">
              <w:t xml:space="preserve"> </w:t>
            </w:r>
          </w:p>
          <w:p w14:paraId="261B96AA" w14:textId="2B0E7BB6" w:rsidR="00012470" w:rsidRDefault="006131BF" w:rsidP="00446301">
            <w:pPr>
              <w:pStyle w:val="Header"/>
              <w:numPr>
                <w:ilvl w:val="0"/>
                <w:numId w:val="6"/>
              </w:numPr>
              <w:jc w:val="both"/>
            </w:pPr>
            <w:r>
              <w:t xml:space="preserve">adopt rules </w:t>
            </w:r>
            <w:r w:rsidR="00D03264">
              <w:t xml:space="preserve">as necessary </w:t>
            </w:r>
            <w:r>
              <w:t>to impl</w:t>
            </w:r>
            <w:r>
              <w:t xml:space="preserve">ement the </w:t>
            </w:r>
            <w:r w:rsidR="00E03DE1">
              <w:t>commission</w:t>
            </w:r>
            <w:r w:rsidR="00D03264">
              <w:t>'s duties</w:t>
            </w:r>
            <w:r>
              <w:t>;</w:t>
            </w:r>
            <w:r w:rsidR="00E03DE1">
              <w:t xml:space="preserve"> </w:t>
            </w:r>
          </w:p>
          <w:p w14:paraId="4A4EA6CE" w14:textId="1A839489" w:rsidR="00012470" w:rsidRDefault="006131BF" w:rsidP="00446301">
            <w:pPr>
              <w:pStyle w:val="Header"/>
              <w:numPr>
                <w:ilvl w:val="0"/>
                <w:numId w:val="6"/>
              </w:numPr>
              <w:jc w:val="both"/>
            </w:pPr>
            <w:r>
              <w:t>elect a presiding officer</w:t>
            </w:r>
            <w:r w:rsidR="00D03264">
              <w:t xml:space="preserve"> from among the board's members</w:t>
            </w:r>
            <w:r>
              <w:t>; and</w:t>
            </w:r>
          </w:p>
          <w:p w14:paraId="1CF286B4" w14:textId="783F0B55" w:rsidR="00012470" w:rsidRDefault="006131BF" w:rsidP="00446301">
            <w:pPr>
              <w:pStyle w:val="Header"/>
              <w:numPr>
                <w:ilvl w:val="0"/>
                <w:numId w:val="6"/>
              </w:numPr>
              <w:jc w:val="both"/>
            </w:pPr>
            <w:r>
              <w:t xml:space="preserve">appoint an </w:t>
            </w:r>
            <w:r w:rsidR="00C56789">
              <w:t>executive director</w:t>
            </w:r>
            <w:r>
              <w:t xml:space="preserve"> of the commission and determine the director's</w:t>
            </w:r>
            <w:r w:rsidR="00C56789">
              <w:t xml:space="preserve"> title, functions, duties, powers, and salary. </w:t>
            </w:r>
          </w:p>
          <w:p w14:paraId="0582C35A" w14:textId="25A2AEF8" w:rsidR="00472197" w:rsidRDefault="006131BF" w:rsidP="0042198C">
            <w:pPr>
              <w:pStyle w:val="Header"/>
              <w:jc w:val="both"/>
            </w:pPr>
            <w:r>
              <w:t>The bill authorizes the executive dire</w:t>
            </w:r>
            <w:r>
              <w:t xml:space="preserve">ctor to </w:t>
            </w:r>
            <w:r w:rsidR="00533363">
              <w:t>hire staff as necessary to implement the duties of the commission</w:t>
            </w:r>
            <w:r>
              <w:t xml:space="preserve">. </w:t>
            </w:r>
          </w:p>
          <w:p w14:paraId="0242E252" w14:textId="4E32B065" w:rsidR="00C56789" w:rsidRDefault="00C56789" w:rsidP="0042198C">
            <w:pPr>
              <w:pStyle w:val="Header"/>
              <w:jc w:val="both"/>
            </w:pPr>
          </w:p>
          <w:p w14:paraId="00DC98F3" w14:textId="5445F8B7" w:rsidR="00012470" w:rsidRDefault="006131BF" w:rsidP="0042198C">
            <w:pPr>
              <w:pStyle w:val="Header"/>
              <w:jc w:val="both"/>
            </w:pPr>
            <w:r>
              <w:t>C.S.</w:t>
            </w:r>
            <w:r w:rsidR="00C56789">
              <w:t xml:space="preserve">H.B. 3447 requires the commission to develop </w:t>
            </w:r>
            <w:r w:rsidR="00555C3B">
              <w:t xml:space="preserve">and annually update </w:t>
            </w:r>
            <w:r w:rsidR="00C56789">
              <w:t>a strategic plan for the promotion of space, aeronautics, and aviation economic development in Texas</w:t>
            </w:r>
            <w:r w:rsidR="00555C3B">
              <w:t>.</w:t>
            </w:r>
            <w:r w:rsidR="000B50DF">
              <w:t xml:space="preserve"> </w:t>
            </w:r>
            <w:r w:rsidR="001F4546">
              <w:t>The</w:t>
            </w:r>
            <w:r w:rsidR="005E328B">
              <w:t xml:space="preserve"> </w:t>
            </w:r>
            <w:r w:rsidR="00555C3B">
              <w:t xml:space="preserve">bill requires the plan to </w:t>
            </w:r>
            <w:r w:rsidR="00C56789">
              <w:t>include</w:t>
            </w:r>
            <w:r w:rsidR="005E328B">
              <w:t xml:space="preserve"> a </w:t>
            </w:r>
            <w:r w:rsidR="00C56789">
              <w:t xml:space="preserve">list of potential projects that further the </w:t>
            </w:r>
            <w:r>
              <w:t xml:space="preserve">commission's </w:t>
            </w:r>
            <w:r w:rsidR="00555C3B">
              <w:t>purpose and, for each project, the following</w:t>
            </w:r>
            <w:r w:rsidR="002955DB">
              <w:t>:</w:t>
            </w:r>
          </w:p>
          <w:p w14:paraId="2C573998" w14:textId="03336D46" w:rsidR="00012470" w:rsidRDefault="006131BF" w:rsidP="00446301">
            <w:pPr>
              <w:pStyle w:val="Header"/>
              <w:numPr>
                <w:ilvl w:val="0"/>
                <w:numId w:val="7"/>
              </w:numPr>
              <w:jc w:val="both"/>
            </w:pPr>
            <w:r>
              <w:t xml:space="preserve">the </w:t>
            </w:r>
            <w:r w:rsidR="00C56789">
              <w:t xml:space="preserve">estimated total cost </w:t>
            </w:r>
            <w:r>
              <w:t>fo</w:t>
            </w:r>
            <w:r>
              <w:t>r</w:t>
            </w:r>
            <w:r w:rsidR="00C56789">
              <w:t xml:space="preserve"> complet</w:t>
            </w:r>
            <w:r>
              <w:t>ion</w:t>
            </w:r>
            <w:r w:rsidR="009313C5">
              <w:t xml:space="preserve">, </w:t>
            </w:r>
            <w:r w:rsidR="00C56789">
              <w:t>including a potential state matching cost</w:t>
            </w:r>
            <w:r>
              <w:t>;</w:t>
            </w:r>
            <w:r w:rsidR="005E328B">
              <w:t xml:space="preserve"> </w:t>
            </w:r>
            <w:r>
              <w:t>and</w:t>
            </w:r>
          </w:p>
          <w:p w14:paraId="27979ECC" w14:textId="2D5EA9A8" w:rsidR="00012470" w:rsidRDefault="006131BF" w:rsidP="00446301">
            <w:pPr>
              <w:pStyle w:val="Header"/>
              <w:numPr>
                <w:ilvl w:val="0"/>
                <w:numId w:val="7"/>
              </w:numPr>
              <w:jc w:val="both"/>
            </w:pPr>
            <w:r>
              <w:t>a</w:t>
            </w:r>
            <w:r w:rsidR="00C56789">
              <w:t>n assessment of the availability of external funding sources</w:t>
            </w:r>
            <w:r w:rsidR="00555C3B">
              <w:t>.</w:t>
            </w:r>
            <w:r w:rsidR="003B2E1C">
              <w:t xml:space="preserve"> </w:t>
            </w:r>
          </w:p>
          <w:p w14:paraId="6E5B5A45" w14:textId="55376215" w:rsidR="00C56789" w:rsidRDefault="006131BF" w:rsidP="0042198C">
            <w:pPr>
              <w:pStyle w:val="Header"/>
              <w:jc w:val="both"/>
            </w:pPr>
            <w:r>
              <w:t xml:space="preserve">The plan may also include </w:t>
            </w:r>
            <w:r w:rsidR="003B2E1C">
              <w:t>a</w:t>
            </w:r>
            <w:r>
              <w:t xml:space="preserve">ny other information the commission determines is relevant to the furtherance of the </w:t>
            </w:r>
            <w:r w:rsidR="00012470">
              <w:t xml:space="preserve">commission's </w:t>
            </w:r>
            <w:r>
              <w:t>purpos</w:t>
            </w:r>
            <w:r>
              <w:t>e</w:t>
            </w:r>
            <w:r w:rsidR="003B2E1C">
              <w:t>.</w:t>
            </w:r>
            <w:r>
              <w:t xml:space="preserve"> </w:t>
            </w:r>
            <w:r w:rsidR="003B2E1C">
              <w:t>T</w:t>
            </w:r>
            <w:r>
              <w:t xml:space="preserve">he </w:t>
            </w:r>
            <w:r w:rsidR="003B2E1C">
              <w:t>b</w:t>
            </w:r>
            <w:r w:rsidR="00C879D8">
              <w:t>i</w:t>
            </w:r>
            <w:r w:rsidR="003B2E1C">
              <w:t xml:space="preserve">ll requires the </w:t>
            </w:r>
            <w:r w:rsidR="000B50DF">
              <w:t xml:space="preserve">commission to submit the </w:t>
            </w:r>
            <w:r>
              <w:t>plan</w:t>
            </w:r>
            <w:r w:rsidR="000B50DF">
              <w:t xml:space="preserve"> </w:t>
            </w:r>
            <w:r w:rsidR="00E55820">
              <w:t xml:space="preserve">not later than </w:t>
            </w:r>
            <w:r>
              <w:t>December</w:t>
            </w:r>
            <w:r w:rsidR="00E55820">
              <w:t> </w:t>
            </w:r>
            <w:r>
              <w:t xml:space="preserve">31 </w:t>
            </w:r>
            <w:r w:rsidR="00045C34">
              <w:t xml:space="preserve">of each year </w:t>
            </w:r>
            <w:r>
              <w:t>to the governor, lieutenant governor, and speaker.</w:t>
            </w:r>
          </w:p>
          <w:p w14:paraId="2040E3E2" w14:textId="29C878D3" w:rsidR="00C879D8" w:rsidRDefault="00C879D8" w:rsidP="0042198C">
            <w:pPr>
              <w:pStyle w:val="Header"/>
              <w:jc w:val="both"/>
            </w:pPr>
          </w:p>
          <w:p w14:paraId="0AD00C13" w14:textId="11B7395B" w:rsidR="00D15F7B" w:rsidRPr="00440C8A" w:rsidRDefault="006131BF" w:rsidP="0042198C">
            <w:pPr>
              <w:pStyle w:val="Header"/>
              <w:jc w:val="both"/>
              <w:rPr>
                <w:b/>
                <w:bCs/>
              </w:rPr>
            </w:pPr>
            <w:r>
              <w:rPr>
                <w:b/>
                <w:bCs/>
              </w:rPr>
              <w:t>Space Exploration and Aeronautics Research Fund</w:t>
            </w:r>
          </w:p>
          <w:p w14:paraId="49261E41" w14:textId="77777777" w:rsidR="00D15F7B" w:rsidRDefault="00D15F7B" w:rsidP="0042198C">
            <w:pPr>
              <w:pStyle w:val="Header"/>
              <w:jc w:val="both"/>
            </w:pPr>
          </w:p>
          <w:p w14:paraId="55C3D72B" w14:textId="3EA0A386" w:rsidR="00C879D8" w:rsidRDefault="006131BF" w:rsidP="0042198C">
            <w:pPr>
              <w:pStyle w:val="Header"/>
              <w:jc w:val="both"/>
            </w:pPr>
            <w:r>
              <w:t xml:space="preserve">C.S.H.B. 3447 </w:t>
            </w:r>
            <w:r w:rsidR="00045C34">
              <w:t>requires the commission to establish</w:t>
            </w:r>
            <w:r>
              <w:t xml:space="preserve"> the </w:t>
            </w:r>
            <w:r w:rsidR="00BD1365">
              <w:t>s</w:t>
            </w:r>
            <w:r>
              <w:t>pace</w:t>
            </w:r>
            <w:r>
              <w:t xml:space="preserve"> </w:t>
            </w:r>
            <w:r w:rsidR="00BD1365">
              <w:t>e</w:t>
            </w:r>
            <w:r>
              <w:t xml:space="preserve">xploration and </w:t>
            </w:r>
            <w:r w:rsidR="00BD1365">
              <w:t>a</w:t>
            </w:r>
            <w:r>
              <w:t xml:space="preserve">eronautics </w:t>
            </w:r>
            <w:r w:rsidR="00BD1365">
              <w:t>r</w:t>
            </w:r>
            <w:r>
              <w:t xml:space="preserve">esearch </w:t>
            </w:r>
            <w:r w:rsidR="00BD1365">
              <w:t>f</w:t>
            </w:r>
            <w:r>
              <w:t>und as a trust fund outside the treasury with the comptroller of public accounts</w:t>
            </w:r>
            <w:r w:rsidR="00045C34">
              <w:t xml:space="preserve"> and administered by the commission. The fund</w:t>
            </w:r>
            <w:r>
              <w:t xml:space="preserve"> consist</w:t>
            </w:r>
            <w:r w:rsidR="002955DB">
              <w:t>s</w:t>
            </w:r>
            <w:r>
              <w:t xml:space="preserve"> of money from gifts, grants, or donations </w:t>
            </w:r>
            <w:r w:rsidR="00045C34">
              <w:t xml:space="preserve">provided </w:t>
            </w:r>
            <w:r>
              <w:t xml:space="preserve">to the commission and </w:t>
            </w:r>
            <w:r w:rsidR="00045C34">
              <w:t xml:space="preserve">money from </w:t>
            </w:r>
            <w:r>
              <w:t>any source designated by the legislature.</w:t>
            </w:r>
            <w:r w:rsidR="00D15F7B">
              <w:t xml:space="preserve"> </w:t>
            </w:r>
            <w:r>
              <w:t xml:space="preserve">The bill authorizes the commission </w:t>
            </w:r>
            <w:r w:rsidR="00D15F7B">
              <w:t xml:space="preserve">to </w:t>
            </w:r>
            <w:r>
              <w:t>utiliz</w:t>
            </w:r>
            <w:r w:rsidR="00D15F7B">
              <w:t>e</w:t>
            </w:r>
            <w:r>
              <w:t xml:space="preserve"> </w:t>
            </w:r>
            <w:r w:rsidR="00045C34">
              <w:t xml:space="preserve">money available in </w:t>
            </w:r>
            <w:r>
              <w:t xml:space="preserve">the fund to </w:t>
            </w:r>
            <w:r w:rsidR="00045C34">
              <w:t xml:space="preserve">provide </w:t>
            </w:r>
            <w:r>
              <w:t xml:space="preserve">grants to eligible </w:t>
            </w:r>
            <w:r w:rsidR="00045C34">
              <w:t xml:space="preserve">entities </w:t>
            </w:r>
            <w:r>
              <w:t>for the following purposes:</w:t>
            </w:r>
          </w:p>
          <w:p w14:paraId="265C708A" w14:textId="62421CE8" w:rsidR="00C879D8" w:rsidRDefault="006131BF" w:rsidP="00446301">
            <w:pPr>
              <w:pStyle w:val="Header"/>
              <w:numPr>
                <w:ilvl w:val="0"/>
                <w:numId w:val="1"/>
              </w:numPr>
              <w:jc w:val="both"/>
            </w:pPr>
            <w:r>
              <w:t xml:space="preserve">development of emerging technologies required for all aspects </w:t>
            </w:r>
            <w:r>
              <w:t xml:space="preserve">of </w:t>
            </w:r>
            <w:r w:rsidR="00045C34">
              <w:t xml:space="preserve">human </w:t>
            </w:r>
            <w:r>
              <w:t xml:space="preserve">space </w:t>
            </w:r>
            <w:r w:rsidR="00045C34">
              <w:t>flight</w:t>
            </w:r>
            <w:r>
              <w:t>;</w:t>
            </w:r>
          </w:p>
          <w:p w14:paraId="58501AF2" w14:textId="0471D63E" w:rsidR="00C879D8" w:rsidRDefault="006131BF" w:rsidP="00446301">
            <w:pPr>
              <w:pStyle w:val="Header"/>
              <w:numPr>
                <w:ilvl w:val="0"/>
                <w:numId w:val="1"/>
              </w:numPr>
              <w:jc w:val="both"/>
            </w:pPr>
            <w:r>
              <w:t>research involving all aspects of space exploration and space</w:t>
            </w:r>
            <w:r w:rsidR="00045C34">
              <w:t xml:space="preserve"> </w:t>
            </w:r>
            <w:r>
              <w:t>flight;</w:t>
            </w:r>
          </w:p>
          <w:p w14:paraId="723EFC51" w14:textId="36966F6D" w:rsidR="00C879D8" w:rsidRDefault="006131BF" w:rsidP="00446301">
            <w:pPr>
              <w:pStyle w:val="Header"/>
              <w:numPr>
                <w:ilvl w:val="0"/>
                <w:numId w:val="1"/>
              </w:numPr>
              <w:jc w:val="both"/>
            </w:pPr>
            <w:r>
              <w:t>workforce training to promote space exploration and space</w:t>
            </w:r>
            <w:r w:rsidR="00045C34">
              <w:t xml:space="preserve"> </w:t>
            </w:r>
            <w:r>
              <w:t>flight; and</w:t>
            </w:r>
          </w:p>
          <w:p w14:paraId="1A95B540" w14:textId="66F29E16" w:rsidR="00C879D8" w:rsidRDefault="006131BF" w:rsidP="00446301">
            <w:pPr>
              <w:pStyle w:val="Header"/>
              <w:numPr>
                <w:ilvl w:val="0"/>
                <w:numId w:val="1"/>
              </w:numPr>
              <w:jc w:val="both"/>
            </w:pPr>
            <w:r>
              <w:t>curation of post-mission materials involved in space exploration and space flight.</w:t>
            </w:r>
          </w:p>
          <w:p w14:paraId="7F27E463" w14:textId="33AE25E5" w:rsidR="00C879D8" w:rsidRDefault="006131BF" w:rsidP="0042198C">
            <w:pPr>
              <w:pStyle w:val="Header"/>
              <w:jc w:val="both"/>
            </w:pPr>
            <w:r>
              <w:t>The entiti</w:t>
            </w:r>
            <w:r>
              <w:t xml:space="preserve">es eligible to receive a grant are a business or non-profit entity involved in the space exploration, research, or aeronautics industry and a governmental entity with which the commission has </w:t>
            </w:r>
            <w:r w:rsidR="001F4546">
              <w:t>entered into</w:t>
            </w:r>
            <w:r>
              <w:t xml:space="preserve"> an intergovernmental agreement. The</w:t>
            </w:r>
            <w:r w:rsidR="00FF334E">
              <w:t xml:space="preserve"> bill requires the</w:t>
            </w:r>
            <w:r>
              <w:t xml:space="preserve"> commission </w:t>
            </w:r>
            <w:r w:rsidR="00FF334E">
              <w:t>to</w:t>
            </w:r>
            <w:r>
              <w:t xml:space="preserve"> develop procedures for</w:t>
            </w:r>
            <w:r w:rsidR="001F4546">
              <w:t xml:space="preserve"> the</w:t>
            </w:r>
            <w:r>
              <w:t xml:space="preserve"> administration and approval of grants</w:t>
            </w:r>
            <w:r w:rsidR="00045C34">
              <w:t>, including procedures to ensure that a grant is in the public interest and serves the public purpose of economic development and diversification</w:t>
            </w:r>
            <w:r>
              <w:t>.</w:t>
            </w:r>
          </w:p>
          <w:p w14:paraId="3789FE7F" w14:textId="5EEB66ED" w:rsidR="009F6A3D" w:rsidRDefault="009F6A3D" w:rsidP="0042198C">
            <w:pPr>
              <w:pStyle w:val="Header"/>
              <w:jc w:val="both"/>
            </w:pPr>
          </w:p>
          <w:p w14:paraId="07D88198" w14:textId="1E435583" w:rsidR="009F6A3D" w:rsidRPr="00440C8A" w:rsidRDefault="006131BF" w:rsidP="0042198C">
            <w:pPr>
              <w:pStyle w:val="Header"/>
              <w:jc w:val="both"/>
              <w:rPr>
                <w:b/>
                <w:bCs/>
              </w:rPr>
            </w:pPr>
            <w:r>
              <w:rPr>
                <w:b/>
                <w:bCs/>
              </w:rPr>
              <w:t>Aerospace Research and Spac</w:t>
            </w:r>
            <w:r>
              <w:rPr>
                <w:b/>
                <w:bCs/>
              </w:rPr>
              <w:t>e Economy Consortium</w:t>
            </w:r>
          </w:p>
          <w:p w14:paraId="102F9919" w14:textId="0D10FFD8" w:rsidR="00FF334E" w:rsidRDefault="00FF334E" w:rsidP="0042198C">
            <w:pPr>
              <w:pStyle w:val="Header"/>
              <w:jc w:val="both"/>
            </w:pPr>
          </w:p>
          <w:p w14:paraId="0961E435" w14:textId="448EC0B8" w:rsidR="00326034" w:rsidRDefault="006131BF" w:rsidP="0042198C">
            <w:pPr>
              <w:pStyle w:val="Header"/>
              <w:jc w:val="both"/>
            </w:pPr>
            <w:r>
              <w:t>C.S.</w:t>
            </w:r>
            <w:r w:rsidR="00FF334E">
              <w:t xml:space="preserve">H.B. 3447 amends the Education Code </w:t>
            </w:r>
            <w:r w:rsidR="00E63D51">
              <w:t>to establish the Texas Aerospace Research and Space Economy Consortium</w:t>
            </w:r>
            <w:r w:rsidR="009F6A3D">
              <w:t>, governed by a nine-member independent executive committee,</w:t>
            </w:r>
            <w:r w:rsidR="00E63D51">
              <w:t xml:space="preserve"> </w:t>
            </w:r>
            <w:r w:rsidR="00A65296">
              <w:t>for</w:t>
            </w:r>
            <w:r w:rsidR="00E63D51">
              <w:t xml:space="preserve"> the following purposes: </w:t>
            </w:r>
          </w:p>
          <w:p w14:paraId="4E935A0E" w14:textId="77777777" w:rsidR="00385DB4" w:rsidRDefault="006131BF" w:rsidP="00446301">
            <w:pPr>
              <w:pStyle w:val="Header"/>
              <w:numPr>
                <w:ilvl w:val="0"/>
                <w:numId w:val="2"/>
              </w:numPr>
              <w:jc w:val="both"/>
            </w:pPr>
            <w:r>
              <w:t>identify</w:t>
            </w:r>
            <w:r w:rsidR="009F6A3D">
              <w:t>ing</w:t>
            </w:r>
            <w:r>
              <w:t xml:space="preserve"> research opportunities</w:t>
            </w:r>
            <w:r>
              <w:t xml:space="preserve"> for entities within Texas that, as follows:</w:t>
            </w:r>
          </w:p>
          <w:p w14:paraId="2AB29076" w14:textId="27D73148" w:rsidR="00385DB4" w:rsidRDefault="006131BF" w:rsidP="00446301">
            <w:pPr>
              <w:pStyle w:val="Header"/>
              <w:numPr>
                <w:ilvl w:val="1"/>
                <w:numId w:val="2"/>
              </w:numPr>
              <w:jc w:val="both"/>
            </w:pPr>
            <w:r>
              <w:t>strengthen the state's proven leadership in civil, commercial, and military aerospace activity;</w:t>
            </w:r>
          </w:p>
          <w:p w14:paraId="4790ADD3" w14:textId="138E063C" w:rsidR="00385DB4" w:rsidRDefault="006131BF" w:rsidP="00446301">
            <w:pPr>
              <w:pStyle w:val="Header"/>
              <w:numPr>
                <w:ilvl w:val="1"/>
                <w:numId w:val="2"/>
              </w:numPr>
              <w:jc w:val="both"/>
            </w:pPr>
            <w:r>
              <w:t xml:space="preserve">enhance the state's position in aeronautics research and development, astronautics, space </w:t>
            </w:r>
            <w:r>
              <w:t>commercialization, and space flight infrastructure; and</w:t>
            </w:r>
          </w:p>
          <w:p w14:paraId="1D780263" w14:textId="074FA15E" w:rsidR="00385DB4" w:rsidRDefault="006131BF" w:rsidP="00446301">
            <w:pPr>
              <w:pStyle w:val="Header"/>
              <w:numPr>
                <w:ilvl w:val="1"/>
                <w:numId w:val="2"/>
              </w:numPr>
              <w:jc w:val="both"/>
            </w:pPr>
            <w:r>
              <w:t>enhance the integration of the space, aeronautics, astronautics, and aviation industries into the state economy; and</w:t>
            </w:r>
          </w:p>
          <w:p w14:paraId="077770B7" w14:textId="11BD8960" w:rsidR="00326034" w:rsidRDefault="006131BF" w:rsidP="00446301">
            <w:pPr>
              <w:pStyle w:val="Header"/>
              <w:numPr>
                <w:ilvl w:val="0"/>
                <w:numId w:val="2"/>
              </w:numPr>
              <w:jc w:val="both"/>
            </w:pPr>
            <w:r>
              <w:t>providing funding and research recommendations to the commission.</w:t>
            </w:r>
          </w:p>
          <w:p w14:paraId="6F5A543F" w14:textId="1C3788C8" w:rsidR="00326034" w:rsidRDefault="006131BF" w:rsidP="0042198C">
            <w:pPr>
              <w:pStyle w:val="Header"/>
              <w:jc w:val="both"/>
            </w:pPr>
            <w:r>
              <w:t xml:space="preserve">The </w:t>
            </w:r>
            <w:r w:rsidR="005A58BF">
              <w:t xml:space="preserve">consortium is composed of </w:t>
            </w:r>
            <w:r w:rsidR="00182F9E">
              <w:t xml:space="preserve">each </w:t>
            </w:r>
            <w:r w:rsidR="009F6A3D">
              <w:t>public</w:t>
            </w:r>
            <w:r w:rsidR="005A58BF">
              <w:t xml:space="preserve"> institution of higher education </w:t>
            </w:r>
            <w:r w:rsidR="009F6A3D">
              <w:t xml:space="preserve">in Texas </w:t>
            </w:r>
            <w:r w:rsidR="005A58BF">
              <w:t>and any other entit</w:t>
            </w:r>
            <w:r w:rsidR="00BA0091">
              <w:t>y</w:t>
            </w:r>
            <w:r w:rsidR="005A58BF">
              <w:t xml:space="preserve"> that the executive committee considers necessary. The bill </w:t>
            </w:r>
            <w:r w:rsidR="009F6A3D">
              <w:t>provides for the</w:t>
            </w:r>
            <w:r w:rsidR="005A58BF">
              <w:t xml:space="preserve"> administrative attach</w:t>
            </w:r>
            <w:r w:rsidR="009F6A3D">
              <w:t>m</w:t>
            </w:r>
            <w:r w:rsidR="005A58BF">
              <w:t>e</w:t>
            </w:r>
            <w:r w:rsidR="009F6A3D">
              <w:t>nt</w:t>
            </w:r>
            <w:r w:rsidR="005A58BF">
              <w:t xml:space="preserve"> </w:t>
            </w:r>
            <w:r w:rsidR="009F6A3D">
              <w:t xml:space="preserve">of the consortium </w:t>
            </w:r>
            <w:r w:rsidR="005A58BF">
              <w:t xml:space="preserve">to the Texas Higher Education Coordinating Board </w:t>
            </w:r>
            <w:r w:rsidR="009F6A3D">
              <w:t xml:space="preserve">(THECB) </w:t>
            </w:r>
            <w:r w:rsidR="005A58BF">
              <w:t>for the purpose of receiving and administering appropriations and other fund</w:t>
            </w:r>
            <w:r w:rsidR="009F6A3D">
              <w:t>s</w:t>
            </w:r>
            <w:r w:rsidR="001A3C8D">
              <w:t>, but</w:t>
            </w:r>
            <w:r w:rsidR="009F6A3D">
              <w:t xml:space="preserve"> establishes that</w:t>
            </w:r>
            <w:r w:rsidR="00946A71">
              <w:t xml:space="preserve"> the</w:t>
            </w:r>
            <w:r w:rsidR="009F6A3D">
              <w:t xml:space="preserve"> THECB</w:t>
            </w:r>
            <w:r w:rsidR="005A58BF">
              <w:t xml:space="preserve"> is not responsible for providing staff</w:t>
            </w:r>
            <w:r w:rsidR="00182F9E">
              <w:t>,</w:t>
            </w:r>
            <w:r w:rsidR="005A58BF">
              <w:t xml:space="preserve"> human resources, contract monitoring, purchasing, or any other administrative support services</w:t>
            </w:r>
            <w:r w:rsidR="001A3C8D">
              <w:t xml:space="preserve"> to the consortium</w:t>
            </w:r>
            <w:r w:rsidR="005A58BF">
              <w:t xml:space="preserve">. The bill prohibits </w:t>
            </w:r>
            <w:r w:rsidR="00946A71">
              <w:t xml:space="preserve">the </w:t>
            </w:r>
            <w:r w:rsidR="00DB150B">
              <w:t>THECB</w:t>
            </w:r>
            <w:r w:rsidR="005A58BF">
              <w:t xml:space="preserve"> from using funds intended to carry out the </w:t>
            </w:r>
            <w:r w:rsidR="001A3C8D">
              <w:t xml:space="preserve">bill's </w:t>
            </w:r>
            <w:r w:rsidR="005A58BF">
              <w:t xml:space="preserve">provisions </w:t>
            </w:r>
            <w:r w:rsidR="00DB150B">
              <w:t xml:space="preserve">relating to the consortium </w:t>
            </w:r>
            <w:r w:rsidR="005A58BF">
              <w:t>for any costs incurred by</w:t>
            </w:r>
            <w:r w:rsidR="00946A71">
              <w:t xml:space="preserve"> the</w:t>
            </w:r>
            <w:r w:rsidR="005A58BF">
              <w:t xml:space="preserve"> </w:t>
            </w:r>
            <w:r w:rsidR="00DB150B">
              <w:t>THECB thereunder</w:t>
            </w:r>
            <w:r w:rsidR="005A58BF">
              <w:t xml:space="preserve">. </w:t>
            </w:r>
          </w:p>
          <w:p w14:paraId="47CED127" w14:textId="643A969D" w:rsidR="005A58BF" w:rsidRDefault="005A58BF" w:rsidP="0042198C">
            <w:pPr>
              <w:pStyle w:val="Header"/>
              <w:jc w:val="both"/>
            </w:pPr>
          </w:p>
          <w:p w14:paraId="7649E436" w14:textId="1239CE68" w:rsidR="00497FE3" w:rsidRDefault="006131BF" w:rsidP="0042198C">
            <w:pPr>
              <w:pStyle w:val="Header"/>
              <w:jc w:val="both"/>
            </w:pPr>
            <w:r>
              <w:t>C.S.</w:t>
            </w:r>
            <w:r w:rsidR="005A58BF">
              <w:t xml:space="preserve">H.B. 3447 </w:t>
            </w:r>
            <w:r w:rsidR="001A3C8D">
              <w:t xml:space="preserve">establishes that the consortium's </w:t>
            </w:r>
            <w:r w:rsidR="005A58BF">
              <w:t>executive committee</w:t>
            </w:r>
            <w:r w:rsidR="00DB150B">
              <w:t xml:space="preserve"> consists of two members each </w:t>
            </w:r>
            <w:r w:rsidR="00AE48ED">
              <w:t>appointed</w:t>
            </w:r>
            <w:r w:rsidR="00DB150B">
              <w:t xml:space="preserve"> by the governor, lieutenant governor, and speaker</w:t>
            </w:r>
            <w:r w:rsidR="005A58BF">
              <w:t xml:space="preserve">, </w:t>
            </w:r>
            <w:r w:rsidR="00DB150B">
              <w:t>as well as</w:t>
            </w:r>
            <w:r w:rsidR="005A58BF">
              <w:t xml:space="preserve"> the</w:t>
            </w:r>
            <w:r w:rsidR="00DB150B">
              <w:t xml:space="preserve"> president of Rice University and the c</w:t>
            </w:r>
            <w:r w:rsidR="005A58BF">
              <w:t xml:space="preserve">hancellors of </w:t>
            </w:r>
            <w:r w:rsidR="00946A71">
              <w:t>T</w:t>
            </w:r>
            <w:r w:rsidR="005A58BF">
              <w:t>he Texas A&amp;M University System and</w:t>
            </w:r>
            <w:r w:rsidR="001A3C8D">
              <w:t xml:space="preserve"> </w:t>
            </w:r>
            <w:r w:rsidR="00946A71">
              <w:t>T</w:t>
            </w:r>
            <w:r w:rsidR="001A3C8D">
              <w:t>he</w:t>
            </w:r>
            <w:r w:rsidR="005A58BF">
              <w:t xml:space="preserve"> University of Texas System</w:t>
            </w:r>
            <w:r w:rsidR="001A3C8D">
              <w:t>, or their designee</w:t>
            </w:r>
            <w:r w:rsidR="00DB150B">
              <w:t xml:space="preserve">. The bill requires priority in appointments to be given to </w:t>
            </w:r>
            <w:r>
              <w:t xml:space="preserve">individuals </w:t>
            </w:r>
            <w:r w:rsidR="00E50DC6">
              <w:t>in</w:t>
            </w:r>
            <w:r w:rsidRPr="00497FE3">
              <w:t xml:space="preserve"> aeronautics, space economic development, and academic </w:t>
            </w:r>
            <w:r w:rsidR="00E50DC6">
              <w:t>engagement with the</w:t>
            </w:r>
            <w:r w:rsidRPr="00497FE3">
              <w:t xml:space="preserve"> space</w:t>
            </w:r>
            <w:r w:rsidR="00E50DC6">
              <w:t xml:space="preserve"> economy</w:t>
            </w:r>
            <w:r w:rsidR="005A58BF">
              <w:t>.</w:t>
            </w:r>
            <w:r w:rsidR="00C76BF0">
              <w:t xml:space="preserve"> </w:t>
            </w:r>
            <w:r>
              <w:t>The</w:t>
            </w:r>
            <w:r w:rsidRPr="00497FE3">
              <w:t xml:space="preserve"> governor, lieutenant governor, and speaker </w:t>
            </w:r>
            <w:r>
              <w:t>must also</w:t>
            </w:r>
            <w:r w:rsidRPr="00497FE3">
              <w:t xml:space="preserve"> ensur</w:t>
            </w:r>
            <w:r w:rsidRPr="00497FE3">
              <w:t xml:space="preserve">e that the </w:t>
            </w:r>
            <w:r w:rsidR="00E50DC6">
              <w:t>appointments</w:t>
            </w:r>
            <w:r w:rsidR="00E50DC6" w:rsidRPr="00497FE3">
              <w:t xml:space="preserve"> </w:t>
            </w:r>
            <w:r w:rsidRPr="00497FE3">
              <w:t xml:space="preserve">reflect, to the extent possible, the ethnic and geographic diversity of </w:t>
            </w:r>
            <w:r>
              <w:t>Texas</w:t>
            </w:r>
            <w:r w:rsidRPr="00497FE3">
              <w:t>.</w:t>
            </w:r>
            <w:r>
              <w:t xml:space="preserve"> The bill establishes that a vacancy on the executive committee is filled in the same manner as the </w:t>
            </w:r>
            <w:r w:rsidR="004636BB">
              <w:t xml:space="preserve">initial </w:t>
            </w:r>
            <w:r>
              <w:t>appointment and authorizes the executive commi</w:t>
            </w:r>
            <w:r>
              <w:t xml:space="preserve">ttee to </w:t>
            </w:r>
            <w:r w:rsidR="000278BB">
              <w:t>solicit</w:t>
            </w:r>
            <w:r w:rsidR="00E50DC6">
              <w:t xml:space="preserve"> and </w:t>
            </w:r>
            <w:r>
              <w:t xml:space="preserve">accept on the consortium's behalf gifts, grants, or donations from any public or private source for the purpose of carrying out </w:t>
            </w:r>
            <w:r w:rsidR="00A65D70">
              <w:t>the provisions governing the consortium</w:t>
            </w:r>
            <w:r>
              <w:t>.</w:t>
            </w:r>
            <w:r w:rsidR="0053342C">
              <w:t xml:space="preserve"> </w:t>
            </w:r>
          </w:p>
          <w:p w14:paraId="03D600EC" w14:textId="77777777" w:rsidR="00497FE3" w:rsidRDefault="00497FE3" w:rsidP="0042198C">
            <w:pPr>
              <w:pStyle w:val="Header"/>
              <w:jc w:val="both"/>
            </w:pPr>
          </w:p>
          <w:p w14:paraId="1EC206FC" w14:textId="0FEA472B" w:rsidR="00497FE3" w:rsidRDefault="006131BF" w:rsidP="0042198C">
            <w:pPr>
              <w:pStyle w:val="Header"/>
              <w:jc w:val="both"/>
            </w:pPr>
            <w:r>
              <w:t>C.S.H.B</w:t>
            </w:r>
            <w:r>
              <w:t>. 3447 requires the executive committee to do the following:</w:t>
            </w:r>
            <w:r w:rsidR="00C76BF0">
              <w:t xml:space="preserve"> </w:t>
            </w:r>
          </w:p>
          <w:p w14:paraId="27DBE61D" w14:textId="543089B8" w:rsidR="00E15059" w:rsidRDefault="006131BF" w:rsidP="00446301">
            <w:pPr>
              <w:pStyle w:val="Header"/>
              <w:numPr>
                <w:ilvl w:val="0"/>
                <w:numId w:val="8"/>
              </w:numPr>
              <w:jc w:val="both"/>
            </w:pPr>
            <w:r w:rsidRPr="00E15059">
              <w:t xml:space="preserve">develop and execute a comprehensive statewide strategic plan to further the </w:t>
            </w:r>
            <w:r w:rsidR="00761759">
              <w:t xml:space="preserve">consortium's </w:t>
            </w:r>
            <w:r w:rsidR="000327AB">
              <w:t>purpose</w:t>
            </w:r>
            <w:r w:rsidR="00E50DC6">
              <w:t>s</w:t>
            </w:r>
            <w:r>
              <w:t>;</w:t>
            </w:r>
          </w:p>
          <w:p w14:paraId="40671050" w14:textId="5741DE18" w:rsidR="00E15059" w:rsidRDefault="006131BF" w:rsidP="00446301">
            <w:pPr>
              <w:pStyle w:val="Header"/>
              <w:numPr>
                <w:ilvl w:val="0"/>
                <w:numId w:val="8"/>
              </w:numPr>
              <w:jc w:val="both"/>
            </w:pPr>
            <w:r>
              <w:t>gather and coordinate recommendations</w:t>
            </w:r>
            <w:r w:rsidRPr="00E15059">
              <w:t xml:space="preserve"> from consortium members on funding and research opportuni</w:t>
            </w:r>
            <w:r w:rsidRPr="00E15059">
              <w:t>ties</w:t>
            </w:r>
            <w:r w:rsidR="00E50DC6">
              <w:t xml:space="preserve"> in accordance with the</w:t>
            </w:r>
            <w:r w:rsidR="00761759">
              <w:t xml:space="preserve"> consortium's</w:t>
            </w:r>
            <w:r w:rsidR="00E50DC6">
              <w:t xml:space="preserve"> purposes</w:t>
            </w:r>
            <w:r>
              <w:t>;</w:t>
            </w:r>
          </w:p>
          <w:p w14:paraId="2F5BB6D4" w14:textId="75D3DFED" w:rsidR="00761759" w:rsidRDefault="006131BF" w:rsidP="00446301">
            <w:pPr>
              <w:pStyle w:val="Header"/>
              <w:numPr>
                <w:ilvl w:val="0"/>
                <w:numId w:val="8"/>
              </w:numPr>
              <w:jc w:val="both"/>
            </w:pPr>
            <w:r>
              <w:t>establish procedures and policies for the consortium's administration,</w:t>
            </w:r>
            <w:r w:rsidR="00765EB2">
              <w:t xml:space="preserve"> including</w:t>
            </w:r>
            <w:r>
              <w:t>:</w:t>
            </w:r>
          </w:p>
          <w:p w14:paraId="189B9A38" w14:textId="0C5BF873" w:rsidR="00E15059" w:rsidRDefault="006131BF" w:rsidP="00446301">
            <w:pPr>
              <w:pStyle w:val="Header"/>
              <w:numPr>
                <w:ilvl w:val="1"/>
                <w:numId w:val="8"/>
              </w:numPr>
              <w:jc w:val="both"/>
            </w:pPr>
            <w:r>
              <w:t>procedures</w:t>
            </w:r>
            <w:r w:rsidR="00765EB2">
              <w:t xml:space="preserve"> for documenting </w:t>
            </w:r>
            <w:r>
              <w:t xml:space="preserve">compliance by </w:t>
            </w:r>
            <w:r w:rsidR="00765EB2">
              <w:t xml:space="preserve">members of the committee and consortium and consortium staff </w:t>
            </w:r>
            <w:r>
              <w:t xml:space="preserve">with applicable laws </w:t>
            </w:r>
            <w:r>
              <w:t>governing conflicts of interest;</w:t>
            </w:r>
          </w:p>
          <w:p w14:paraId="7787BA35" w14:textId="4026663F" w:rsidR="00E15059" w:rsidRDefault="006131BF" w:rsidP="00446301">
            <w:pPr>
              <w:pStyle w:val="Header"/>
              <w:numPr>
                <w:ilvl w:val="1"/>
                <w:numId w:val="8"/>
              </w:numPr>
              <w:jc w:val="both"/>
            </w:pPr>
            <w:r>
              <w:t>designat</w:t>
            </w:r>
            <w:r w:rsidR="000327AB">
              <w:t>ion of</w:t>
            </w:r>
            <w:r>
              <w:t xml:space="preserve"> a member </w:t>
            </w:r>
            <w:r w:rsidR="00A17DB8">
              <w:t xml:space="preserve">of the committee </w:t>
            </w:r>
            <w:r w:rsidR="00765EB2">
              <w:t>as the committee's liaison to</w:t>
            </w:r>
            <w:r w:rsidR="00A17DB8">
              <w:t xml:space="preserve"> the </w:t>
            </w:r>
            <w:r>
              <w:t>c</w:t>
            </w:r>
            <w:r w:rsidR="00A17DB8">
              <w:t>ommission</w:t>
            </w:r>
            <w:r>
              <w:t>;</w:t>
            </w:r>
            <w:r w:rsidR="00E72DFB">
              <w:t xml:space="preserve"> and</w:t>
            </w:r>
            <w:r w:rsidR="00A17DB8">
              <w:t xml:space="preserve"> </w:t>
            </w:r>
          </w:p>
          <w:p w14:paraId="5B8FE625" w14:textId="2C12B0F8" w:rsidR="00E15059" w:rsidRDefault="006131BF" w:rsidP="00446301">
            <w:pPr>
              <w:pStyle w:val="Header"/>
              <w:numPr>
                <w:ilvl w:val="1"/>
                <w:numId w:val="8"/>
              </w:numPr>
              <w:jc w:val="both"/>
            </w:pPr>
            <w:r>
              <w:t xml:space="preserve">procedures </w:t>
            </w:r>
            <w:r w:rsidR="00761759">
              <w:t xml:space="preserve">for entering into contracts with </w:t>
            </w:r>
            <w:r>
              <w:t>T</w:t>
            </w:r>
            <w:r w:rsidR="00A17DB8">
              <w:t xml:space="preserve">he Texas A&amp;M University System </w:t>
            </w:r>
            <w:r w:rsidR="00E50DC6">
              <w:t xml:space="preserve">as necessary for the system </w:t>
            </w:r>
            <w:r>
              <w:t xml:space="preserve">to </w:t>
            </w:r>
            <w:r w:rsidR="00E50DC6">
              <w:t xml:space="preserve">provide </w:t>
            </w:r>
            <w:r w:rsidR="00A17DB8">
              <w:t xml:space="preserve">administrative and staff support </w:t>
            </w:r>
            <w:r w:rsidR="00E50DC6">
              <w:t xml:space="preserve">to </w:t>
            </w:r>
            <w:r w:rsidR="00A17DB8">
              <w:t>the consortium</w:t>
            </w:r>
            <w:r>
              <w:t>;</w:t>
            </w:r>
            <w:r w:rsidR="0093510B">
              <w:t xml:space="preserve"> and</w:t>
            </w:r>
          </w:p>
          <w:p w14:paraId="03638FD9" w14:textId="44F32047" w:rsidR="00E15059" w:rsidRDefault="006131BF" w:rsidP="00446301">
            <w:pPr>
              <w:pStyle w:val="Header"/>
              <w:numPr>
                <w:ilvl w:val="0"/>
                <w:numId w:val="8"/>
              </w:numPr>
              <w:jc w:val="both"/>
            </w:pPr>
            <w:r>
              <w:t>elect a presiding officer from among its membership and</w:t>
            </w:r>
            <w:r w:rsidR="0093510B">
              <w:t xml:space="preserve"> </w:t>
            </w:r>
            <w:r>
              <w:t>meet at the call of that presiding officer.</w:t>
            </w:r>
            <w:r w:rsidR="009A6F3E">
              <w:t xml:space="preserve"> </w:t>
            </w:r>
          </w:p>
          <w:p w14:paraId="2CDA4898" w14:textId="50802CCD" w:rsidR="00E15059" w:rsidRDefault="006131BF" w:rsidP="0042198C">
            <w:pPr>
              <w:pStyle w:val="Header"/>
              <w:jc w:val="both"/>
            </w:pPr>
            <w:r>
              <w:t>The</w:t>
            </w:r>
            <w:r w:rsidR="00CE17BB">
              <w:t xml:space="preserve"> bill</w:t>
            </w:r>
            <w:r>
              <w:t xml:space="preserve"> authorizes </w:t>
            </w:r>
            <w:r w:rsidR="00121C5F">
              <w:t xml:space="preserve">a </w:t>
            </w:r>
            <w:r>
              <w:t>consortium member</w:t>
            </w:r>
            <w:r w:rsidR="00121C5F">
              <w:t xml:space="preserve"> </w:t>
            </w:r>
            <w:r w:rsidR="0093510B">
              <w:t xml:space="preserve">to participate </w:t>
            </w:r>
            <w:r>
              <w:t xml:space="preserve">in </w:t>
            </w:r>
            <w:r w:rsidRPr="009A6F3E">
              <w:t>consortium fact-finding, strategic planning, and the form</w:t>
            </w:r>
            <w:r w:rsidRPr="009A6F3E">
              <w:t xml:space="preserve">ation of </w:t>
            </w:r>
            <w:r>
              <w:t xml:space="preserve">applicable executive committee </w:t>
            </w:r>
            <w:r w:rsidRPr="009A6F3E">
              <w:t>recommendations</w:t>
            </w:r>
            <w:r w:rsidR="00E35EF5">
              <w:t>.</w:t>
            </w:r>
            <w:r w:rsidR="0093510B">
              <w:t xml:space="preserve"> </w:t>
            </w:r>
            <w:r w:rsidR="00E35EF5">
              <w:t>B</w:t>
            </w:r>
            <w:r w:rsidR="00C90E11">
              <w:t xml:space="preserve">efore assisting </w:t>
            </w:r>
            <w:r w:rsidRPr="009A6F3E">
              <w:t>the executive committee</w:t>
            </w:r>
            <w:r w:rsidR="00E35EF5">
              <w:t>, a consortium member must</w:t>
            </w:r>
            <w:r w:rsidRPr="009A6F3E">
              <w:t xml:space="preserve"> designate a liaison to the executive committee </w:t>
            </w:r>
            <w:r w:rsidR="0074001B">
              <w:t>to represent that member</w:t>
            </w:r>
            <w:r w:rsidR="00C90E11">
              <w:t>.</w:t>
            </w:r>
          </w:p>
          <w:p w14:paraId="567D012B" w14:textId="7674C0F6" w:rsidR="009A6F3E" w:rsidRDefault="009A6F3E" w:rsidP="0042198C">
            <w:pPr>
              <w:pStyle w:val="Header"/>
              <w:jc w:val="both"/>
            </w:pPr>
          </w:p>
          <w:p w14:paraId="7FACAD90" w14:textId="4FCF69D3" w:rsidR="009A6F3E" w:rsidRDefault="006131BF" w:rsidP="0042198C">
            <w:pPr>
              <w:pStyle w:val="Header"/>
              <w:jc w:val="both"/>
            </w:pPr>
            <w:r>
              <w:t xml:space="preserve">C.S.H.B. 3447 requires </w:t>
            </w:r>
            <w:r w:rsidR="005D200B">
              <w:t xml:space="preserve">the executive committee </w:t>
            </w:r>
            <w:r w:rsidR="00886A55">
              <w:t xml:space="preserve">to </w:t>
            </w:r>
            <w:r w:rsidR="005D200B">
              <w:t>submit</w:t>
            </w:r>
            <w:r w:rsidR="00CA28D7">
              <w:t xml:space="preserve"> </w:t>
            </w:r>
            <w:r w:rsidR="005D200B">
              <w:t xml:space="preserve">to the </w:t>
            </w:r>
            <w:r w:rsidR="00497FE3">
              <w:t>c</w:t>
            </w:r>
            <w:r w:rsidR="005D200B">
              <w:t xml:space="preserve">ommission a </w:t>
            </w:r>
            <w:r w:rsidR="00497FE3">
              <w:t xml:space="preserve">written </w:t>
            </w:r>
            <w:r w:rsidR="005D200B">
              <w:t>report</w:t>
            </w:r>
            <w:r w:rsidR="00CA28D7">
              <w:t xml:space="preserve"> on December 31</w:t>
            </w:r>
            <w:r w:rsidR="00497FE3">
              <w:t xml:space="preserve"> of each even-numbered year</w:t>
            </w:r>
            <w:r w:rsidR="005D200B">
              <w:t xml:space="preserve"> that </w:t>
            </w:r>
            <w:r w:rsidR="00E91F44">
              <w:t xml:space="preserve">includes for the biennium </w:t>
            </w:r>
            <w:r w:rsidR="005D200B">
              <w:t xml:space="preserve">the following: </w:t>
            </w:r>
          </w:p>
          <w:p w14:paraId="65BB2B44" w14:textId="403238FB" w:rsidR="009A6F3E" w:rsidRDefault="006131BF" w:rsidP="00446301">
            <w:pPr>
              <w:pStyle w:val="Header"/>
              <w:numPr>
                <w:ilvl w:val="0"/>
                <w:numId w:val="3"/>
              </w:numPr>
              <w:jc w:val="both"/>
            </w:pPr>
            <w:r>
              <w:t xml:space="preserve">the </w:t>
            </w:r>
            <w:r w:rsidR="00497FE3">
              <w:t xml:space="preserve">consortium's </w:t>
            </w:r>
            <w:r>
              <w:t>activities and objectives;</w:t>
            </w:r>
          </w:p>
          <w:p w14:paraId="05EBBA6A" w14:textId="628198B5" w:rsidR="009A6F3E" w:rsidRDefault="006131BF" w:rsidP="00446301">
            <w:pPr>
              <w:pStyle w:val="Header"/>
              <w:numPr>
                <w:ilvl w:val="0"/>
                <w:numId w:val="3"/>
              </w:numPr>
              <w:jc w:val="both"/>
            </w:pPr>
            <w:r>
              <w:t xml:space="preserve">a synopsis of </w:t>
            </w:r>
            <w:r w:rsidR="00497FE3">
              <w:t xml:space="preserve">any identified </w:t>
            </w:r>
            <w:r>
              <w:t>funding and research oppo</w:t>
            </w:r>
            <w:r>
              <w:t>rtunities</w:t>
            </w:r>
            <w:r w:rsidR="00497FE3">
              <w:t>;</w:t>
            </w:r>
          </w:p>
          <w:p w14:paraId="29EB3FC2" w14:textId="12ABE2F0" w:rsidR="009A6F3E" w:rsidRDefault="006131BF" w:rsidP="00446301">
            <w:pPr>
              <w:pStyle w:val="Header"/>
              <w:numPr>
                <w:ilvl w:val="0"/>
                <w:numId w:val="3"/>
              </w:numPr>
              <w:jc w:val="both"/>
            </w:pPr>
            <w:r>
              <w:t>legislative recommendations</w:t>
            </w:r>
            <w:r w:rsidR="006A29DD">
              <w:t>, if any</w:t>
            </w:r>
            <w:r>
              <w:t>;</w:t>
            </w:r>
          </w:p>
          <w:p w14:paraId="4AB8866B" w14:textId="672DD7B1" w:rsidR="009A6F3E" w:rsidRDefault="006131BF" w:rsidP="00446301">
            <w:pPr>
              <w:pStyle w:val="Header"/>
              <w:numPr>
                <w:ilvl w:val="0"/>
                <w:numId w:val="3"/>
              </w:numPr>
              <w:jc w:val="both"/>
            </w:pPr>
            <w:r>
              <w:t>prospective grants or funding the consortium members expect to receive</w:t>
            </w:r>
            <w:r w:rsidR="006A29DD">
              <w:t>, if any</w:t>
            </w:r>
            <w:r>
              <w:t>; and</w:t>
            </w:r>
          </w:p>
          <w:p w14:paraId="4FB046C9" w14:textId="55D2BBC4" w:rsidR="006A29DD" w:rsidRPr="009C36CD" w:rsidRDefault="006131BF" w:rsidP="00446301">
            <w:pPr>
              <w:pStyle w:val="Header"/>
              <w:numPr>
                <w:ilvl w:val="0"/>
                <w:numId w:val="3"/>
              </w:numPr>
              <w:jc w:val="both"/>
            </w:pPr>
            <w:r>
              <w:t>research accomplishments associated with the consortium, if any.</w:t>
            </w:r>
          </w:p>
          <w:p w14:paraId="0E651B25" w14:textId="77777777" w:rsidR="008423E4" w:rsidRPr="00835628" w:rsidRDefault="008423E4" w:rsidP="0042198C">
            <w:pPr>
              <w:rPr>
                <w:b/>
              </w:rPr>
            </w:pPr>
          </w:p>
        </w:tc>
      </w:tr>
      <w:tr w:rsidR="00E935AB" w14:paraId="347D1F6A" w14:textId="77777777" w:rsidTr="0042198C">
        <w:tc>
          <w:tcPr>
            <w:tcW w:w="9360" w:type="dxa"/>
          </w:tcPr>
          <w:p w14:paraId="3F8368F4" w14:textId="77777777" w:rsidR="008423E4" w:rsidRPr="00A8133F" w:rsidRDefault="006131BF" w:rsidP="0042198C">
            <w:pPr>
              <w:rPr>
                <w:b/>
              </w:rPr>
            </w:pPr>
            <w:r w:rsidRPr="009C1E9A">
              <w:rPr>
                <w:b/>
                <w:u w:val="single"/>
              </w:rPr>
              <w:t>EFFECTIVE DATE</w:t>
            </w:r>
            <w:r>
              <w:rPr>
                <w:b/>
              </w:rPr>
              <w:t xml:space="preserve"> </w:t>
            </w:r>
          </w:p>
          <w:p w14:paraId="2F5E382D" w14:textId="77777777" w:rsidR="008423E4" w:rsidRDefault="008423E4" w:rsidP="0042198C"/>
          <w:p w14:paraId="4C9DE087" w14:textId="3AF09058" w:rsidR="008423E4" w:rsidRPr="003624F2" w:rsidRDefault="006131BF" w:rsidP="0042198C">
            <w:pPr>
              <w:pStyle w:val="Header"/>
              <w:tabs>
                <w:tab w:val="clear" w:pos="4320"/>
                <w:tab w:val="clear" w:pos="8640"/>
              </w:tabs>
              <w:jc w:val="both"/>
            </w:pPr>
            <w:r>
              <w:t>September 1, 2023.</w:t>
            </w:r>
          </w:p>
          <w:p w14:paraId="5FBB6E23" w14:textId="77777777" w:rsidR="008423E4" w:rsidRPr="00233FDB" w:rsidRDefault="008423E4" w:rsidP="0042198C">
            <w:pPr>
              <w:rPr>
                <w:b/>
              </w:rPr>
            </w:pPr>
          </w:p>
        </w:tc>
      </w:tr>
      <w:tr w:rsidR="00E935AB" w14:paraId="4F44EB39" w14:textId="77777777" w:rsidTr="0042198C">
        <w:tc>
          <w:tcPr>
            <w:tcW w:w="9360" w:type="dxa"/>
          </w:tcPr>
          <w:p w14:paraId="3E17A354" w14:textId="77777777" w:rsidR="004B2EBE" w:rsidRDefault="006131BF" w:rsidP="0042198C">
            <w:pPr>
              <w:jc w:val="both"/>
              <w:rPr>
                <w:b/>
                <w:u w:val="single"/>
              </w:rPr>
            </w:pPr>
            <w:r>
              <w:rPr>
                <w:b/>
                <w:u w:val="single"/>
              </w:rPr>
              <w:t>COMPARISON OF INTRODUCED AND SUBSTITUTE</w:t>
            </w:r>
          </w:p>
          <w:p w14:paraId="4E9EB87C" w14:textId="77777777" w:rsidR="00F30799" w:rsidRDefault="00F30799" w:rsidP="0042198C">
            <w:pPr>
              <w:jc w:val="both"/>
            </w:pPr>
          </w:p>
          <w:p w14:paraId="524A0E48" w14:textId="6D08418E" w:rsidR="00F30799" w:rsidRDefault="006131BF" w:rsidP="0042198C">
            <w:pPr>
              <w:jc w:val="both"/>
            </w:pPr>
            <w:r>
              <w:t>While C.S.H.B. 3447 may differ from the introduced in minor or nonsubstantive</w:t>
            </w:r>
            <w:r>
              <w:t xml:space="preserve"> ways, the following summarizes the substantial differences between the introduced and committee substitute versions of the bill.</w:t>
            </w:r>
          </w:p>
          <w:p w14:paraId="70C7E888" w14:textId="52408767" w:rsidR="00F30799" w:rsidRDefault="00F30799" w:rsidP="0042198C">
            <w:pPr>
              <w:jc w:val="both"/>
            </w:pPr>
          </w:p>
          <w:p w14:paraId="10974A25" w14:textId="7739436A" w:rsidR="0034462A" w:rsidRPr="00EB4645" w:rsidRDefault="006131BF" w:rsidP="0042198C">
            <w:pPr>
              <w:jc w:val="both"/>
              <w:rPr>
                <w:b/>
                <w:bCs/>
              </w:rPr>
            </w:pPr>
            <w:r>
              <w:rPr>
                <w:b/>
                <w:bCs/>
              </w:rPr>
              <w:t>Texas Space Commission</w:t>
            </w:r>
          </w:p>
          <w:p w14:paraId="35688DD7" w14:textId="77777777" w:rsidR="0034462A" w:rsidRDefault="0034462A" w:rsidP="0042198C">
            <w:pPr>
              <w:jc w:val="both"/>
            </w:pPr>
          </w:p>
          <w:p w14:paraId="32416A68" w14:textId="48C64A38" w:rsidR="000A5200" w:rsidRDefault="006131BF" w:rsidP="0042198C">
            <w:pPr>
              <w:jc w:val="both"/>
            </w:pPr>
            <w:r>
              <w:t>The substitute revises the provisions regarding the composition of the commission's board of director</w:t>
            </w:r>
            <w:r>
              <w:t>s, including with respect to the appointment of members, as follows:</w:t>
            </w:r>
          </w:p>
          <w:p w14:paraId="7A1A31B6" w14:textId="107A3A1A" w:rsidR="000A5200" w:rsidRDefault="006131BF" w:rsidP="00446301">
            <w:pPr>
              <w:pStyle w:val="ListParagraph"/>
              <w:numPr>
                <w:ilvl w:val="0"/>
                <w:numId w:val="9"/>
              </w:numPr>
              <w:jc w:val="both"/>
            </w:pPr>
            <w:r>
              <w:t xml:space="preserve">omits the specification that the members </w:t>
            </w:r>
            <w:r w:rsidR="002955DB">
              <w:t>govern as an</w:t>
            </w:r>
            <w:r>
              <w:t xml:space="preserve"> independent</w:t>
            </w:r>
            <w:r w:rsidR="002955DB">
              <w:t xml:space="preserve"> board</w:t>
            </w:r>
            <w:r>
              <w:t>;</w:t>
            </w:r>
          </w:p>
          <w:p w14:paraId="10A67FA4" w14:textId="12E2BDA6" w:rsidR="000A5200" w:rsidRDefault="006131BF" w:rsidP="00446301">
            <w:pPr>
              <w:pStyle w:val="ListParagraph"/>
              <w:numPr>
                <w:ilvl w:val="0"/>
                <w:numId w:val="9"/>
              </w:numPr>
              <w:jc w:val="both"/>
            </w:pPr>
            <w:r>
              <w:t>increase</w:t>
            </w:r>
            <w:r w:rsidR="0051450B">
              <w:t>s</w:t>
            </w:r>
            <w:r>
              <w:t xml:space="preserve"> from two to three the number of members appointed by the lieutenant governor;</w:t>
            </w:r>
          </w:p>
          <w:p w14:paraId="37F51A31" w14:textId="5B22AC9C" w:rsidR="000A5200" w:rsidRDefault="006131BF" w:rsidP="00446301">
            <w:pPr>
              <w:pStyle w:val="ListParagraph"/>
              <w:numPr>
                <w:ilvl w:val="0"/>
                <w:numId w:val="9"/>
              </w:numPr>
              <w:jc w:val="both"/>
            </w:pPr>
            <w:r>
              <w:t>replaces the provision giv</w:t>
            </w:r>
            <w:r>
              <w:t>ing the speaker authority to appoint two members directly with a provision providing the governor the authority to appoint three members from a list of names submitted by the speaker;</w:t>
            </w:r>
          </w:p>
          <w:p w14:paraId="26DDFDB0" w14:textId="4E4BE9AE" w:rsidR="000A5200" w:rsidRDefault="006131BF" w:rsidP="00446301">
            <w:pPr>
              <w:pStyle w:val="ListParagraph"/>
              <w:numPr>
                <w:ilvl w:val="0"/>
                <w:numId w:val="9"/>
              </w:numPr>
              <w:jc w:val="both"/>
            </w:pPr>
            <w:r>
              <w:t>reduces from five to three the number of members appointed by the govern</w:t>
            </w:r>
            <w:r>
              <w:t>or on the governor's own accord;</w:t>
            </w:r>
          </w:p>
          <w:p w14:paraId="743F1811" w14:textId="77777777" w:rsidR="0051450B" w:rsidRDefault="006131BF" w:rsidP="00446301">
            <w:pPr>
              <w:pStyle w:val="ListParagraph"/>
              <w:numPr>
                <w:ilvl w:val="0"/>
                <w:numId w:val="9"/>
              </w:numPr>
              <w:jc w:val="both"/>
            </w:pPr>
            <w:r>
              <w:t>includes nonprofit support of the space economy among the fields experience in which is grounds for prioritization for board membership; and</w:t>
            </w:r>
          </w:p>
          <w:p w14:paraId="42746869" w14:textId="77777777" w:rsidR="0051450B" w:rsidRDefault="006131BF" w:rsidP="00446301">
            <w:pPr>
              <w:pStyle w:val="ListParagraph"/>
              <w:numPr>
                <w:ilvl w:val="0"/>
                <w:numId w:val="9"/>
              </w:numPr>
              <w:jc w:val="both"/>
            </w:pPr>
            <w:r>
              <w:t>omits the provision requiring the appointive officers to coordinate to ensure at l</w:t>
            </w:r>
            <w:r>
              <w:t>east one representative is appointed to the board from each of the following entities:</w:t>
            </w:r>
          </w:p>
          <w:p w14:paraId="4FAB1ED0" w14:textId="77777777" w:rsidR="0051450B" w:rsidRDefault="006131BF" w:rsidP="00446301">
            <w:pPr>
              <w:pStyle w:val="ListParagraph"/>
              <w:numPr>
                <w:ilvl w:val="1"/>
                <w:numId w:val="9"/>
              </w:numPr>
              <w:jc w:val="both"/>
            </w:pPr>
            <w:r>
              <w:t>the U.S. military;</w:t>
            </w:r>
          </w:p>
          <w:p w14:paraId="2C2B5BD7" w14:textId="77777777" w:rsidR="0051450B" w:rsidRDefault="006131BF" w:rsidP="00446301">
            <w:pPr>
              <w:pStyle w:val="ListParagraph"/>
              <w:numPr>
                <w:ilvl w:val="1"/>
                <w:numId w:val="9"/>
              </w:numPr>
              <w:jc w:val="both"/>
            </w:pPr>
            <w:r>
              <w:t>NASA;</w:t>
            </w:r>
          </w:p>
          <w:p w14:paraId="67A493C6" w14:textId="77777777" w:rsidR="0051450B" w:rsidRDefault="006131BF" w:rsidP="00446301">
            <w:pPr>
              <w:pStyle w:val="ListParagraph"/>
              <w:numPr>
                <w:ilvl w:val="1"/>
                <w:numId w:val="9"/>
              </w:numPr>
              <w:jc w:val="both"/>
            </w:pPr>
            <w:r>
              <w:t>a commercial spaceflight operator with a presence in Texas; and</w:t>
            </w:r>
          </w:p>
          <w:p w14:paraId="51508AEE" w14:textId="0C6C4E93" w:rsidR="000A5200" w:rsidRDefault="006131BF" w:rsidP="00446301">
            <w:pPr>
              <w:pStyle w:val="ListParagraph"/>
              <w:numPr>
                <w:ilvl w:val="1"/>
                <w:numId w:val="9"/>
              </w:numPr>
              <w:jc w:val="both"/>
            </w:pPr>
            <w:r>
              <w:t xml:space="preserve">a designee of the consortium. </w:t>
            </w:r>
          </w:p>
          <w:p w14:paraId="5109DD5F" w14:textId="4A9F2B6D" w:rsidR="000A5200" w:rsidRDefault="000A5200" w:rsidP="0042198C">
            <w:pPr>
              <w:jc w:val="both"/>
            </w:pPr>
          </w:p>
          <w:p w14:paraId="5751E18B" w14:textId="13BE9C47" w:rsidR="0051450B" w:rsidRDefault="006131BF" w:rsidP="0042198C">
            <w:pPr>
              <w:jc w:val="both"/>
            </w:pPr>
            <w:r>
              <w:t>Whereas the introduced required the commission t</w:t>
            </w:r>
            <w:r>
              <w:t>o adopt rules to implement the bill's provisions, elect a presiding officer for the board, and select a person to act as the executive director of the commission, the substitute requires the board of directors instead to take those actions.</w:t>
            </w:r>
          </w:p>
          <w:p w14:paraId="3D50BF2A" w14:textId="3B0DC9A2" w:rsidR="0051450B" w:rsidRDefault="0051450B" w:rsidP="0042198C">
            <w:pPr>
              <w:jc w:val="both"/>
            </w:pPr>
          </w:p>
          <w:p w14:paraId="1AFD26AB" w14:textId="0C406781" w:rsidR="0034462A" w:rsidRPr="00EB4645" w:rsidRDefault="006131BF" w:rsidP="0042198C">
            <w:pPr>
              <w:jc w:val="both"/>
              <w:rPr>
                <w:b/>
                <w:bCs/>
              </w:rPr>
            </w:pPr>
            <w:r>
              <w:rPr>
                <w:b/>
                <w:bCs/>
              </w:rPr>
              <w:t>Space Explorat</w:t>
            </w:r>
            <w:r>
              <w:rPr>
                <w:b/>
                <w:bCs/>
              </w:rPr>
              <w:t>ion and Aeronautics Research Fund</w:t>
            </w:r>
          </w:p>
          <w:p w14:paraId="64C6E904" w14:textId="77777777" w:rsidR="0034462A" w:rsidRDefault="0034462A" w:rsidP="0042198C">
            <w:pPr>
              <w:jc w:val="both"/>
            </w:pPr>
          </w:p>
          <w:p w14:paraId="7271B935" w14:textId="06648A59" w:rsidR="0051450B" w:rsidRDefault="006131BF" w:rsidP="0042198C">
            <w:pPr>
              <w:jc w:val="both"/>
            </w:pPr>
            <w:r>
              <w:t>The introduced and the substitute both provide for the c</w:t>
            </w:r>
            <w:r w:rsidR="005F3812">
              <w:t>reation of the space exploration and aeronautics research fund</w:t>
            </w:r>
            <w:r w:rsidR="0034462A">
              <w:t xml:space="preserve"> for grantmaking</w:t>
            </w:r>
            <w:r w:rsidR="005F3812">
              <w:t xml:space="preserve">. However, whereas the introduced </w:t>
            </w:r>
            <w:r w:rsidR="00AF1299">
              <w:t>provided for the</w:t>
            </w:r>
            <w:r w:rsidR="005F3812">
              <w:t xml:space="preserve"> </w:t>
            </w:r>
            <w:r w:rsidR="00AF1299">
              <w:t>creation of</w:t>
            </w:r>
            <w:r w:rsidR="005F3812">
              <w:t xml:space="preserve"> the fund as a trust fund outside the treasury with the comptroller, the substitute requires the commission instead to establish the fund as such and requires the commission to administer it.</w:t>
            </w:r>
            <w:r w:rsidR="0034462A">
              <w:t xml:space="preserve"> Additionally, the substitute includes a provision absent from the introduced requiring the commission specifically to establish procedures to ensure </w:t>
            </w:r>
            <w:r w:rsidR="0034462A" w:rsidRPr="0034462A">
              <w:t xml:space="preserve">that a grant </w:t>
            </w:r>
            <w:r w:rsidR="0034462A">
              <w:t>awarded</w:t>
            </w:r>
            <w:r w:rsidR="0034462A" w:rsidRPr="0034462A">
              <w:t xml:space="preserve"> is in the public interest and serves the public purpose of economic development and diversification.</w:t>
            </w:r>
          </w:p>
          <w:p w14:paraId="56B96C6E" w14:textId="202F8620" w:rsidR="0034462A" w:rsidRDefault="0034462A" w:rsidP="0042198C">
            <w:pPr>
              <w:jc w:val="both"/>
            </w:pPr>
          </w:p>
          <w:p w14:paraId="5A393D6F" w14:textId="6198C3CA" w:rsidR="0034462A" w:rsidRPr="00EB4645" w:rsidRDefault="006131BF" w:rsidP="0042198C">
            <w:pPr>
              <w:jc w:val="both"/>
              <w:rPr>
                <w:b/>
                <w:bCs/>
              </w:rPr>
            </w:pPr>
            <w:r>
              <w:rPr>
                <w:b/>
                <w:bCs/>
              </w:rPr>
              <w:t>Texas Aerospace Research and Space Economy Conso</w:t>
            </w:r>
            <w:r>
              <w:rPr>
                <w:b/>
                <w:bCs/>
              </w:rPr>
              <w:t>rtium</w:t>
            </w:r>
          </w:p>
          <w:p w14:paraId="5E7C3550" w14:textId="7E41F629" w:rsidR="00672545" w:rsidRDefault="00672545" w:rsidP="0042198C">
            <w:pPr>
              <w:jc w:val="both"/>
            </w:pPr>
          </w:p>
          <w:p w14:paraId="6DB03D49" w14:textId="4880ECC0" w:rsidR="000278BB" w:rsidRDefault="006131BF" w:rsidP="0042198C">
            <w:pPr>
              <w:jc w:val="both"/>
            </w:pPr>
            <w:r>
              <w:t>The introduced required that priority be given in appointments to the executive committee governing the consortium to individuals with experience in administration of research and development relevant to space, aeronautics, space economic developmen</w:t>
            </w:r>
            <w:r>
              <w:t>t, astronautics, and other academic disciplines relevant to space. The substitute requires priority</w:t>
            </w:r>
            <w:r w:rsidR="00AF1299">
              <w:t xml:space="preserve"> to</w:t>
            </w:r>
            <w:r>
              <w:t xml:space="preserve"> be given instead to individuals with experience in aeronautics, space economic development, and academic engagement with the space economy.</w:t>
            </w:r>
          </w:p>
          <w:p w14:paraId="3652678E" w14:textId="77777777" w:rsidR="000278BB" w:rsidRDefault="000278BB" w:rsidP="0042198C">
            <w:pPr>
              <w:jc w:val="both"/>
            </w:pPr>
          </w:p>
          <w:p w14:paraId="538A8FAA" w14:textId="7318D83F" w:rsidR="003300BE" w:rsidRDefault="006131BF" w:rsidP="0042198C">
            <w:pPr>
              <w:jc w:val="both"/>
            </w:pPr>
            <w:r>
              <w:t>The substitu</w:t>
            </w:r>
            <w:r>
              <w:t>te authorizes the executive committee both to solicit and accept gifts, grants, and donations</w:t>
            </w:r>
            <w:r w:rsidR="000278BB">
              <w:t xml:space="preserve"> on the consortium's behalf</w:t>
            </w:r>
            <w:r>
              <w:t xml:space="preserve">, whereas the introduced did not include </w:t>
            </w:r>
            <w:r w:rsidR="00AF1299">
              <w:t>an authorization for the executive committee to solicit gifts, grants, and donations on the consortium's behalf</w:t>
            </w:r>
            <w:r>
              <w:t>.</w:t>
            </w:r>
          </w:p>
          <w:p w14:paraId="545F4EAD" w14:textId="77777777" w:rsidR="003300BE" w:rsidRDefault="003300BE" w:rsidP="0042198C">
            <w:pPr>
              <w:jc w:val="both"/>
            </w:pPr>
          </w:p>
          <w:p w14:paraId="3624F8A5" w14:textId="1F007037" w:rsidR="00F30799" w:rsidRDefault="006131BF" w:rsidP="0042198C">
            <w:pPr>
              <w:jc w:val="both"/>
            </w:pPr>
            <w:r>
              <w:t>The substitute omits the provision from the introduced that made implementation of an applicable provision of the bill by the consortium mandatory only if a specific appropriation is made for that purpose.</w:t>
            </w:r>
          </w:p>
          <w:p w14:paraId="6BDC93AB" w14:textId="58C6E92A" w:rsidR="003300BE" w:rsidRDefault="003300BE" w:rsidP="0042198C">
            <w:pPr>
              <w:jc w:val="both"/>
            </w:pPr>
          </w:p>
          <w:p w14:paraId="61EBD6C2" w14:textId="531928F3" w:rsidR="003300BE" w:rsidRDefault="006131BF" w:rsidP="0042198C">
            <w:pPr>
              <w:jc w:val="both"/>
              <w:rPr>
                <w:b/>
                <w:bCs/>
              </w:rPr>
            </w:pPr>
            <w:r>
              <w:rPr>
                <w:b/>
                <w:bCs/>
              </w:rPr>
              <w:t>Effective Date</w:t>
            </w:r>
          </w:p>
          <w:p w14:paraId="0744D2A4" w14:textId="4ACAD00B" w:rsidR="003300BE" w:rsidRDefault="003300BE" w:rsidP="0042198C">
            <w:pPr>
              <w:jc w:val="both"/>
              <w:rPr>
                <w:b/>
                <w:bCs/>
              </w:rPr>
            </w:pPr>
          </w:p>
          <w:p w14:paraId="619C05A5" w14:textId="5A4B243C" w:rsidR="003300BE" w:rsidRPr="003300BE" w:rsidRDefault="006131BF" w:rsidP="0042198C">
            <w:pPr>
              <w:jc w:val="both"/>
            </w:pPr>
            <w:r>
              <w:t>The introduced provided for the possible immediate effect of the bill's provisions, whereas the substitute does not.</w:t>
            </w:r>
          </w:p>
          <w:p w14:paraId="71972A76" w14:textId="7E12B39F" w:rsidR="00F30799" w:rsidRPr="00F30799" w:rsidRDefault="00F30799" w:rsidP="0042198C">
            <w:pPr>
              <w:jc w:val="both"/>
            </w:pPr>
          </w:p>
        </w:tc>
      </w:tr>
    </w:tbl>
    <w:p w14:paraId="3F2AF229" w14:textId="77777777" w:rsidR="008423E4" w:rsidRPr="00BE0E75" w:rsidRDefault="008423E4" w:rsidP="008423E4">
      <w:pPr>
        <w:spacing w:line="480" w:lineRule="auto"/>
        <w:jc w:val="both"/>
        <w:rPr>
          <w:rFonts w:ascii="Arial" w:hAnsi="Arial"/>
          <w:sz w:val="16"/>
          <w:szCs w:val="16"/>
        </w:rPr>
      </w:pPr>
    </w:p>
    <w:p w14:paraId="6D98E1C3"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4807" w14:textId="77777777" w:rsidR="00000000" w:rsidRDefault="006131BF">
      <w:r>
        <w:separator/>
      </w:r>
    </w:p>
  </w:endnote>
  <w:endnote w:type="continuationSeparator" w:id="0">
    <w:p w14:paraId="4F7B482D" w14:textId="77777777" w:rsidR="00000000" w:rsidRDefault="0061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32C4"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E935AB" w14:paraId="757488EC" w14:textId="77777777" w:rsidTr="009C1E9A">
      <w:trPr>
        <w:cantSplit/>
      </w:trPr>
      <w:tc>
        <w:tcPr>
          <w:tcW w:w="0" w:type="pct"/>
        </w:tcPr>
        <w:p w14:paraId="1F47B005" w14:textId="77777777" w:rsidR="00137D90" w:rsidRDefault="00137D90" w:rsidP="009C1E9A">
          <w:pPr>
            <w:pStyle w:val="Footer"/>
            <w:tabs>
              <w:tab w:val="clear" w:pos="8640"/>
              <w:tab w:val="right" w:pos="9360"/>
            </w:tabs>
          </w:pPr>
        </w:p>
      </w:tc>
      <w:tc>
        <w:tcPr>
          <w:tcW w:w="2395" w:type="pct"/>
        </w:tcPr>
        <w:p w14:paraId="1C38779A" w14:textId="77777777" w:rsidR="00137D90" w:rsidRDefault="00137D90" w:rsidP="009C1E9A">
          <w:pPr>
            <w:pStyle w:val="Footer"/>
            <w:tabs>
              <w:tab w:val="clear" w:pos="8640"/>
              <w:tab w:val="right" w:pos="9360"/>
            </w:tabs>
          </w:pPr>
        </w:p>
        <w:p w14:paraId="3D5102DF" w14:textId="77777777" w:rsidR="001A4310" w:rsidRDefault="001A4310" w:rsidP="009C1E9A">
          <w:pPr>
            <w:pStyle w:val="Footer"/>
            <w:tabs>
              <w:tab w:val="clear" w:pos="8640"/>
              <w:tab w:val="right" w:pos="9360"/>
            </w:tabs>
          </w:pPr>
        </w:p>
        <w:p w14:paraId="67E7FA21" w14:textId="77777777" w:rsidR="00137D90" w:rsidRDefault="00137D90" w:rsidP="009C1E9A">
          <w:pPr>
            <w:pStyle w:val="Footer"/>
            <w:tabs>
              <w:tab w:val="clear" w:pos="8640"/>
              <w:tab w:val="right" w:pos="9360"/>
            </w:tabs>
          </w:pPr>
        </w:p>
      </w:tc>
      <w:tc>
        <w:tcPr>
          <w:tcW w:w="2453" w:type="pct"/>
        </w:tcPr>
        <w:p w14:paraId="4973AB04" w14:textId="77777777" w:rsidR="00137D90" w:rsidRDefault="00137D90" w:rsidP="009C1E9A">
          <w:pPr>
            <w:pStyle w:val="Footer"/>
            <w:tabs>
              <w:tab w:val="clear" w:pos="8640"/>
              <w:tab w:val="right" w:pos="9360"/>
            </w:tabs>
            <w:jc w:val="right"/>
          </w:pPr>
        </w:p>
      </w:tc>
    </w:tr>
    <w:tr w:rsidR="00E935AB" w14:paraId="13F92BB3" w14:textId="77777777" w:rsidTr="009C1E9A">
      <w:trPr>
        <w:cantSplit/>
      </w:trPr>
      <w:tc>
        <w:tcPr>
          <w:tcW w:w="0" w:type="pct"/>
        </w:tcPr>
        <w:p w14:paraId="12B5C916" w14:textId="77777777" w:rsidR="00EC379B" w:rsidRDefault="00EC379B" w:rsidP="009C1E9A">
          <w:pPr>
            <w:pStyle w:val="Footer"/>
            <w:tabs>
              <w:tab w:val="clear" w:pos="8640"/>
              <w:tab w:val="right" w:pos="9360"/>
            </w:tabs>
          </w:pPr>
        </w:p>
      </w:tc>
      <w:tc>
        <w:tcPr>
          <w:tcW w:w="2395" w:type="pct"/>
        </w:tcPr>
        <w:p w14:paraId="62F01480" w14:textId="5E91D6B2" w:rsidR="00EC379B" w:rsidRPr="009C1E9A" w:rsidRDefault="006131BF" w:rsidP="009C1E9A">
          <w:pPr>
            <w:pStyle w:val="Footer"/>
            <w:tabs>
              <w:tab w:val="clear" w:pos="8640"/>
              <w:tab w:val="right" w:pos="9360"/>
            </w:tabs>
            <w:rPr>
              <w:rFonts w:ascii="Shruti" w:hAnsi="Shruti"/>
              <w:sz w:val="22"/>
            </w:rPr>
          </w:pPr>
          <w:r>
            <w:rPr>
              <w:rFonts w:ascii="Shruti" w:hAnsi="Shruti"/>
              <w:sz w:val="22"/>
            </w:rPr>
            <w:t>88R 22263-D</w:t>
          </w:r>
        </w:p>
      </w:tc>
      <w:tc>
        <w:tcPr>
          <w:tcW w:w="2453" w:type="pct"/>
        </w:tcPr>
        <w:p w14:paraId="2F4F6597" w14:textId="5979DD4B" w:rsidR="00EC379B" w:rsidRDefault="006131BF" w:rsidP="009C1E9A">
          <w:pPr>
            <w:pStyle w:val="Footer"/>
            <w:tabs>
              <w:tab w:val="clear" w:pos="8640"/>
              <w:tab w:val="right" w:pos="9360"/>
            </w:tabs>
            <w:jc w:val="right"/>
          </w:pPr>
          <w:r>
            <w:fldChar w:fldCharType="begin"/>
          </w:r>
          <w:r>
            <w:instrText xml:space="preserve"> DOCPROPERTY  OTID  \* MERGEFORMAT </w:instrText>
          </w:r>
          <w:r>
            <w:fldChar w:fldCharType="separate"/>
          </w:r>
          <w:r w:rsidR="0042198C">
            <w:t>23.96.820</w:t>
          </w:r>
          <w:r>
            <w:fldChar w:fldCharType="end"/>
          </w:r>
        </w:p>
      </w:tc>
    </w:tr>
    <w:tr w:rsidR="00E935AB" w14:paraId="3C1C20CB" w14:textId="77777777" w:rsidTr="009C1E9A">
      <w:trPr>
        <w:cantSplit/>
      </w:trPr>
      <w:tc>
        <w:tcPr>
          <w:tcW w:w="0" w:type="pct"/>
        </w:tcPr>
        <w:p w14:paraId="590E1D56" w14:textId="77777777" w:rsidR="00EC379B" w:rsidRDefault="00EC379B" w:rsidP="009C1E9A">
          <w:pPr>
            <w:pStyle w:val="Footer"/>
            <w:tabs>
              <w:tab w:val="clear" w:pos="4320"/>
              <w:tab w:val="clear" w:pos="8640"/>
              <w:tab w:val="left" w:pos="2865"/>
            </w:tabs>
          </w:pPr>
        </w:p>
      </w:tc>
      <w:tc>
        <w:tcPr>
          <w:tcW w:w="2395" w:type="pct"/>
        </w:tcPr>
        <w:p w14:paraId="0D8845A3" w14:textId="59DC713A" w:rsidR="00EC379B" w:rsidRPr="009C1E9A" w:rsidRDefault="006131BF" w:rsidP="009C1E9A">
          <w:pPr>
            <w:pStyle w:val="Footer"/>
            <w:tabs>
              <w:tab w:val="clear" w:pos="4320"/>
              <w:tab w:val="clear" w:pos="8640"/>
              <w:tab w:val="left" w:pos="2865"/>
            </w:tabs>
            <w:rPr>
              <w:rFonts w:ascii="Shruti" w:hAnsi="Shruti"/>
              <w:sz w:val="22"/>
            </w:rPr>
          </w:pPr>
          <w:r>
            <w:rPr>
              <w:rFonts w:ascii="Shruti" w:hAnsi="Shruti"/>
              <w:sz w:val="22"/>
            </w:rPr>
            <w:t>Substitute Document Number: 88R 11091</w:t>
          </w:r>
        </w:p>
      </w:tc>
      <w:tc>
        <w:tcPr>
          <w:tcW w:w="2453" w:type="pct"/>
        </w:tcPr>
        <w:p w14:paraId="3FE42614" w14:textId="77777777" w:rsidR="00EC379B" w:rsidRDefault="00EC379B" w:rsidP="006D504F">
          <w:pPr>
            <w:pStyle w:val="Footer"/>
            <w:rPr>
              <w:rStyle w:val="PageNumber"/>
            </w:rPr>
          </w:pPr>
        </w:p>
        <w:p w14:paraId="2E959905" w14:textId="77777777" w:rsidR="00EC379B" w:rsidRDefault="00EC379B" w:rsidP="009C1E9A">
          <w:pPr>
            <w:pStyle w:val="Footer"/>
            <w:tabs>
              <w:tab w:val="clear" w:pos="8640"/>
              <w:tab w:val="right" w:pos="9360"/>
            </w:tabs>
            <w:jc w:val="right"/>
          </w:pPr>
        </w:p>
      </w:tc>
    </w:tr>
    <w:tr w:rsidR="00E935AB" w14:paraId="797F6F5E" w14:textId="77777777" w:rsidTr="009C1E9A">
      <w:trPr>
        <w:cantSplit/>
        <w:trHeight w:val="323"/>
      </w:trPr>
      <w:tc>
        <w:tcPr>
          <w:tcW w:w="0" w:type="pct"/>
          <w:gridSpan w:val="3"/>
        </w:tcPr>
        <w:p w14:paraId="1E22ECA1" w14:textId="77777777" w:rsidR="00EC379B" w:rsidRDefault="006131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CDCB102" w14:textId="77777777" w:rsidR="00EC379B" w:rsidRDefault="00EC379B" w:rsidP="009C1E9A">
          <w:pPr>
            <w:pStyle w:val="Footer"/>
            <w:tabs>
              <w:tab w:val="clear" w:pos="8640"/>
              <w:tab w:val="right" w:pos="9360"/>
            </w:tabs>
            <w:jc w:val="center"/>
          </w:pPr>
        </w:p>
      </w:tc>
    </w:tr>
  </w:tbl>
  <w:p w14:paraId="28E05A9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6BE2"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29BD" w14:textId="77777777" w:rsidR="00000000" w:rsidRDefault="006131BF">
      <w:r>
        <w:separator/>
      </w:r>
    </w:p>
  </w:footnote>
  <w:footnote w:type="continuationSeparator" w:id="0">
    <w:p w14:paraId="6E41B520" w14:textId="77777777" w:rsidR="00000000" w:rsidRDefault="0061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C42C"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35D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9D2"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3BF"/>
    <w:multiLevelType w:val="hybridMultilevel"/>
    <w:tmpl w:val="CFD83184"/>
    <w:lvl w:ilvl="0" w:tplc="EEE6A72A">
      <w:start w:val="1"/>
      <w:numFmt w:val="bullet"/>
      <w:lvlText w:val=""/>
      <w:lvlJc w:val="left"/>
      <w:pPr>
        <w:tabs>
          <w:tab w:val="num" w:pos="720"/>
        </w:tabs>
        <w:ind w:left="720" w:hanging="360"/>
      </w:pPr>
      <w:rPr>
        <w:rFonts w:ascii="Symbol" w:hAnsi="Symbol" w:hint="default"/>
      </w:rPr>
    </w:lvl>
    <w:lvl w:ilvl="1" w:tplc="63705174">
      <w:start w:val="1"/>
      <w:numFmt w:val="bullet"/>
      <w:lvlText w:val="o"/>
      <w:lvlJc w:val="left"/>
      <w:pPr>
        <w:ind w:left="1440" w:hanging="360"/>
      </w:pPr>
      <w:rPr>
        <w:rFonts w:ascii="Courier New" w:hAnsi="Courier New" w:cs="Courier New" w:hint="default"/>
      </w:rPr>
    </w:lvl>
    <w:lvl w:ilvl="2" w:tplc="67BAC732" w:tentative="1">
      <w:start w:val="1"/>
      <w:numFmt w:val="bullet"/>
      <w:lvlText w:val=""/>
      <w:lvlJc w:val="left"/>
      <w:pPr>
        <w:ind w:left="2160" w:hanging="360"/>
      </w:pPr>
      <w:rPr>
        <w:rFonts w:ascii="Wingdings" w:hAnsi="Wingdings" w:hint="default"/>
      </w:rPr>
    </w:lvl>
    <w:lvl w:ilvl="3" w:tplc="42BA5586" w:tentative="1">
      <w:start w:val="1"/>
      <w:numFmt w:val="bullet"/>
      <w:lvlText w:val=""/>
      <w:lvlJc w:val="left"/>
      <w:pPr>
        <w:ind w:left="2880" w:hanging="360"/>
      </w:pPr>
      <w:rPr>
        <w:rFonts w:ascii="Symbol" w:hAnsi="Symbol" w:hint="default"/>
      </w:rPr>
    </w:lvl>
    <w:lvl w:ilvl="4" w:tplc="57A82E36" w:tentative="1">
      <w:start w:val="1"/>
      <w:numFmt w:val="bullet"/>
      <w:lvlText w:val="o"/>
      <w:lvlJc w:val="left"/>
      <w:pPr>
        <w:ind w:left="3600" w:hanging="360"/>
      </w:pPr>
      <w:rPr>
        <w:rFonts w:ascii="Courier New" w:hAnsi="Courier New" w:cs="Courier New" w:hint="default"/>
      </w:rPr>
    </w:lvl>
    <w:lvl w:ilvl="5" w:tplc="311A1D9C" w:tentative="1">
      <w:start w:val="1"/>
      <w:numFmt w:val="bullet"/>
      <w:lvlText w:val=""/>
      <w:lvlJc w:val="left"/>
      <w:pPr>
        <w:ind w:left="4320" w:hanging="360"/>
      </w:pPr>
      <w:rPr>
        <w:rFonts w:ascii="Wingdings" w:hAnsi="Wingdings" w:hint="default"/>
      </w:rPr>
    </w:lvl>
    <w:lvl w:ilvl="6" w:tplc="751A04BC" w:tentative="1">
      <w:start w:val="1"/>
      <w:numFmt w:val="bullet"/>
      <w:lvlText w:val=""/>
      <w:lvlJc w:val="left"/>
      <w:pPr>
        <w:ind w:left="5040" w:hanging="360"/>
      </w:pPr>
      <w:rPr>
        <w:rFonts w:ascii="Symbol" w:hAnsi="Symbol" w:hint="default"/>
      </w:rPr>
    </w:lvl>
    <w:lvl w:ilvl="7" w:tplc="0BF6583A" w:tentative="1">
      <w:start w:val="1"/>
      <w:numFmt w:val="bullet"/>
      <w:lvlText w:val="o"/>
      <w:lvlJc w:val="left"/>
      <w:pPr>
        <w:ind w:left="5760" w:hanging="360"/>
      </w:pPr>
      <w:rPr>
        <w:rFonts w:ascii="Courier New" w:hAnsi="Courier New" w:cs="Courier New" w:hint="default"/>
      </w:rPr>
    </w:lvl>
    <w:lvl w:ilvl="8" w:tplc="35124EB4" w:tentative="1">
      <w:start w:val="1"/>
      <w:numFmt w:val="bullet"/>
      <w:lvlText w:val=""/>
      <w:lvlJc w:val="left"/>
      <w:pPr>
        <w:ind w:left="6480" w:hanging="360"/>
      </w:pPr>
      <w:rPr>
        <w:rFonts w:ascii="Wingdings" w:hAnsi="Wingdings" w:hint="default"/>
      </w:rPr>
    </w:lvl>
  </w:abstractNum>
  <w:abstractNum w:abstractNumId="1" w15:restartNumberingAfterBreak="0">
    <w:nsid w:val="10220944"/>
    <w:multiLevelType w:val="hybridMultilevel"/>
    <w:tmpl w:val="44C0DDF4"/>
    <w:lvl w:ilvl="0" w:tplc="04E2C844">
      <w:start w:val="1"/>
      <w:numFmt w:val="bullet"/>
      <w:lvlText w:val=""/>
      <w:lvlJc w:val="left"/>
      <w:pPr>
        <w:tabs>
          <w:tab w:val="num" w:pos="720"/>
        </w:tabs>
        <w:ind w:left="720" w:hanging="360"/>
      </w:pPr>
      <w:rPr>
        <w:rFonts w:ascii="Symbol" w:hAnsi="Symbol" w:hint="default"/>
      </w:rPr>
    </w:lvl>
    <w:lvl w:ilvl="1" w:tplc="6BB8FD2C">
      <w:start w:val="1"/>
      <w:numFmt w:val="bullet"/>
      <w:lvlText w:val="o"/>
      <w:lvlJc w:val="left"/>
      <w:pPr>
        <w:ind w:left="1440" w:hanging="360"/>
      </w:pPr>
      <w:rPr>
        <w:rFonts w:ascii="Courier New" w:hAnsi="Courier New" w:cs="Courier New" w:hint="default"/>
      </w:rPr>
    </w:lvl>
    <w:lvl w:ilvl="2" w:tplc="48B483EC" w:tentative="1">
      <w:start w:val="1"/>
      <w:numFmt w:val="bullet"/>
      <w:lvlText w:val=""/>
      <w:lvlJc w:val="left"/>
      <w:pPr>
        <w:ind w:left="2160" w:hanging="360"/>
      </w:pPr>
      <w:rPr>
        <w:rFonts w:ascii="Wingdings" w:hAnsi="Wingdings" w:hint="default"/>
      </w:rPr>
    </w:lvl>
    <w:lvl w:ilvl="3" w:tplc="7A6277FC" w:tentative="1">
      <w:start w:val="1"/>
      <w:numFmt w:val="bullet"/>
      <w:lvlText w:val=""/>
      <w:lvlJc w:val="left"/>
      <w:pPr>
        <w:ind w:left="2880" w:hanging="360"/>
      </w:pPr>
      <w:rPr>
        <w:rFonts w:ascii="Symbol" w:hAnsi="Symbol" w:hint="default"/>
      </w:rPr>
    </w:lvl>
    <w:lvl w:ilvl="4" w:tplc="A4748142" w:tentative="1">
      <w:start w:val="1"/>
      <w:numFmt w:val="bullet"/>
      <w:lvlText w:val="o"/>
      <w:lvlJc w:val="left"/>
      <w:pPr>
        <w:ind w:left="3600" w:hanging="360"/>
      </w:pPr>
      <w:rPr>
        <w:rFonts w:ascii="Courier New" w:hAnsi="Courier New" w:cs="Courier New" w:hint="default"/>
      </w:rPr>
    </w:lvl>
    <w:lvl w:ilvl="5" w:tplc="4BF43954" w:tentative="1">
      <w:start w:val="1"/>
      <w:numFmt w:val="bullet"/>
      <w:lvlText w:val=""/>
      <w:lvlJc w:val="left"/>
      <w:pPr>
        <w:ind w:left="4320" w:hanging="360"/>
      </w:pPr>
      <w:rPr>
        <w:rFonts w:ascii="Wingdings" w:hAnsi="Wingdings" w:hint="default"/>
      </w:rPr>
    </w:lvl>
    <w:lvl w:ilvl="6" w:tplc="D7183228" w:tentative="1">
      <w:start w:val="1"/>
      <w:numFmt w:val="bullet"/>
      <w:lvlText w:val=""/>
      <w:lvlJc w:val="left"/>
      <w:pPr>
        <w:ind w:left="5040" w:hanging="360"/>
      </w:pPr>
      <w:rPr>
        <w:rFonts w:ascii="Symbol" w:hAnsi="Symbol" w:hint="default"/>
      </w:rPr>
    </w:lvl>
    <w:lvl w:ilvl="7" w:tplc="84AA183C" w:tentative="1">
      <w:start w:val="1"/>
      <w:numFmt w:val="bullet"/>
      <w:lvlText w:val="o"/>
      <w:lvlJc w:val="left"/>
      <w:pPr>
        <w:ind w:left="5760" w:hanging="360"/>
      </w:pPr>
      <w:rPr>
        <w:rFonts w:ascii="Courier New" w:hAnsi="Courier New" w:cs="Courier New" w:hint="default"/>
      </w:rPr>
    </w:lvl>
    <w:lvl w:ilvl="8" w:tplc="F38ABC32" w:tentative="1">
      <w:start w:val="1"/>
      <w:numFmt w:val="bullet"/>
      <w:lvlText w:val=""/>
      <w:lvlJc w:val="left"/>
      <w:pPr>
        <w:ind w:left="6480" w:hanging="360"/>
      </w:pPr>
      <w:rPr>
        <w:rFonts w:ascii="Wingdings" w:hAnsi="Wingdings" w:hint="default"/>
      </w:rPr>
    </w:lvl>
  </w:abstractNum>
  <w:abstractNum w:abstractNumId="2" w15:restartNumberingAfterBreak="0">
    <w:nsid w:val="1ECC28F9"/>
    <w:multiLevelType w:val="hybridMultilevel"/>
    <w:tmpl w:val="2CE49296"/>
    <w:lvl w:ilvl="0" w:tplc="6BD2BEDC">
      <w:start w:val="1"/>
      <w:numFmt w:val="decimal"/>
      <w:lvlText w:val="(%1)"/>
      <w:lvlJc w:val="left"/>
      <w:pPr>
        <w:ind w:left="758" w:hanging="398"/>
      </w:pPr>
      <w:rPr>
        <w:rFonts w:hint="default"/>
      </w:rPr>
    </w:lvl>
    <w:lvl w:ilvl="1" w:tplc="A5CAB38A" w:tentative="1">
      <w:start w:val="1"/>
      <w:numFmt w:val="lowerLetter"/>
      <w:lvlText w:val="%2."/>
      <w:lvlJc w:val="left"/>
      <w:pPr>
        <w:ind w:left="1440" w:hanging="360"/>
      </w:pPr>
    </w:lvl>
    <w:lvl w:ilvl="2" w:tplc="3D5E98C0" w:tentative="1">
      <w:start w:val="1"/>
      <w:numFmt w:val="lowerRoman"/>
      <w:lvlText w:val="%3."/>
      <w:lvlJc w:val="right"/>
      <w:pPr>
        <w:ind w:left="2160" w:hanging="180"/>
      </w:pPr>
    </w:lvl>
    <w:lvl w:ilvl="3" w:tplc="8E0601CE" w:tentative="1">
      <w:start w:val="1"/>
      <w:numFmt w:val="decimal"/>
      <w:lvlText w:val="%4."/>
      <w:lvlJc w:val="left"/>
      <w:pPr>
        <w:ind w:left="2880" w:hanging="360"/>
      </w:pPr>
    </w:lvl>
    <w:lvl w:ilvl="4" w:tplc="B5E6D296" w:tentative="1">
      <w:start w:val="1"/>
      <w:numFmt w:val="lowerLetter"/>
      <w:lvlText w:val="%5."/>
      <w:lvlJc w:val="left"/>
      <w:pPr>
        <w:ind w:left="3600" w:hanging="360"/>
      </w:pPr>
    </w:lvl>
    <w:lvl w:ilvl="5" w:tplc="553C77AA" w:tentative="1">
      <w:start w:val="1"/>
      <w:numFmt w:val="lowerRoman"/>
      <w:lvlText w:val="%6."/>
      <w:lvlJc w:val="right"/>
      <w:pPr>
        <w:ind w:left="4320" w:hanging="180"/>
      </w:pPr>
    </w:lvl>
    <w:lvl w:ilvl="6" w:tplc="4C2A3B5E" w:tentative="1">
      <w:start w:val="1"/>
      <w:numFmt w:val="decimal"/>
      <w:lvlText w:val="%7."/>
      <w:lvlJc w:val="left"/>
      <w:pPr>
        <w:ind w:left="5040" w:hanging="360"/>
      </w:pPr>
    </w:lvl>
    <w:lvl w:ilvl="7" w:tplc="D194B58E" w:tentative="1">
      <w:start w:val="1"/>
      <w:numFmt w:val="lowerLetter"/>
      <w:lvlText w:val="%8."/>
      <w:lvlJc w:val="left"/>
      <w:pPr>
        <w:ind w:left="5760" w:hanging="360"/>
      </w:pPr>
    </w:lvl>
    <w:lvl w:ilvl="8" w:tplc="7E38B174" w:tentative="1">
      <w:start w:val="1"/>
      <w:numFmt w:val="lowerRoman"/>
      <w:lvlText w:val="%9."/>
      <w:lvlJc w:val="right"/>
      <w:pPr>
        <w:ind w:left="6480" w:hanging="180"/>
      </w:pPr>
    </w:lvl>
  </w:abstractNum>
  <w:abstractNum w:abstractNumId="3" w15:restartNumberingAfterBreak="0">
    <w:nsid w:val="1F664C33"/>
    <w:multiLevelType w:val="hybridMultilevel"/>
    <w:tmpl w:val="FFA85718"/>
    <w:lvl w:ilvl="0" w:tplc="A60CAF26">
      <w:start w:val="1"/>
      <w:numFmt w:val="bullet"/>
      <w:lvlText w:val=""/>
      <w:lvlJc w:val="left"/>
      <w:pPr>
        <w:tabs>
          <w:tab w:val="num" w:pos="720"/>
        </w:tabs>
        <w:ind w:left="720" w:hanging="360"/>
      </w:pPr>
      <w:rPr>
        <w:rFonts w:ascii="Symbol" w:hAnsi="Symbol" w:hint="default"/>
      </w:rPr>
    </w:lvl>
    <w:lvl w:ilvl="1" w:tplc="E00EFDC0" w:tentative="1">
      <w:start w:val="1"/>
      <w:numFmt w:val="bullet"/>
      <w:lvlText w:val="o"/>
      <w:lvlJc w:val="left"/>
      <w:pPr>
        <w:ind w:left="1440" w:hanging="360"/>
      </w:pPr>
      <w:rPr>
        <w:rFonts w:ascii="Courier New" w:hAnsi="Courier New" w:cs="Courier New" w:hint="default"/>
      </w:rPr>
    </w:lvl>
    <w:lvl w:ilvl="2" w:tplc="6BCE17DE" w:tentative="1">
      <w:start w:val="1"/>
      <w:numFmt w:val="bullet"/>
      <w:lvlText w:val=""/>
      <w:lvlJc w:val="left"/>
      <w:pPr>
        <w:ind w:left="2160" w:hanging="360"/>
      </w:pPr>
      <w:rPr>
        <w:rFonts w:ascii="Wingdings" w:hAnsi="Wingdings" w:hint="default"/>
      </w:rPr>
    </w:lvl>
    <w:lvl w:ilvl="3" w:tplc="1F880896" w:tentative="1">
      <w:start w:val="1"/>
      <w:numFmt w:val="bullet"/>
      <w:lvlText w:val=""/>
      <w:lvlJc w:val="left"/>
      <w:pPr>
        <w:ind w:left="2880" w:hanging="360"/>
      </w:pPr>
      <w:rPr>
        <w:rFonts w:ascii="Symbol" w:hAnsi="Symbol" w:hint="default"/>
      </w:rPr>
    </w:lvl>
    <w:lvl w:ilvl="4" w:tplc="B7640D4C" w:tentative="1">
      <w:start w:val="1"/>
      <w:numFmt w:val="bullet"/>
      <w:lvlText w:val="o"/>
      <w:lvlJc w:val="left"/>
      <w:pPr>
        <w:ind w:left="3600" w:hanging="360"/>
      </w:pPr>
      <w:rPr>
        <w:rFonts w:ascii="Courier New" w:hAnsi="Courier New" w:cs="Courier New" w:hint="default"/>
      </w:rPr>
    </w:lvl>
    <w:lvl w:ilvl="5" w:tplc="75D2866C" w:tentative="1">
      <w:start w:val="1"/>
      <w:numFmt w:val="bullet"/>
      <w:lvlText w:val=""/>
      <w:lvlJc w:val="left"/>
      <w:pPr>
        <w:ind w:left="4320" w:hanging="360"/>
      </w:pPr>
      <w:rPr>
        <w:rFonts w:ascii="Wingdings" w:hAnsi="Wingdings" w:hint="default"/>
      </w:rPr>
    </w:lvl>
    <w:lvl w:ilvl="6" w:tplc="45BEF14C" w:tentative="1">
      <w:start w:val="1"/>
      <w:numFmt w:val="bullet"/>
      <w:lvlText w:val=""/>
      <w:lvlJc w:val="left"/>
      <w:pPr>
        <w:ind w:left="5040" w:hanging="360"/>
      </w:pPr>
      <w:rPr>
        <w:rFonts w:ascii="Symbol" w:hAnsi="Symbol" w:hint="default"/>
      </w:rPr>
    </w:lvl>
    <w:lvl w:ilvl="7" w:tplc="ADB6D4AA" w:tentative="1">
      <w:start w:val="1"/>
      <w:numFmt w:val="bullet"/>
      <w:lvlText w:val="o"/>
      <w:lvlJc w:val="left"/>
      <w:pPr>
        <w:ind w:left="5760" w:hanging="360"/>
      </w:pPr>
      <w:rPr>
        <w:rFonts w:ascii="Courier New" w:hAnsi="Courier New" w:cs="Courier New" w:hint="default"/>
      </w:rPr>
    </w:lvl>
    <w:lvl w:ilvl="8" w:tplc="342843FC" w:tentative="1">
      <w:start w:val="1"/>
      <w:numFmt w:val="bullet"/>
      <w:lvlText w:val=""/>
      <w:lvlJc w:val="left"/>
      <w:pPr>
        <w:ind w:left="6480" w:hanging="360"/>
      </w:pPr>
      <w:rPr>
        <w:rFonts w:ascii="Wingdings" w:hAnsi="Wingdings" w:hint="default"/>
      </w:rPr>
    </w:lvl>
  </w:abstractNum>
  <w:abstractNum w:abstractNumId="4" w15:restartNumberingAfterBreak="0">
    <w:nsid w:val="47BE156C"/>
    <w:multiLevelType w:val="hybridMultilevel"/>
    <w:tmpl w:val="E9EA7E3C"/>
    <w:lvl w:ilvl="0" w:tplc="CF0EF332">
      <w:start w:val="1"/>
      <w:numFmt w:val="bullet"/>
      <w:lvlText w:val=""/>
      <w:lvlJc w:val="left"/>
      <w:pPr>
        <w:tabs>
          <w:tab w:val="num" w:pos="720"/>
        </w:tabs>
        <w:ind w:left="720" w:hanging="360"/>
      </w:pPr>
      <w:rPr>
        <w:rFonts w:ascii="Symbol" w:hAnsi="Symbol" w:hint="default"/>
      </w:rPr>
    </w:lvl>
    <w:lvl w:ilvl="1" w:tplc="62D87C18" w:tentative="1">
      <w:start w:val="1"/>
      <w:numFmt w:val="bullet"/>
      <w:lvlText w:val="o"/>
      <w:lvlJc w:val="left"/>
      <w:pPr>
        <w:ind w:left="1440" w:hanging="360"/>
      </w:pPr>
      <w:rPr>
        <w:rFonts w:ascii="Courier New" w:hAnsi="Courier New" w:cs="Courier New" w:hint="default"/>
      </w:rPr>
    </w:lvl>
    <w:lvl w:ilvl="2" w:tplc="0106AF20" w:tentative="1">
      <w:start w:val="1"/>
      <w:numFmt w:val="bullet"/>
      <w:lvlText w:val=""/>
      <w:lvlJc w:val="left"/>
      <w:pPr>
        <w:ind w:left="2160" w:hanging="360"/>
      </w:pPr>
      <w:rPr>
        <w:rFonts w:ascii="Wingdings" w:hAnsi="Wingdings" w:hint="default"/>
      </w:rPr>
    </w:lvl>
    <w:lvl w:ilvl="3" w:tplc="DA7EA884" w:tentative="1">
      <w:start w:val="1"/>
      <w:numFmt w:val="bullet"/>
      <w:lvlText w:val=""/>
      <w:lvlJc w:val="left"/>
      <w:pPr>
        <w:ind w:left="2880" w:hanging="360"/>
      </w:pPr>
      <w:rPr>
        <w:rFonts w:ascii="Symbol" w:hAnsi="Symbol" w:hint="default"/>
      </w:rPr>
    </w:lvl>
    <w:lvl w:ilvl="4" w:tplc="40C66BA6" w:tentative="1">
      <w:start w:val="1"/>
      <w:numFmt w:val="bullet"/>
      <w:lvlText w:val="o"/>
      <w:lvlJc w:val="left"/>
      <w:pPr>
        <w:ind w:left="3600" w:hanging="360"/>
      </w:pPr>
      <w:rPr>
        <w:rFonts w:ascii="Courier New" w:hAnsi="Courier New" w:cs="Courier New" w:hint="default"/>
      </w:rPr>
    </w:lvl>
    <w:lvl w:ilvl="5" w:tplc="389AFBFA" w:tentative="1">
      <w:start w:val="1"/>
      <w:numFmt w:val="bullet"/>
      <w:lvlText w:val=""/>
      <w:lvlJc w:val="left"/>
      <w:pPr>
        <w:ind w:left="4320" w:hanging="360"/>
      </w:pPr>
      <w:rPr>
        <w:rFonts w:ascii="Wingdings" w:hAnsi="Wingdings" w:hint="default"/>
      </w:rPr>
    </w:lvl>
    <w:lvl w:ilvl="6" w:tplc="53240538" w:tentative="1">
      <w:start w:val="1"/>
      <w:numFmt w:val="bullet"/>
      <w:lvlText w:val=""/>
      <w:lvlJc w:val="left"/>
      <w:pPr>
        <w:ind w:left="5040" w:hanging="360"/>
      </w:pPr>
      <w:rPr>
        <w:rFonts w:ascii="Symbol" w:hAnsi="Symbol" w:hint="default"/>
      </w:rPr>
    </w:lvl>
    <w:lvl w:ilvl="7" w:tplc="8B662E5A" w:tentative="1">
      <w:start w:val="1"/>
      <w:numFmt w:val="bullet"/>
      <w:lvlText w:val="o"/>
      <w:lvlJc w:val="left"/>
      <w:pPr>
        <w:ind w:left="5760" w:hanging="360"/>
      </w:pPr>
      <w:rPr>
        <w:rFonts w:ascii="Courier New" w:hAnsi="Courier New" w:cs="Courier New" w:hint="default"/>
      </w:rPr>
    </w:lvl>
    <w:lvl w:ilvl="8" w:tplc="82543D56" w:tentative="1">
      <w:start w:val="1"/>
      <w:numFmt w:val="bullet"/>
      <w:lvlText w:val=""/>
      <w:lvlJc w:val="left"/>
      <w:pPr>
        <w:ind w:left="6480" w:hanging="360"/>
      </w:pPr>
      <w:rPr>
        <w:rFonts w:ascii="Wingdings" w:hAnsi="Wingdings" w:hint="default"/>
      </w:rPr>
    </w:lvl>
  </w:abstractNum>
  <w:abstractNum w:abstractNumId="5" w15:restartNumberingAfterBreak="0">
    <w:nsid w:val="4B7D39EE"/>
    <w:multiLevelType w:val="hybridMultilevel"/>
    <w:tmpl w:val="62EA40E2"/>
    <w:lvl w:ilvl="0" w:tplc="DCBA60F6">
      <w:start w:val="1"/>
      <w:numFmt w:val="bullet"/>
      <w:lvlText w:val=""/>
      <w:lvlJc w:val="left"/>
      <w:pPr>
        <w:tabs>
          <w:tab w:val="num" w:pos="720"/>
        </w:tabs>
        <w:ind w:left="720" w:hanging="360"/>
      </w:pPr>
      <w:rPr>
        <w:rFonts w:ascii="Symbol" w:hAnsi="Symbol" w:hint="default"/>
      </w:rPr>
    </w:lvl>
    <w:lvl w:ilvl="1" w:tplc="19449C46">
      <w:start w:val="1"/>
      <w:numFmt w:val="bullet"/>
      <w:lvlText w:val="o"/>
      <w:lvlJc w:val="left"/>
      <w:pPr>
        <w:ind w:left="1440" w:hanging="360"/>
      </w:pPr>
      <w:rPr>
        <w:rFonts w:ascii="Courier New" w:hAnsi="Courier New" w:cs="Courier New" w:hint="default"/>
      </w:rPr>
    </w:lvl>
    <w:lvl w:ilvl="2" w:tplc="AD8E8FEC" w:tentative="1">
      <w:start w:val="1"/>
      <w:numFmt w:val="bullet"/>
      <w:lvlText w:val=""/>
      <w:lvlJc w:val="left"/>
      <w:pPr>
        <w:ind w:left="2160" w:hanging="360"/>
      </w:pPr>
      <w:rPr>
        <w:rFonts w:ascii="Wingdings" w:hAnsi="Wingdings" w:hint="default"/>
      </w:rPr>
    </w:lvl>
    <w:lvl w:ilvl="3" w:tplc="D828FAA0" w:tentative="1">
      <w:start w:val="1"/>
      <w:numFmt w:val="bullet"/>
      <w:lvlText w:val=""/>
      <w:lvlJc w:val="left"/>
      <w:pPr>
        <w:ind w:left="2880" w:hanging="360"/>
      </w:pPr>
      <w:rPr>
        <w:rFonts w:ascii="Symbol" w:hAnsi="Symbol" w:hint="default"/>
      </w:rPr>
    </w:lvl>
    <w:lvl w:ilvl="4" w:tplc="9996A35A" w:tentative="1">
      <w:start w:val="1"/>
      <w:numFmt w:val="bullet"/>
      <w:lvlText w:val="o"/>
      <w:lvlJc w:val="left"/>
      <w:pPr>
        <w:ind w:left="3600" w:hanging="360"/>
      </w:pPr>
      <w:rPr>
        <w:rFonts w:ascii="Courier New" w:hAnsi="Courier New" w:cs="Courier New" w:hint="default"/>
      </w:rPr>
    </w:lvl>
    <w:lvl w:ilvl="5" w:tplc="624A4588" w:tentative="1">
      <w:start w:val="1"/>
      <w:numFmt w:val="bullet"/>
      <w:lvlText w:val=""/>
      <w:lvlJc w:val="left"/>
      <w:pPr>
        <w:ind w:left="4320" w:hanging="360"/>
      </w:pPr>
      <w:rPr>
        <w:rFonts w:ascii="Wingdings" w:hAnsi="Wingdings" w:hint="default"/>
      </w:rPr>
    </w:lvl>
    <w:lvl w:ilvl="6" w:tplc="FBC09D88" w:tentative="1">
      <w:start w:val="1"/>
      <w:numFmt w:val="bullet"/>
      <w:lvlText w:val=""/>
      <w:lvlJc w:val="left"/>
      <w:pPr>
        <w:ind w:left="5040" w:hanging="360"/>
      </w:pPr>
      <w:rPr>
        <w:rFonts w:ascii="Symbol" w:hAnsi="Symbol" w:hint="default"/>
      </w:rPr>
    </w:lvl>
    <w:lvl w:ilvl="7" w:tplc="E7B0FDD2" w:tentative="1">
      <w:start w:val="1"/>
      <w:numFmt w:val="bullet"/>
      <w:lvlText w:val="o"/>
      <w:lvlJc w:val="left"/>
      <w:pPr>
        <w:ind w:left="5760" w:hanging="360"/>
      </w:pPr>
      <w:rPr>
        <w:rFonts w:ascii="Courier New" w:hAnsi="Courier New" w:cs="Courier New" w:hint="default"/>
      </w:rPr>
    </w:lvl>
    <w:lvl w:ilvl="8" w:tplc="F83CBC1A" w:tentative="1">
      <w:start w:val="1"/>
      <w:numFmt w:val="bullet"/>
      <w:lvlText w:val=""/>
      <w:lvlJc w:val="left"/>
      <w:pPr>
        <w:ind w:left="6480" w:hanging="360"/>
      </w:pPr>
      <w:rPr>
        <w:rFonts w:ascii="Wingdings" w:hAnsi="Wingdings" w:hint="default"/>
      </w:rPr>
    </w:lvl>
  </w:abstractNum>
  <w:abstractNum w:abstractNumId="6" w15:restartNumberingAfterBreak="0">
    <w:nsid w:val="513A53D5"/>
    <w:multiLevelType w:val="hybridMultilevel"/>
    <w:tmpl w:val="B1FE0072"/>
    <w:lvl w:ilvl="0" w:tplc="04D24666">
      <w:start w:val="1"/>
      <w:numFmt w:val="bullet"/>
      <w:lvlText w:val=""/>
      <w:lvlJc w:val="left"/>
      <w:pPr>
        <w:tabs>
          <w:tab w:val="num" w:pos="720"/>
        </w:tabs>
        <w:ind w:left="720" w:hanging="360"/>
      </w:pPr>
      <w:rPr>
        <w:rFonts w:ascii="Symbol" w:hAnsi="Symbol" w:hint="default"/>
      </w:rPr>
    </w:lvl>
    <w:lvl w:ilvl="1" w:tplc="132A9048" w:tentative="1">
      <w:start w:val="1"/>
      <w:numFmt w:val="bullet"/>
      <w:lvlText w:val="o"/>
      <w:lvlJc w:val="left"/>
      <w:pPr>
        <w:ind w:left="1440" w:hanging="360"/>
      </w:pPr>
      <w:rPr>
        <w:rFonts w:ascii="Courier New" w:hAnsi="Courier New" w:cs="Courier New" w:hint="default"/>
      </w:rPr>
    </w:lvl>
    <w:lvl w:ilvl="2" w:tplc="9080E136" w:tentative="1">
      <w:start w:val="1"/>
      <w:numFmt w:val="bullet"/>
      <w:lvlText w:val=""/>
      <w:lvlJc w:val="left"/>
      <w:pPr>
        <w:ind w:left="2160" w:hanging="360"/>
      </w:pPr>
      <w:rPr>
        <w:rFonts w:ascii="Wingdings" w:hAnsi="Wingdings" w:hint="default"/>
      </w:rPr>
    </w:lvl>
    <w:lvl w:ilvl="3" w:tplc="875C740E" w:tentative="1">
      <w:start w:val="1"/>
      <w:numFmt w:val="bullet"/>
      <w:lvlText w:val=""/>
      <w:lvlJc w:val="left"/>
      <w:pPr>
        <w:ind w:left="2880" w:hanging="360"/>
      </w:pPr>
      <w:rPr>
        <w:rFonts w:ascii="Symbol" w:hAnsi="Symbol" w:hint="default"/>
      </w:rPr>
    </w:lvl>
    <w:lvl w:ilvl="4" w:tplc="D99CBD66" w:tentative="1">
      <w:start w:val="1"/>
      <w:numFmt w:val="bullet"/>
      <w:lvlText w:val="o"/>
      <w:lvlJc w:val="left"/>
      <w:pPr>
        <w:ind w:left="3600" w:hanging="360"/>
      </w:pPr>
      <w:rPr>
        <w:rFonts w:ascii="Courier New" w:hAnsi="Courier New" w:cs="Courier New" w:hint="default"/>
      </w:rPr>
    </w:lvl>
    <w:lvl w:ilvl="5" w:tplc="7CC62860" w:tentative="1">
      <w:start w:val="1"/>
      <w:numFmt w:val="bullet"/>
      <w:lvlText w:val=""/>
      <w:lvlJc w:val="left"/>
      <w:pPr>
        <w:ind w:left="4320" w:hanging="360"/>
      </w:pPr>
      <w:rPr>
        <w:rFonts w:ascii="Wingdings" w:hAnsi="Wingdings" w:hint="default"/>
      </w:rPr>
    </w:lvl>
    <w:lvl w:ilvl="6" w:tplc="5DF86CEA" w:tentative="1">
      <w:start w:val="1"/>
      <w:numFmt w:val="bullet"/>
      <w:lvlText w:val=""/>
      <w:lvlJc w:val="left"/>
      <w:pPr>
        <w:ind w:left="5040" w:hanging="360"/>
      </w:pPr>
      <w:rPr>
        <w:rFonts w:ascii="Symbol" w:hAnsi="Symbol" w:hint="default"/>
      </w:rPr>
    </w:lvl>
    <w:lvl w:ilvl="7" w:tplc="BC2EDBEA" w:tentative="1">
      <w:start w:val="1"/>
      <w:numFmt w:val="bullet"/>
      <w:lvlText w:val="o"/>
      <w:lvlJc w:val="left"/>
      <w:pPr>
        <w:ind w:left="5760" w:hanging="360"/>
      </w:pPr>
      <w:rPr>
        <w:rFonts w:ascii="Courier New" w:hAnsi="Courier New" w:cs="Courier New" w:hint="default"/>
      </w:rPr>
    </w:lvl>
    <w:lvl w:ilvl="8" w:tplc="62B43376" w:tentative="1">
      <w:start w:val="1"/>
      <w:numFmt w:val="bullet"/>
      <w:lvlText w:val=""/>
      <w:lvlJc w:val="left"/>
      <w:pPr>
        <w:ind w:left="6480" w:hanging="360"/>
      </w:pPr>
      <w:rPr>
        <w:rFonts w:ascii="Wingdings" w:hAnsi="Wingdings" w:hint="default"/>
      </w:rPr>
    </w:lvl>
  </w:abstractNum>
  <w:abstractNum w:abstractNumId="7" w15:restartNumberingAfterBreak="0">
    <w:nsid w:val="595F4CBB"/>
    <w:multiLevelType w:val="hybridMultilevel"/>
    <w:tmpl w:val="B5262282"/>
    <w:lvl w:ilvl="0" w:tplc="79D2DF40">
      <w:start w:val="1"/>
      <w:numFmt w:val="bullet"/>
      <w:lvlText w:val=""/>
      <w:lvlJc w:val="left"/>
      <w:pPr>
        <w:tabs>
          <w:tab w:val="num" w:pos="720"/>
        </w:tabs>
        <w:ind w:left="720" w:hanging="360"/>
      </w:pPr>
      <w:rPr>
        <w:rFonts w:ascii="Symbol" w:hAnsi="Symbol" w:hint="default"/>
      </w:rPr>
    </w:lvl>
    <w:lvl w:ilvl="1" w:tplc="1B829ADE" w:tentative="1">
      <w:start w:val="1"/>
      <w:numFmt w:val="bullet"/>
      <w:lvlText w:val="o"/>
      <w:lvlJc w:val="left"/>
      <w:pPr>
        <w:ind w:left="1440" w:hanging="360"/>
      </w:pPr>
      <w:rPr>
        <w:rFonts w:ascii="Courier New" w:hAnsi="Courier New" w:cs="Courier New" w:hint="default"/>
      </w:rPr>
    </w:lvl>
    <w:lvl w:ilvl="2" w:tplc="E4EA7770" w:tentative="1">
      <w:start w:val="1"/>
      <w:numFmt w:val="bullet"/>
      <w:lvlText w:val=""/>
      <w:lvlJc w:val="left"/>
      <w:pPr>
        <w:ind w:left="2160" w:hanging="360"/>
      </w:pPr>
      <w:rPr>
        <w:rFonts w:ascii="Wingdings" w:hAnsi="Wingdings" w:hint="default"/>
      </w:rPr>
    </w:lvl>
    <w:lvl w:ilvl="3" w:tplc="903CD8BA" w:tentative="1">
      <w:start w:val="1"/>
      <w:numFmt w:val="bullet"/>
      <w:lvlText w:val=""/>
      <w:lvlJc w:val="left"/>
      <w:pPr>
        <w:ind w:left="2880" w:hanging="360"/>
      </w:pPr>
      <w:rPr>
        <w:rFonts w:ascii="Symbol" w:hAnsi="Symbol" w:hint="default"/>
      </w:rPr>
    </w:lvl>
    <w:lvl w:ilvl="4" w:tplc="F2A68F06" w:tentative="1">
      <w:start w:val="1"/>
      <w:numFmt w:val="bullet"/>
      <w:lvlText w:val="o"/>
      <w:lvlJc w:val="left"/>
      <w:pPr>
        <w:ind w:left="3600" w:hanging="360"/>
      </w:pPr>
      <w:rPr>
        <w:rFonts w:ascii="Courier New" w:hAnsi="Courier New" w:cs="Courier New" w:hint="default"/>
      </w:rPr>
    </w:lvl>
    <w:lvl w:ilvl="5" w:tplc="7BDC336A" w:tentative="1">
      <w:start w:val="1"/>
      <w:numFmt w:val="bullet"/>
      <w:lvlText w:val=""/>
      <w:lvlJc w:val="left"/>
      <w:pPr>
        <w:ind w:left="4320" w:hanging="360"/>
      </w:pPr>
      <w:rPr>
        <w:rFonts w:ascii="Wingdings" w:hAnsi="Wingdings" w:hint="default"/>
      </w:rPr>
    </w:lvl>
    <w:lvl w:ilvl="6" w:tplc="B596CCAA" w:tentative="1">
      <w:start w:val="1"/>
      <w:numFmt w:val="bullet"/>
      <w:lvlText w:val=""/>
      <w:lvlJc w:val="left"/>
      <w:pPr>
        <w:ind w:left="5040" w:hanging="360"/>
      </w:pPr>
      <w:rPr>
        <w:rFonts w:ascii="Symbol" w:hAnsi="Symbol" w:hint="default"/>
      </w:rPr>
    </w:lvl>
    <w:lvl w:ilvl="7" w:tplc="45C87E7C" w:tentative="1">
      <w:start w:val="1"/>
      <w:numFmt w:val="bullet"/>
      <w:lvlText w:val="o"/>
      <w:lvlJc w:val="left"/>
      <w:pPr>
        <w:ind w:left="5760" w:hanging="360"/>
      </w:pPr>
      <w:rPr>
        <w:rFonts w:ascii="Courier New" w:hAnsi="Courier New" w:cs="Courier New" w:hint="default"/>
      </w:rPr>
    </w:lvl>
    <w:lvl w:ilvl="8" w:tplc="F650266C" w:tentative="1">
      <w:start w:val="1"/>
      <w:numFmt w:val="bullet"/>
      <w:lvlText w:val=""/>
      <w:lvlJc w:val="left"/>
      <w:pPr>
        <w:ind w:left="6480" w:hanging="360"/>
      </w:pPr>
      <w:rPr>
        <w:rFonts w:ascii="Wingdings" w:hAnsi="Wingdings" w:hint="default"/>
      </w:rPr>
    </w:lvl>
  </w:abstractNum>
  <w:abstractNum w:abstractNumId="8" w15:restartNumberingAfterBreak="0">
    <w:nsid w:val="75B6060B"/>
    <w:multiLevelType w:val="hybridMultilevel"/>
    <w:tmpl w:val="0F5CB2DA"/>
    <w:lvl w:ilvl="0" w:tplc="376CBAD2">
      <w:start w:val="1"/>
      <w:numFmt w:val="bullet"/>
      <w:lvlText w:val=""/>
      <w:lvlJc w:val="left"/>
      <w:pPr>
        <w:tabs>
          <w:tab w:val="num" w:pos="720"/>
        </w:tabs>
        <w:ind w:left="720" w:hanging="360"/>
      </w:pPr>
      <w:rPr>
        <w:rFonts w:ascii="Symbol" w:hAnsi="Symbol" w:hint="default"/>
      </w:rPr>
    </w:lvl>
    <w:lvl w:ilvl="1" w:tplc="9FA868A4" w:tentative="1">
      <w:start w:val="1"/>
      <w:numFmt w:val="bullet"/>
      <w:lvlText w:val="o"/>
      <w:lvlJc w:val="left"/>
      <w:pPr>
        <w:ind w:left="1440" w:hanging="360"/>
      </w:pPr>
      <w:rPr>
        <w:rFonts w:ascii="Courier New" w:hAnsi="Courier New" w:cs="Courier New" w:hint="default"/>
      </w:rPr>
    </w:lvl>
    <w:lvl w:ilvl="2" w:tplc="F7B0C78E" w:tentative="1">
      <w:start w:val="1"/>
      <w:numFmt w:val="bullet"/>
      <w:lvlText w:val=""/>
      <w:lvlJc w:val="left"/>
      <w:pPr>
        <w:ind w:left="2160" w:hanging="360"/>
      </w:pPr>
      <w:rPr>
        <w:rFonts w:ascii="Wingdings" w:hAnsi="Wingdings" w:hint="default"/>
      </w:rPr>
    </w:lvl>
    <w:lvl w:ilvl="3" w:tplc="323EBEE6" w:tentative="1">
      <w:start w:val="1"/>
      <w:numFmt w:val="bullet"/>
      <w:lvlText w:val=""/>
      <w:lvlJc w:val="left"/>
      <w:pPr>
        <w:ind w:left="2880" w:hanging="360"/>
      </w:pPr>
      <w:rPr>
        <w:rFonts w:ascii="Symbol" w:hAnsi="Symbol" w:hint="default"/>
      </w:rPr>
    </w:lvl>
    <w:lvl w:ilvl="4" w:tplc="38AEDDBA" w:tentative="1">
      <w:start w:val="1"/>
      <w:numFmt w:val="bullet"/>
      <w:lvlText w:val="o"/>
      <w:lvlJc w:val="left"/>
      <w:pPr>
        <w:ind w:left="3600" w:hanging="360"/>
      </w:pPr>
      <w:rPr>
        <w:rFonts w:ascii="Courier New" w:hAnsi="Courier New" w:cs="Courier New" w:hint="default"/>
      </w:rPr>
    </w:lvl>
    <w:lvl w:ilvl="5" w:tplc="A9F8F8C2" w:tentative="1">
      <w:start w:val="1"/>
      <w:numFmt w:val="bullet"/>
      <w:lvlText w:val=""/>
      <w:lvlJc w:val="left"/>
      <w:pPr>
        <w:ind w:left="4320" w:hanging="360"/>
      </w:pPr>
      <w:rPr>
        <w:rFonts w:ascii="Wingdings" w:hAnsi="Wingdings" w:hint="default"/>
      </w:rPr>
    </w:lvl>
    <w:lvl w:ilvl="6" w:tplc="C518C236" w:tentative="1">
      <w:start w:val="1"/>
      <w:numFmt w:val="bullet"/>
      <w:lvlText w:val=""/>
      <w:lvlJc w:val="left"/>
      <w:pPr>
        <w:ind w:left="5040" w:hanging="360"/>
      </w:pPr>
      <w:rPr>
        <w:rFonts w:ascii="Symbol" w:hAnsi="Symbol" w:hint="default"/>
      </w:rPr>
    </w:lvl>
    <w:lvl w:ilvl="7" w:tplc="0A68B50A" w:tentative="1">
      <w:start w:val="1"/>
      <w:numFmt w:val="bullet"/>
      <w:lvlText w:val="o"/>
      <w:lvlJc w:val="left"/>
      <w:pPr>
        <w:ind w:left="5760" w:hanging="360"/>
      </w:pPr>
      <w:rPr>
        <w:rFonts w:ascii="Courier New" w:hAnsi="Courier New" w:cs="Courier New" w:hint="default"/>
      </w:rPr>
    </w:lvl>
    <w:lvl w:ilvl="8" w:tplc="ECF4E964"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97"/>
    <w:rsid w:val="00000A70"/>
    <w:rsid w:val="000032B8"/>
    <w:rsid w:val="00003B06"/>
    <w:rsid w:val="000054B9"/>
    <w:rsid w:val="000073F2"/>
    <w:rsid w:val="00007461"/>
    <w:rsid w:val="0001117E"/>
    <w:rsid w:val="0001125F"/>
    <w:rsid w:val="00012470"/>
    <w:rsid w:val="0001338E"/>
    <w:rsid w:val="00013D24"/>
    <w:rsid w:val="00014AF0"/>
    <w:rsid w:val="000155D6"/>
    <w:rsid w:val="00015D4E"/>
    <w:rsid w:val="00020C1E"/>
    <w:rsid w:val="00020E9B"/>
    <w:rsid w:val="000236C1"/>
    <w:rsid w:val="000236EC"/>
    <w:rsid w:val="0002413D"/>
    <w:rsid w:val="000249F2"/>
    <w:rsid w:val="000278BB"/>
    <w:rsid w:val="00027E81"/>
    <w:rsid w:val="00030AD8"/>
    <w:rsid w:val="0003107A"/>
    <w:rsid w:val="00031C95"/>
    <w:rsid w:val="000327AB"/>
    <w:rsid w:val="000330D4"/>
    <w:rsid w:val="0003572D"/>
    <w:rsid w:val="00035DB0"/>
    <w:rsid w:val="00036126"/>
    <w:rsid w:val="00037088"/>
    <w:rsid w:val="000400D5"/>
    <w:rsid w:val="00043B84"/>
    <w:rsid w:val="0004512B"/>
    <w:rsid w:val="00045C34"/>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5F2A"/>
    <w:rsid w:val="00076235"/>
    <w:rsid w:val="00076D7D"/>
    <w:rsid w:val="00080D95"/>
    <w:rsid w:val="00090E6B"/>
    <w:rsid w:val="00091B2C"/>
    <w:rsid w:val="00092ABC"/>
    <w:rsid w:val="00097AAF"/>
    <w:rsid w:val="00097D13"/>
    <w:rsid w:val="000A4893"/>
    <w:rsid w:val="000A5200"/>
    <w:rsid w:val="000A54E0"/>
    <w:rsid w:val="000A72C4"/>
    <w:rsid w:val="000B0F30"/>
    <w:rsid w:val="000B1486"/>
    <w:rsid w:val="000B3E61"/>
    <w:rsid w:val="000B50DF"/>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1C5F"/>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0EF"/>
    <w:rsid w:val="0018050C"/>
    <w:rsid w:val="0018117F"/>
    <w:rsid w:val="001824ED"/>
    <w:rsid w:val="00182F9E"/>
    <w:rsid w:val="00183262"/>
    <w:rsid w:val="0018478F"/>
    <w:rsid w:val="00184B03"/>
    <w:rsid w:val="00185C59"/>
    <w:rsid w:val="00187C1B"/>
    <w:rsid w:val="001900BD"/>
    <w:rsid w:val="001908AC"/>
    <w:rsid w:val="00190CFB"/>
    <w:rsid w:val="0019457A"/>
    <w:rsid w:val="00195257"/>
    <w:rsid w:val="00195388"/>
    <w:rsid w:val="0019539E"/>
    <w:rsid w:val="001968BC"/>
    <w:rsid w:val="001A0739"/>
    <w:rsid w:val="001A0F00"/>
    <w:rsid w:val="001A2BDD"/>
    <w:rsid w:val="001A3C8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330"/>
    <w:rsid w:val="001E2CAD"/>
    <w:rsid w:val="001E34DB"/>
    <w:rsid w:val="001E37CD"/>
    <w:rsid w:val="001E4070"/>
    <w:rsid w:val="001E655E"/>
    <w:rsid w:val="001F3CB8"/>
    <w:rsid w:val="001F4546"/>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80E"/>
    <w:rsid w:val="002242DA"/>
    <w:rsid w:val="00224C37"/>
    <w:rsid w:val="002304DF"/>
    <w:rsid w:val="00233371"/>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3B7C"/>
    <w:rsid w:val="002874E3"/>
    <w:rsid w:val="00287656"/>
    <w:rsid w:val="00291518"/>
    <w:rsid w:val="002955DB"/>
    <w:rsid w:val="00296AEE"/>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06132"/>
    <w:rsid w:val="00313DFE"/>
    <w:rsid w:val="003143B2"/>
    <w:rsid w:val="00314821"/>
    <w:rsid w:val="0031483F"/>
    <w:rsid w:val="0031741B"/>
    <w:rsid w:val="00321337"/>
    <w:rsid w:val="00321F2F"/>
    <w:rsid w:val="003237F6"/>
    <w:rsid w:val="00324077"/>
    <w:rsid w:val="0032453B"/>
    <w:rsid w:val="00324868"/>
    <w:rsid w:val="00326034"/>
    <w:rsid w:val="003300BE"/>
    <w:rsid w:val="003305F5"/>
    <w:rsid w:val="00333930"/>
    <w:rsid w:val="00333C52"/>
    <w:rsid w:val="00336BA4"/>
    <w:rsid w:val="00336C7A"/>
    <w:rsid w:val="00337392"/>
    <w:rsid w:val="00337659"/>
    <w:rsid w:val="003427C9"/>
    <w:rsid w:val="00343A92"/>
    <w:rsid w:val="00344530"/>
    <w:rsid w:val="0034462A"/>
    <w:rsid w:val="003446DC"/>
    <w:rsid w:val="0034489E"/>
    <w:rsid w:val="00345119"/>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02E"/>
    <w:rsid w:val="00377E3D"/>
    <w:rsid w:val="003847E8"/>
    <w:rsid w:val="003851CD"/>
    <w:rsid w:val="00385DB4"/>
    <w:rsid w:val="0038731D"/>
    <w:rsid w:val="00387B60"/>
    <w:rsid w:val="00390098"/>
    <w:rsid w:val="00392DA1"/>
    <w:rsid w:val="00393718"/>
    <w:rsid w:val="003A0296"/>
    <w:rsid w:val="003A10BC"/>
    <w:rsid w:val="003B1501"/>
    <w:rsid w:val="003B185E"/>
    <w:rsid w:val="003B198A"/>
    <w:rsid w:val="003B1CA3"/>
    <w:rsid w:val="003B1ED9"/>
    <w:rsid w:val="003B2891"/>
    <w:rsid w:val="003B2E1C"/>
    <w:rsid w:val="003B3DF3"/>
    <w:rsid w:val="003B48E2"/>
    <w:rsid w:val="003B4D6E"/>
    <w:rsid w:val="003B4FA1"/>
    <w:rsid w:val="003B5BAD"/>
    <w:rsid w:val="003B66B6"/>
    <w:rsid w:val="003B7984"/>
    <w:rsid w:val="003B7AF6"/>
    <w:rsid w:val="003C0411"/>
    <w:rsid w:val="003C1871"/>
    <w:rsid w:val="003C1C55"/>
    <w:rsid w:val="003C25EA"/>
    <w:rsid w:val="003C36FD"/>
    <w:rsid w:val="003C664C"/>
    <w:rsid w:val="003D3AEE"/>
    <w:rsid w:val="003D3D95"/>
    <w:rsid w:val="003D66B9"/>
    <w:rsid w:val="003D726D"/>
    <w:rsid w:val="003E0875"/>
    <w:rsid w:val="003E0BB8"/>
    <w:rsid w:val="003E5335"/>
    <w:rsid w:val="003E62F2"/>
    <w:rsid w:val="003E6CB0"/>
    <w:rsid w:val="003F1F5E"/>
    <w:rsid w:val="003F286A"/>
    <w:rsid w:val="003F668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191"/>
    <w:rsid w:val="004166BB"/>
    <w:rsid w:val="004174CD"/>
    <w:rsid w:val="0042198C"/>
    <w:rsid w:val="00422039"/>
    <w:rsid w:val="00423FBC"/>
    <w:rsid w:val="004241AA"/>
    <w:rsid w:val="0042422E"/>
    <w:rsid w:val="0043190E"/>
    <w:rsid w:val="004324E9"/>
    <w:rsid w:val="004350F3"/>
    <w:rsid w:val="00436980"/>
    <w:rsid w:val="00440C8A"/>
    <w:rsid w:val="00441016"/>
    <w:rsid w:val="00441404"/>
    <w:rsid w:val="00441F2F"/>
    <w:rsid w:val="0044228B"/>
    <w:rsid w:val="00446301"/>
    <w:rsid w:val="00447018"/>
    <w:rsid w:val="00450561"/>
    <w:rsid w:val="00450A40"/>
    <w:rsid w:val="00451D7C"/>
    <w:rsid w:val="00452FC3"/>
    <w:rsid w:val="00454715"/>
    <w:rsid w:val="00455936"/>
    <w:rsid w:val="00455ACE"/>
    <w:rsid w:val="00461B69"/>
    <w:rsid w:val="00462B3D"/>
    <w:rsid w:val="004636BB"/>
    <w:rsid w:val="00466DF2"/>
    <w:rsid w:val="00472197"/>
    <w:rsid w:val="00474927"/>
    <w:rsid w:val="00475913"/>
    <w:rsid w:val="00480080"/>
    <w:rsid w:val="004824A7"/>
    <w:rsid w:val="00483AF0"/>
    <w:rsid w:val="00484167"/>
    <w:rsid w:val="0048503D"/>
    <w:rsid w:val="00492211"/>
    <w:rsid w:val="00492325"/>
    <w:rsid w:val="0049294A"/>
    <w:rsid w:val="00492A6D"/>
    <w:rsid w:val="00494303"/>
    <w:rsid w:val="00494CB1"/>
    <w:rsid w:val="0049682B"/>
    <w:rsid w:val="004977A3"/>
    <w:rsid w:val="00497FE3"/>
    <w:rsid w:val="004A03F7"/>
    <w:rsid w:val="004A081C"/>
    <w:rsid w:val="004A123F"/>
    <w:rsid w:val="004A2172"/>
    <w:rsid w:val="004A239F"/>
    <w:rsid w:val="004B138F"/>
    <w:rsid w:val="004B2EBE"/>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A3C"/>
    <w:rsid w:val="004F32AD"/>
    <w:rsid w:val="004F57CB"/>
    <w:rsid w:val="004F64F6"/>
    <w:rsid w:val="004F69C0"/>
    <w:rsid w:val="00500121"/>
    <w:rsid w:val="005017AC"/>
    <w:rsid w:val="00501E8A"/>
    <w:rsid w:val="00505121"/>
    <w:rsid w:val="00505C04"/>
    <w:rsid w:val="00505F1B"/>
    <w:rsid w:val="005073E8"/>
    <w:rsid w:val="00510503"/>
    <w:rsid w:val="0051324D"/>
    <w:rsid w:val="0051450B"/>
    <w:rsid w:val="00515466"/>
    <w:rsid w:val="005154F7"/>
    <w:rsid w:val="005159DE"/>
    <w:rsid w:val="0051727B"/>
    <w:rsid w:val="005204D6"/>
    <w:rsid w:val="005269CE"/>
    <w:rsid w:val="005304B2"/>
    <w:rsid w:val="00533363"/>
    <w:rsid w:val="0053342C"/>
    <w:rsid w:val="005336BD"/>
    <w:rsid w:val="00534A49"/>
    <w:rsid w:val="005363BB"/>
    <w:rsid w:val="00541B98"/>
    <w:rsid w:val="00543374"/>
    <w:rsid w:val="00545548"/>
    <w:rsid w:val="00546923"/>
    <w:rsid w:val="00551CA6"/>
    <w:rsid w:val="00555034"/>
    <w:rsid w:val="00555C3B"/>
    <w:rsid w:val="00556024"/>
    <w:rsid w:val="005570D2"/>
    <w:rsid w:val="00561528"/>
    <w:rsid w:val="0056153F"/>
    <w:rsid w:val="00561B14"/>
    <w:rsid w:val="00562C87"/>
    <w:rsid w:val="005636BD"/>
    <w:rsid w:val="005666D5"/>
    <w:rsid w:val="005669A7"/>
    <w:rsid w:val="00573401"/>
    <w:rsid w:val="0057436B"/>
    <w:rsid w:val="00576714"/>
    <w:rsid w:val="0057685A"/>
    <w:rsid w:val="005832EE"/>
    <w:rsid w:val="005847EF"/>
    <w:rsid w:val="005851E6"/>
    <w:rsid w:val="005878B7"/>
    <w:rsid w:val="00592C9A"/>
    <w:rsid w:val="00593DF8"/>
    <w:rsid w:val="00595745"/>
    <w:rsid w:val="005A0E18"/>
    <w:rsid w:val="005A12A5"/>
    <w:rsid w:val="005A35C9"/>
    <w:rsid w:val="005A3790"/>
    <w:rsid w:val="005A3CCB"/>
    <w:rsid w:val="005A58BF"/>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200B"/>
    <w:rsid w:val="005D4DAE"/>
    <w:rsid w:val="005D767D"/>
    <w:rsid w:val="005D7A30"/>
    <w:rsid w:val="005D7D3B"/>
    <w:rsid w:val="005E1999"/>
    <w:rsid w:val="005E232C"/>
    <w:rsid w:val="005E2B83"/>
    <w:rsid w:val="005E328B"/>
    <w:rsid w:val="005E4AEB"/>
    <w:rsid w:val="005E738F"/>
    <w:rsid w:val="005E788B"/>
    <w:rsid w:val="005F1519"/>
    <w:rsid w:val="005F3812"/>
    <w:rsid w:val="005F4862"/>
    <w:rsid w:val="005F5679"/>
    <w:rsid w:val="005F5FDF"/>
    <w:rsid w:val="005F6960"/>
    <w:rsid w:val="005F7000"/>
    <w:rsid w:val="005F7AAA"/>
    <w:rsid w:val="00600BAA"/>
    <w:rsid w:val="006012DA"/>
    <w:rsid w:val="00603B0F"/>
    <w:rsid w:val="006049F5"/>
    <w:rsid w:val="00605F7B"/>
    <w:rsid w:val="00607E64"/>
    <w:rsid w:val="00610480"/>
    <w:rsid w:val="006106E9"/>
    <w:rsid w:val="0061159E"/>
    <w:rsid w:val="006131BF"/>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4255"/>
    <w:rsid w:val="00645750"/>
    <w:rsid w:val="00650692"/>
    <w:rsid w:val="006508D3"/>
    <w:rsid w:val="00650AFA"/>
    <w:rsid w:val="00662B77"/>
    <w:rsid w:val="00662D0E"/>
    <w:rsid w:val="00662EA4"/>
    <w:rsid w:val="00663265"/>
    <w:rsid w:val="0066345F"/>
    <w:rsid w:val="006644F5"/>
    <w:rsid w:val="0066485B"/>
    <w:rsid w:val="0067036E"/>
    <w:rsid w:val="00671693"/>
    <w:rsid w:val="00672545"/>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29DD"/>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6F25"/>
    <w:rsid w:val="00717739"/>
    <w:rsid w:val="00717DE4"/>
    <w:rsid w:val="00721724"/>
    <w:rsid w:val="0072270C"/>
    <w:rsid w:val="00722EC5"/>
    <w:rsid w:val="00723326"/>
    <w:rsid w:val="00724252"/>
    <w:rsid w:val="00727E7A"/>
    <w:rsid w:val="0073163C"/>
    <w:rsid w:val="00731DE3"/>
    <w:rsid w:val="00735B9D"/>
    <w:rsid w:val="007365A5"/>
    <w:rsid w:val="00736FB0"/>
    <w:rsid w:val="0074001B"/>
    <w:rsid w:val="007404BC"/>
    <w:rsid w:val="00740D13"/>
    <w:rsid w:val="00740F5F"/>
    <w:rsid w:val="00742794"/>
    <w:rsid w:val="00743C4C"/>
    <w:rsid w:val="007445B7"/>
    <w:rsid w:val="00744920"/>
    <w:rsid w:val="007509BE"/>
    <w:rsid w:val="0075287B"/>
    <w:rsid w:val="00755C7B"/>
    <w:rsid w:val="00761759"/>
    <w:rsid w:val="00764786"/>
    <w:rsid w:val="00765EB2"/>
    <w:rsid w:val="00766E12"/>
    <w:rsid w:val="0077098E"/>
    <w:rsid w:val="00771287"/>
    <w:rsid w:val="0077149E"/>
    <w:rsid w:val="007724D3"/>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4A40"/>
    <w:rsid w:val="007A5466"/>
    <w:rsid w:val="007A7EC1"/>
    <w:rsid w:val="007B4FCA"/>
    <w:rsid w:val="007B7B85"/>
    <w:rsid w:val="007C0A8D"/>
    <w:rsid w:val="007C462E"/>
    <w:rsid w:val="007C496B"/>
    <w:rsid w:val="007C6803"/>
    <w:rsid w:val="007D2892"/>
    <w:rsid w:val="007D2DCC"/>
    <w:rsid w:val="007D47E1"/>
    <w:rsid w:val="007D6520"/>
    <w:rsid w:val="007D7FCB"/>
    <w:rsid w:val="007E33B6"/>
    <w:rsid w:val="007E59E8"/>
    <w:rsid w:val="007F140F"/>
    <w:rsid w:val="007F3861"/>
    <w:rsid w:val="007F4162"/>
    <w:rsid w:val="007F5441"/>
    <w:rsid w:val="007F7668"/>
    <w:rsid w:val="00800C63"/>
    <w:rsid w:val="00802243"/>
    <w:rsid w:val="008023D4"/>
    <w:rsid w:val="00803614"/>
    <w:rsid w:val="00804124"/>
    <w:rsid w:val="00805402"/>
    <w:rsid w:val="0080765F"/>
    <w:rsid w:val="00812BE3"/>
    <w:rsid w:val="00814516"/>
    <w:rsid w:val="00815C9D"/>
    <w:rsid w:val="008170E2"/>
    <w:rsid w:val="00823E4C"/>
    <w:rsid w:val="00827749"/>
    <w:rsid w:val="00827B7E"/>
    <w:rsid w:val="00830EEB"/>
    <w:rsid w:val="00831535"/>
    <w:rsid w:val="008347A9"/>
    <w:rsid w:val="00835628"/>
    <w:rsid w:val="00835E90"/>
    <w:rsid w:val="008366E8"/>
    <w:rsid w:val="00840495"/>
    <w:rsid w:val="0084176D"/>
    <w:rsid w:val="008423E4"/>
    <w:rsid w:val="00842900"/>
    <w:rsid w:val="00850CF0"/>
    <w:rsid w:val="00851869"/>
    <w:rsid w:val="00851C04"/>
    <w:rsid w:val="008531A1"/>
    <w:rsid w:val="008532BA"/>
    <w:rsid w:val="00853A94"/>
    <w:rsid w:val="008547A3"/>
    <w:rsid w:val="0085797D"/>
    <w:rsid w:val="00860020"/>
    <w:rsid w:val="00860F6E"/>
    <w:rsid w:val="008618E7"/>
    <w:rsid w:val="00861995"/>
    <w:rsid w:val="0086231A"/>
    <w:rsid w:val="0086477C"/>
    <w:rsid w:val="00864BAD"/>
    <w:rsid w:val="00865B8C"/>
    <w:rsid w:val="00866F9D"/>
    <w:rsid w:val="008673D9"/>
    <w:rsid w:val="00871775"/>
    <w:rsid w:val="00871AEF"/>
    <w:rsid w:val="008726E5"/>
    <w:rsid w:val="0087289E"/>
    <w:rsid w:val="00874C05"/>
    <w:rsid w:val="0087588B"/>
    <w:rsid w:val="0087680A"/>
    <w:rsid w:val="008806EB"/>
    <w:rsid w:val="008826F2"/>
    <w:rsid w:val="008845BA"/>
    <w:rsid w:val="00884632"/>
    <w:rsid w:val="00884AE3"/>
    <w:rsid w:val="00884DE1"/>
    <w:rsid w:val="00885203"/>
    <w:rsid w:val="008859CA"/>
    <w:rsid w:val="008861EE"/>
    <w:rsid w:val="00886A55"/>
    <w:rsid w:val="00890B59"/>
    <w:rsid w:val="008930D7"/>
    <w:rsid w:val="008947A7"/>
    <w:rsid w:val="00897E80"/>
    <w:rsid w:val="008A04FA"/>
    <w:rsid w:val="008A3188"/>
    <w:rsid w:val="008A3FDF"/>
    <w:rsid w:val="008A55B7"/>
    <w:rsid w:val="008A6418"/>
    <w:rsid w:val="008B05D8"/>
    <w:rsid w:val="008B0B3D"/>
    <w:rsid w:val="008B1251"/>
    <w:rsid w:val="008B2B1A"/>
    <w:rsid w:val="008B3428"/>
    <w:rsid w:val="008B4A91"/>
    <w:rsid w:val="008B7785"/>
    <w:rsid w:val="008B79F2"/>
    <w:rsid w:val="008C0809"/>
    <w:rsid w:val="008C132C"/>
    <w:rsid w:val="008C3FD0"/>
    <w:rsid w:val="008D1BB4"/>
    <w:rsid w:val="008D27A5"/>
    <w:rsid w:val="008D2AAB"/>
    <w:rsid w:val="008D309C"/>
    <w:rsid w:val="008D58F9"/>
    <w:rsid w:val="008D7427"/>
    <w:rsid w:val="008E3338"/>
    <w:rsid w:val="008E47BE"/>
    <w:rsid w:val="008F09DF"/>
    <w:rsid w:val="008F3053"/>
    <w:rsid w:val="008F3136"/>
    <w:rsid w:val="008F40DF"/>
    <w:rsid w:val="008F5E16"/>
    <w:rsid w:val="008F5EFC"/>
    <w:rsid w:val="008F66DA"/>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13C5"/>
    <w:rsid w:val="009320D2"/>
    <w:rsid w:val="009329FB"/>
    <w:rsid w:val="00932C77"/>
    <w:rsid w:val="0093417F"/>
    <w:rsid w:val="00934AC2"/>
    <w:rsid w:val="0093510B"/>
    <w:rsid w:val="009375BB"/>
    <w:rsid w:val="00941001"/>
    <w:rsid w:val="009418E9"/>
    <w:rsid w:val="00946044"/>
    <w:rsid w:val="0094653B"/>
    <w:rsid w:val="009465AB"/>
    <w:rsid w:val="00946A71"/>
    <w:rsid w:val="00946DEE"/>
    <w:rsid w:val="00950E5E"/>
    <w:rsid w:val="00953499"/>
    <w:rsid w:val="00954A16"/>
    <w:rsid w:val="0095696D"/>
    <w:rsid w:val="00960F2D"/>
    <w:rsid w:val="0096482F"/>
    <w:rsid w:val="00964E3A"/>
    <w:rsid w:val="0096523C"/>
    <w:rsid w:val="00967126"/>
    <w:rsid w:val="009671F2"/>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F3E"/>
    <w:rsid w:val="009B00C2"/>
    <w:rsid w:val="009B26AB"/>
    <w:rsid w:val="009B3476"/>
    <w:rsid w:val="009B39BC"/>
    <w:rsid w:val="009B5069"/>
    <w:rsid w:val="009B69AD"/>
    <w:rsid w:val="009B7806"/>
    <w:rsid w:val="009C0240"/>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6E7"/>
    <w:rsid w:val="009E3EB9"/>
    <w:rsid w:val="009E69C2"/>
    <w:rsid w:val="009E70AF"/>
    <w:rsid w:val="009E7AEB"/>
    <w:rsid w:val="009F1B37"/>
    <w:rsid w:val="009F4B4A"/>
    <w:rsid w:val="009F4EB0"/>
    <w:rsid w:val="009F4F2B"/>
    <w:rsid w:val="009F513E"/>
    <w:rsid w:val="009F5802"/>
    <w:rsid w:val="009F64AE"/>
    <w:rsid w:val="009F6A3D"/>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17DB8"/>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65296"/>
    <w:rsid w:val="00A65D70"/>
    <w:rsid w:val="00A70E35"/>
    <w:rsid w:val="00A720DC"/>
    <w:rsid w:val="00A803CF"/>
    <w:rsid w:val="00A8133F"/>
    <w:rsid w:val="00A82CB4"/>
    <w:rsid w:val="00A837A8"/>
    <w:rsid w:val="00A83C36"/>
    <w:rsid w:val="00A9290A"/>
    <w:rsid w:val="00A932BB"/>
    <w:rsid w:val="00A93579"/>
    <w:rsid w:val="00A93934"/>
    <w:rsid w:val="00A95D51"/>
    <w:rsid w:val="00AA18AE"/>
    <w:rsid w:val="00AA228B"/>
    <w:rsid w:val="00AA597A"/>
    <w:rsid w:val="00AA66AD"/>
    <w:rsid w:val="00AA67A3"/>
    <w:rsid w:val="00AA7E52"/>
    <w:rsid w:val="00AB00E4"/>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8ED"/>
    <w:rsid w:val="00AE4F1C"/>
    <w:rsid w:val="00AF1299"/>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C05"/>
    <w:rsid w:val="00B31F0E"/>
    <w:rsid w:val="00B34F25"/>
    <w:rsid w:val="00B356F7"/>
    <w:rsid w:val="00B43672"/>
    <w:rsid w:val="00B473D8"/>
    <w:rsid w:val="00B5165A"/>
    <w:rsid w:val="00B524C1"/>
    <w:rsid w:val="00B52C8D"/>
    <w:rsid w:val="00B55AE7"/>
    <w:rsid w:val="00B564BF"/>
    <w:rsid w:val="00B6104E"/>
    <w:rsid w:val="00B610C7"/>
    <w:rsid w:val="00B62106"/>
    <w:rsid w:val="00B626A8"/>
    <w:rsid w:val="00B65695"/>
    <w:rsid w:val="00B66526"/>
    <w:rsid w:val="00B665A3"/>
    <w:rsid w:val="00B674D3"/>
    <w:rsid w:val="00B73BB4"/>
    <w:rsid w:val="00B80532"/>
    <w:rsid w:val="00B80733"/>
    <w:rsid w:val="00B82039"/>
    <w:rsid w:val="00B82454"/>
    <w:rsid w:val="00B90097"/>
    <w:rsid w:val="00B90999"/>
    <w:rsid w:val="00B91AD7"/>
    <w:rsid w:val="00B92D23"/>
    <w:rsid w:val="00B95BC8"/>
    <w:rsid w:val="00B96E87"/>
    <w:rsid w:val="00BA0091"/>
    <w:rsid w:val="00BA146A"/>
    <w:rsid w:val="00BA32EE"/>
    <w:rsid w:val="00BB5B36"/>
    <w:rsid w:val="00BC027B"/>
    <w:rsid w:val="00BC30A6"/>
    <w:rsid w:val="00BC3ED3"/>
    <w:rsid w:val="00BC3EF6"/>
    <w:rsid w:val="00BC4E34"/>
    <w:rsid w:val="00BC51D0"/>
    <w:rsid w:val="00BC5633"/>
    <w:rsid w:val="00BC58E1"/>
    <w:rsid w:val="00BC59CA"/>
    <w:rsid w:val="00BC6462"/>
    <w:rsid w:val="00BD06DA"/>
    <w:rsid w:val="00BD0A32"/>
    <w:rsid w:val="00BD1365"/>
    <w:rsid w:val="00BD4E55"/>
    <w:rsid w:val="00BD513B"/>
    <w:rsid w:val="00BD5E52"/>
    <w:rsid w:val="00BE00CD"/>
    <w:rsid w:val="00BE0E75"/>
    <w:rsid w:val="00BE1789"/>
    <w:rsid w:val="00BE2B97"/>
    <w:rsid w:val="00BE3634"/>
    <w:rsid w:val="00BE3E30"/>
    <w:rsid w:val="00BE5274"/>
    <w:rsid w:val="00BE71CD"/>
    <w:rsid w:val="00BE7748"/>
    <w:rsid w:val="00BE7BDA"/>
    <w:rsid w:val="00BE7F5C"/>
    <w:rsid w:val="00BF0548"/>
    <w:rsid w:val="00BF4949"/>
    <w:rsid w:val="00BF4D7C"/>
    <w:rsid w:val="00BF5085"/>
    <w:rsid w:val="00BF7A91"/>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6789"/>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BF0"/>
    <w:rsid w:val="00C76DFF"/>
    <w:rsid w:val="00C80B8F"/>
    <w:rsid w:val="00C82743"/>
    <w:rsid w:val="00C834CE"/>
    <w:rsid w:val="00C879D8"/>
    <w:rsid w:val="00C9047F"/>
    <w:rsid w:val="00C90E11"/>
    <w:rsid w:val="00C91F65"/>
    <w:rsid w:val="00C92310"/>
    <w:rsid w:val="00C95150"/>
    <w:rsid w:val="00C95A73"/>
    <w:rsid w:val="00CA02B0"/>
    <w:rsid w:val="00CA032E"/>
    <w:rsid w:val="00CA2182"/>
    <w:rsid w:val="00CA2186"/>
    <w:rsid w:val="00CA26EF"/>
    <w:rsid w:val="00CA28D7"/>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7BB"/>
    <w:rsid w:val="00CE2133"/>
    <w:rsid w:val="00CE245D"/>
    <w:rsid w:val="00CE300F"/>
    <w:rsid w:val="00CE3582"/>
    <w:rsid w:val="00CE3795"/>
    <w:rsid w:val="00CE3E20"/>
    <w:rsid w:val="00CF4827"/>
    <w:rsid w:val="00CF4C69"/>
    <w:rsid w:val="00CF581C"/>
    <w:rsid w:val="00CF71E0"/>
    <w:rsid w:val="00D001B1"/>
    <w:rsid w:val="00D03176"/>
    <w:rsid w:val="00D03264"/>
    <w:rsid w:val="00D060A8"/>
    <w:rsid w:val="00D06605"/>
    <w:rsid w:val="00D0720F"/>
    <w:rsid w:val="00D074E2"/>
    <w:rsid w:val="00D11B0B"/>
    <w:rsid w:val="00D12A3E"/>
    <w:rsid w:val="00D15F7B"/>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4EF"/>
    <w:rsid w:val="00D63B53"/>
    <w:rsid w:val="00D64B88"/>
    <w:rsid w:val="00D64DC5"/>
    <w:rsid w:val="00D66BA6"/>
    <w:rsid w:val="00D700B1"/>
    <w:rsid w:val="00D70D40"/>
    <w:rsid w:val="00D72C05"/>
    <w:rsid w:val="00D730FA"/>
    <w:rsid w:val="00D7432C"/>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150B"/>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3DE1"/>
    <w:rsid w:val="00E04B30"/>
    <w:rsid w:val="00E0547E"/>
    <w:rsid w:val="00E05FB7"/>
    <w:rsid w:val="00E066E6"/>
    <w:rsid w:val="00E06807"/>
    <w:rsid w:val="00E06C5E"/>
    <w:rsid w:val="00E0752B"/>
    <w:rsid w:val="00E1228E"/>
    <w:rsid w:val="00E13374"/>
    <w:rsid w:val="00E14079"/>
    <w:rsid w:val="00E15059"/>
    <w:rsid w:val="00E15F90"/>
    <w:rsid w:val="00E16D3E"/>
    <w:rsid w:val="00E17167"/>
    <w:rsid w:val="00E20520"/>
    <w:rsid w:val="00E21D55"/>
    <w:rsid w:val="00E21FDC"/>
    <w:rsid w:val="00E2551E"/>
    <w:rsid w:val="00E26B13"/>
    <w:rsid w:val="00E27E5A"/>
    <w:rsid w:val="00E31135"/>
    <w:rsid w:val="00E317BA"/>
    <w:rsid w:val="00E3469B"/>
    <w:rsid w:val="00E35EF5"/>
    <w:rsid w:val="00E3679D"/>
    <w:rsid w:val="00E3795D"/>
    <w:rsid w:val="00E4098A"/>
    <w:rsid w:val="00E41CAE"/>
    <w:rsid w:val="00E42014"/>
    <w:rsid w:val="00E42B85"/>
    <w:rsid w:val="00E42BB2"/>
    <w:rsid w:val="00E42DC8"/>
    <w:rsid w:val="00E43263"/>
    <w:rsid w:val="00E438AE"/>
    <w:rsid w:val="00E43E64"/>
    <w:rsid w:val="00E443CE"/>
    <w:rsid w:val="00E45547"/>
    <w:rsid w:val="00E500F1"/>
    <w:rsid w:val="00E50DC6"/>
    <w:rsid w:val="00E51446"/>
    <w:rsid w:val="00E51E42"/>
    <w:rsid w:val="00E529C8"/>
    <w:rsid w:val="00E55820"/>
    <w:rsid w:val="00E55DA0"/>
    <w:rsid w:val="00E56033"/>
    <w:rsid w:val="00E56E1C"/>
    <w:rsid w:val="00E61159"/>
    <w:rsid w:val="00E625DA"/>
    <w:rsid w:val="00E634DC"/>
    <w:rsid w:val="00E63D51"/>
    <w:rsid w:val="00E667F3"/>
    <w:rsid w:val="00E67794"/>
    <w:rsid w:val="00E70CC6"/>
    <w:rsid w:val="00E71254"/>
    <w:rsid w:val="00E71A3D"/>
    <w:rsid w:val="00E72DFB"/>
    <w:rsid w:val="00E73CCD"/>
    <w:rsid w:val="00E76453"/>
    <w:rsid w:val="00E77353"/>
    <w:rsid w:val="00E775AE"/>
    <w:rsid w:val="00E818CF"/>
    <w:rsid w:val="00E8272C"/>
    <w:rsid w:val="00E827C7"/>
    <w:rsid w:val="00E85DBD"/>
    <w:rsid w:val="00E87A99"/>
    <w:rsid w:val="00E90702"/>
    <w:rsid w:val="00E91F44"/>
    <w:rsid w:val="00E9241E"/>
    <w:rsid w:val="00E935AB"/>
    <w:rsid w:val="00E93DEF"/>
    <w:rsid w:val="00E947B1"/>
    <w:rsid w:val="00E96852"/>
    <w:rsid w:val="00EA16AC"/>
    <w:rsid w:val="00EA385A"/>
    <w:rsid w:val="00EA3931"/>
    <w:rsid w:val="00EA658E"/>
    <w:rsid w:val="00EA7A88"/>
    <w:rsid w:val="00EB27F2"/>
    <w:rsid w:val="00EB3928"/>
    <w:rsid w:val="00EB4645"/>
    <w:rsid w:val="00EB5373"/>
    <w:rsid w:val="00EC02A2"/>
    <w:rsid w:val="00EC297B"/>
    <w:rsid w:val="00EC379B"/>
    <w:rsid w:val="00EC37DF"/>
    <w:rsid w:val="00EC3A99"/>
    <w:rsid w:val="00EC41B1"/>
    <w:rsid w:val="00ED0665"/>
    <w:rsid w:val="00ED12C0"/>
    <w:rsid w:val="00ED19F0"/>
    <w:rsid w:val="00ED2B50"/>
    <w:rsid w:val="00ED2FDE"/>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F90"/>
    <w:rsid w:val="00F25C26"/>
    <w:rsid w:val="00F25CC2"/>
    <w:rsid w:val="00F27573"/>
    <w:rsid w:val="00F30799"/>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27FE"/>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518C"/>
    <w:rsid w:val="00FD6311"/>
    <w:rsid w:val="00FE19C5"/>
    <w:rsid w:val="00FE4286"/>
    <w:rsid w:val="00FE48C3"/>
    <w:rsid w:val="00FE5909"/>
    <w:rsid w:val="00FE652E"/>
    <w:rsid w:val="00FE71FE"/>
    <w:rsid w:val="00FF0A28"/>
    <w:rsid w:val="00FF0B8B"/>
    <w:rsid w:val="00FF0E93"/>
    <w:rsid w:val="00FF13C3"/>
    <w:rsid w:val="00FF334E"/>
    <w:rsid w:val="00FF34C8"/>
    <w:rsid w:val="00FF4341"/>
    <w:rsid w:val="00FF517B"/>
    <w:rsid w:val="00FF6444"/>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05753-BB36-43E8-873D-03D4CBEB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523C"/>
    <w:rPr>
      <w:sz w:val="16"/>
      <w:szCs w:val="16"/>
    </w:rPr>
  </w:style>
  <w:style w:type="paragraph" w:styleId="CommentText">
    <w:name w:val="annotation text"/>
    <w:basedOn w:val="Normal"/>
    <w:link w:val="CommentTextChar"/>
    <w:semiHidden/>
    <w:unhideWhenUsed/>
    <w:rsid w:val="0096523C"/>
    <w:rPr>
      <w:sz w:val="20"/>
      <w:szCs w:val="20"/>
    </w:rPr>
  </w:style>
  <w:style w:type="character" w:customStyle="1" w:styleId="CommentTextChar">
    <w:name w:val="Comment Text Char"/>
    <w:basedOn w:val="DefaultParagraphFont"/>
    <w:link w:val="CommentText"/>
    <w:semiHidden/>
    <w:rsid w:val="0096523C"/>
  </w:style>
  <w:style w:type="paragraph" w:styleId="CommentSubject">
    <w:name w:val="annotation subject"/>
    <w:basedOn w:val="CommentText"/>
    <w:next w:val="CommentText"/>
    <w:link w:val="CommentSubjectChar"/>
    <w:semiHidden/>
    <w:unhideWhenUsed/>
    <w:rsid w:val="0096523C"/>
    <w:rPr>
      <w:b/>
      <w:bCs/>
    </w:rPr>
  </w:style>
  <w:style w:type="character" w:customStyle="1" w:styleId="CommentSubjectChar">
    <w:name w:val="Comment Subject Char"/>
    <w:basedOn w:val="CommentTextChar"/>
    <w:link w:val="CommentSubject"/>
    <w:semiHidden/>
    <w:rsid w:val="0096523C"/>
    <w:rPr>
      <w:b/>
      <w:bCs/>
    </w:rPr>
  </w:style>
  <w:style w:type="paragraph" w:styleId="Revision">
    <w:name w:val="Revision"/>
    <w:hidden/>
    <w:uiPriority w:val="99"/>
    <w:semiHidden/>
    <w:rsid w:val="00E43E64"/>
    <w:rPr>
      <w:sz w:val="24"/>
      <w:szCs w:val="24"/>
    </w:rPr>
  </w:style>
  <w:style w:type="paragraph" w:styleId="ListParagraph">
    <w:name w:val="List Paragraph"/>
    <w:basedOn w:val="Normal"/>
    <w:uiPriority w:val="34"/>
    <w:qFormat/>
    <w:rsid w:val="000A5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2160</Words>
  <Characters>12734</Characters>
  <Application>Microsoft Office Word</Application>
  <DocSecurity>4</DocSecurity>
  <Lines>251</Lines>
  <Paragraphs>88</Paragraphs>
  <ScaleCrop>false</ScaleCrop>
  <HeadingPairs>
    <vt:vector size="2" baseType="variant">
      <vt:variant>
        <vt:lpstr>Title</vt:lpstr>
      </vt:variant>
      <vt:variant>
        <vt:i4>1</vt:i4>
      </vt:variant>
    </vt:vector>
  </HeadingPairs>
  <TitlesOfParts>
    <vt:vector size="1" baseType="lpstr">
      <vt:lpstr>BA - HB03447 (Committee Report (Substituted))</vt:lpstr>
    </vt:vector>
  </TitlesOfParts>
  <Company>State of Texas</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22263</dc:subject>
  <dc:creator>State of Texas</dc:creator>
  <dc:description>HB 3447 by Bonnen-(H)State Affairs (Substitute Document Number: 88R 11091)</dc:description>
  <cp:lastModifiedBy>Matthew Lee</cp:lastModifiedBy>
  <cp:revision>2</cp:revision>
  <cp:lastPrinted>2003-11-26T17:21:00Z</cp:lastPrinted>
  <dcterms:created xsi:type="dcterms:W3CDTF">2023-04-17T15:25:00Z</dcterms:created>
  <dcterms:modified xsi:type="dcterms:W3CDTF">2023-04-17T15:25:00Z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23.96.820</vt:lpwstr>
  </property>
</Properties>
</file>