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B4D63" w14:paraId="364CB4B0" w14:textId="77777777" w:rsidTr="00345119">
        <w:tc>
          <w:tcPr>
            <w:tcW w:w="9576" w:type="dxa"/>
            <w:noWrap/>
          </w:tcPr>
          <w:p w14:paraId="772089A0" w14:textId="77777777" w:rsidR="008423E4" w:rsidRPr="0022177D" w:rsidRDefault="00E81B88" w:rsidP="008D4CEB">
            <w:pPr>
              <w:pStyle w:val="Heading1"/>
            </w:pPr>
            <w:r w:rsidRPr="00631897">
              <w:t>BILL ANALYSIS</w:t>
            </w:r>
          </w:p>
        </w:tc>
      </w:tr>
    </w:tbl>
    <w:p w14:paraId="37BC9DA1" w14:textId="77777777" w:rsidR="008423E4" w:rsidRPr="0022177D" w:rsidRDefault="008423E4" w:rsidP="008D4CEB">
      <w:pPr>
        <w:jc w:val="center"/>
      </w:pPr>
    </w:p>
    <w:p w14:paraId="59F7ED39" w14:textId="77777777" w:rsidR="008423E4" w:rsidRPr="00B31F0E" w:rsidRDefault="008423E4" w:rsidP="008D4CEB"/>
    <w:p w14:paraId="17548557" w14:textId="77777777" w:rsidR="008423E4" w:rsidRPr="00742794" w:rsidRDefault="008423E4" w:rsidP="008D4CE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B4D63" w14:paraId="3BEA806D" w14:textId="77777777" w:rsidTr="00345119">
        <w:tc>
          <w:tcPr>
            <w:tcW w:w="9576" w:type="dxa"/>
          </w:tcPr>
          <w:p w14:paraId="208C2815" w14:textId="794A6EA2" w:rsidR="008423E4" w:rsidRPr="00861995" w:rsidRDefault="00E81B88" w:rsidP="008D4CEB">
            <w:pPr>
              <w:jc w:val="right"/>
            </w:pPr>
            <w:r>
              <w:t>C.S.H.B. 3453</w:t>
            </w:r>
          </w:p>
        </w:tc>
      </w:tr>
      <w:tr w:rsidR="006B4D63" w14:paraId="73A9A05E" w14:textId="77777777" w:rsidTr="00345119">
        <w:tc>
          <w:tcPr>
            <w:tcW w:w="9576" w:type="dxa"/>
          </w:tcPr>
          <w:p w14:paraId="2E4DA46C" w14:textId="3DD47B73" w:rsidR="008423E4" w:rsidRPr="00861995" w:rsidRDefault="00E81B88" w:rsidP="008D4CEB">
            <w:pPr>
              <w:jc w:val="right"/>
            </w:pPr>
            <w:r>
              <w:t xml:space="preserve">By: </w:t>
            </w:r>
            <w:r w:rsidR="0072545D">
              <w:t>Jetton</w:t>
            </w:r>
          </w:p>
        </w:tc>
      </w:tr>
      <w:tr w:rsidR="006B4D63" w14:paraId="633F1B21" w14:textId="77777777" w:rsidTr="00345119">
        <w:tc>
          <w:tcPr>
            <w:tcW w:w="9576" w:type="dxa"/>
          </w:tcPr>
          <w:p w14:paraId="4D7A2DE2" w14:textId="25381546" w:rsidR="008423E4" w:rsidRPr="00861995" w:rsidRDefault="00E81B88" w:rsidP="008D4CEB">
            <w:pPr>
              <w:jc w:val="right"/>
            </w:pPr>
            <w:r>
              <w:t>Ways &amp; Means</w:t>
            </w:r>
          </w:p>
        </w:tc>
      </w:tr>
      <w:tr w:rsidR="006B4D63" w14:paraId="4012083A" w14:textId="77777777" w:rsidTr="00345119">
        <w:tc>
          <w:tcPr>
            <w:tcW w:w="9576" w:type="dxa"/>
          </w:tcPr>
          <w:p w14:paraId="0700ADA3" w14:textId="3B8A47D3" w:rsidR="008423E4" w:rsidRDefault="00E81B88" w:rsidP="008D4CEB">
            <w:pPr>
              <w:jc w:val="right"/>
            </w:pPr>
            <w:r>
              <w:t>Committee Report (Substituted)</w:t>
            </w:r>
          </w:p>
        </w:tc>
      </w:tr>
    </w:tbl>
    <w:p w14:paraId="0ED273E3" w14:textId="77777777" w:rsidR="008423E4" w:rsidRDefault="008423E4" w:rsidP="008D4CEB">
      <w:pPr>
        <w:tabs>
          <w:tab w:val="right" w:pos="9360"/>
        </w:tabs>
      </w:pPr>
    </w:p>
    <w:p w14:paraId="3AB484A3" w14:textId="77777777" w:rsidR="008423E4" w:rsidRDefault="008423E4" w:rsidP="008D4CEB"/>
    <w:p w14:paraId="3A512B65" w14:textId="77777777" w:rsidR="008423E4" w:rsidRDefault="008423E4" w:rsidP="008D4CE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B4D63" w14:paraId="17F54986" w14:textId="77777777" w:rsidTr="00345119">
        <w:tc>
          <w:tcPr>
            <w:tcW w:w="9576" w:type="dxa"/>
          </w:tcPr>
          <w:p w14:paraId="56FA94C9" w14:textId="77777777" w:rsidR="008423E4" w:rsidRPr="00A8133F" w:rsidRDefault="00E81B88" w:rsidP="008D4CE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2ACDB7" w14:textId="77777777" w:rsidR="008423E4" w:rsidRDefault="008423E4" w:rsidP="008D4CEB"/>
          <w:p w14:paraId="16E8EF76" w14:textId="0DDE7266" w:rsidR="00C413FC" w:rsidRDefault="00E81B88" w:rsidP="008D4C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Multi-event sports and entertainment venues promote general tourism in counties</w:t>
            </w:r>
            <w:r w:rsidR="00BF545A">
              <w:t xml:space="preserve"> by</w:t>
            </w:r>
            <w:r>
              <w:t xml:space="preserve"> increas</w:t>
            </w:r>
            <w:r w:rsidR="00BF545A">
              <w:t>ing</w:t>
            </w:r>
            <w:r>
              <w:t xml:space="preserve"> visitor days, lodging nights, and many other forms of tourist spending. These increased visitor days benefit existing hotels and municipalities within counties that already collect a hotel occupancy tax</w:t>
            </w:r>
            <w:r w:rsidR="00BF545A">
              <w:t>;</w:t>
            </w:r>
            <w:r>
              <w:t xml:space="preserve"> </w:t>
            </w:r>
            <w:r w:rsidR="00BF545A">
              <w:t>h</w:t>
            </w:r>
            <w:r>
              <w:t>owever, some counties are not currently authorized</w:t>
            </w:r>
            <w:r>
              <w:t xml:space="preserve"> to levy a hotel occupancy tax.</w:t>
            </w:r>
            <w:r w:rsidR="00BF545A">
              <w:t xml:space="preserve"> C.S.H.B.</w:t>
            </w:r>
            <w:r w:rsidR="00B06B71">
              <w:t> </w:t>
            </w:r>
            <w:r>
              <w:t xml:space="preserve">3453 </w:t>
            </w:r>
            <w:r w:rsidR="00BF545A">
              <w:t>seeks</w:t>
            </w:r>
            <w:r>
              <w:t xml:space="preserve"> to allow the commissioners court of </w:t>
            </w:r>
            <w:r w:rsidR="004C72CC">
              <w:t xml:space="preserve">Fort Bend County </w:t>
            </w:r>
            <w:r>
              <w:t xml:space="preserve">to impose </w:t>
            </w:r>
            <w:r w:rsidR="00F91457">
              <w:t>a h</w:t>
            </w:r>
            <w:r>
              <w:t xml:space="preserve">otel </w:t>
            </w:r>
            <w:r w:rsidR="00F91457">
              <w:t>o</w:t>
            </w:r>
            <w:r>
              <w:t xml:space="preserve">ccupancy </w:t>
            </w:r>
            <w:r w:rsidR="00F91457">
              <w:t>t</w:t>
            </w:r>
            <w:r>
              <w:t xml:space="preserve">ax </w:t>
            </w:r>
            <w:r w:rsidR="00F91457">
              <w:t>and to use</w:t>
            </w:r>
            <w:r>
              <w:t xml:space="preserve"> the </w:t>
            </w:r>
            <w:r w:rsidR="00F91457">
              <w:t xml:space="preserve">tax </w:t>
            </w:r>
            <w:r>
              <w:t xml:space="preserve">revenue </w:t>
            </w:r>
            <w:r w:rsidR="00F91457">
              <w:t>for</w:t>
            </w:r>
            <w:r>
              <w:t xml:space="preserve"> the construction, maintenance, and operation of a multi-event sports and entertainment v</w:t>
            </w:r>
            <w:r>
              <w:t xml:space="preserve">enue </w:t>
            </w:r>
            <w:r w:rsidR="005862B6" w:rsidRPr="0029057B">
              <w:t>that substantially increases regional sporting events and related economic activity at hotels</w:t>
            </w:r>
            <w:r w:rsidR="005862B6">
              <w:t xml:space="preserve"> in the county, </w:t>
            </w:r>
            <w:r>
              <w:t xml:space="preserve">in addition to other </w:t>
            </w:r>
            <w:r w:rsidR="00F91457">
              <w:t>statutorily</w:t>
            </w:r>
            <w:r w:rsidR="00842CB9">
              <w:t xml:space="preserve"> </w:t>
            </w:r>
            <w:r w:rsidR="00F91457">
              <w:t xml:space="preserve">authorized </w:t>
            </w:r>
            <w:r>
              <w:t>purposes.</w:t>
            </w:r>
          </w:p>
          <w:p w14:paraId="3AD85302" w14:textId="77777777" w:rsidR="008423E4" w:rsidRPr="00E26B13" w:rsidRDefault="008423E4" w:rsidP="008D4CEB">
            <w:pPr>
              <w:rPr>
                <w:b/>
              </w:rPr>
            </w:pPr>
          </w:p>
        </w:tc>
      </w:tr>
      <w:tr w:rsidR="006B4D63" w14:paraId="7467235E" w14:textId="77777777" w:rsidTr="00345119">
        <w:tc>
          <w:tcPr>
            <w:tcW w:w="9576" w:type="dxa"/>
          </w:tcPr>
          <w:p w14:paraId="38124C55" w14:textId="77777777" w:rsidR="0017725B" w:rsidRDefault="00E81B88" w:rsidP="008D4C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072AA0" w14:textId="77777777" w:rsidR="0017725B" w:rsidRDefault="0017725B" w:rsidP="008D4CEB">
            <w:pPr>
              <w:rPr>
                <w:b/>
                <w:u w:val="single"/>
              </w:rPr>
            </w:pPr>
          </w:p>
          <w:p w14:paraId="6847B4A4" w14:textId="21E9DF35" w:rsidR="002C70A0" w:rsidRPr="002C70A0" w:rsidRDefault="00E81B88" w:rsidP="008D4CEB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E808B28" w14:textId="77777777" w:rsidR="0017725B" w:rsidRPr="0017725B" w:rsidRDefault="0017725B" w:rsidP="008D4CEB">
            <w:pPr>
              <w:rPr>
                <w:b/>
                <w:u w:val="single"/>
              </w:rPr>
            </w:pPr>
          </w:p>
        </w:tc>
      </w:tr>
      <w:tr w:rsidR="006B4D63" w14:paraId="418A3AE2" w14:textId="77777777" w:rsidTr="00345119">
        <w:tc>
          <w:tcPr>
            <w:tcW w:w="9576" w:type="dxa"/>
          </w:tcPr>
          <w:p w14:paraId="33C4C2F0" w14:textId="77777777" w:rsidR="008423E4" w:rsidRPr="00A8133F" w:rsidRDefault="00E81B88" w:rsidP="008D4CE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E773959" w14:textId="77777777" w:rsidR="008423E4" w:rsidRDefault="008423E4" w:rsidP="008D4CEB"/>
          <w:p w14:paraId="1391E815" w14:textId="5F81175D" w:rsidR="002C70A0" w:rsidRDefault="00E81B88" w:rsidP="008D4C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4832022C" w14:textId="77777777" w:rsidR="008423E4" w:rsidRPr="00E21FDC" w:rsidRDefault="008423E4" w:rsidP="008D4CEB">
            <w:pPr>
              <w:rPr>
                <w:b/>
              </w:rPr>
            </w:pPr>
          </w:p>
        </w:tc>
      </w:tr>
      <w:tr w:rsidR="006B4D63" w14:paraId="13B6D753" w14:textId="77777777" w:rsidTr="00345119">
        <w:tc>
          <w:tcPr>
            <w:tcW w:w="9576" w:type="dxa"/>
          </w:tcPr>
          <w:p w14:paraId="6F01D554" w14:textId="77777777" w:rsidR="008423E4" w:rsidRPr="00A8133F" w:rsidRDefault="00E81B88" w:rsidP="008D4CE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61E091" w14:textId="77777777" w:rsidR="008423E4" w:rsidRDefault="008423E4" w:rsidP="008D4CEB"/>
          <w:p w14:paraId="013F6667" w14:textId="1F3EDC51" w:rsidR="00BE354A" w:rsidRPr="009C36CD" w:rsidRDefault="00E81B88" w:rsidP="008D4C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B55B1">
              <w:t xml:space="preserve">H.B. 3453 amends the Tax Code to </w:t>
            </w:r>
            <w:r w:rsidR="004256D9">
              <w:t xml:space="preserve">authorize the </w:t>
            </w:r>
            <w:r w:rsidR="006B55B1" w:rsidRPr="006B55B1">
              <w:t xml:space="preserve">commissioners court of a county that has a population of 800,000 or more and is adjacent to a county with a population of four million or more </w:t>
            </w:r>
            <w:r w:rsidR="004256D9">
              <w:t>to</w:t>
            </w:r>
            <w:r w:rsidR="006B55B1" w:rsidRPr="006B55B1">
              <w:t xml:space="preserve"> impose a</w:t>
            </w:r>
            <w:r>
              <w:t xml:space="preserve"> county hotel occupancy</w:t>
            </w:r>
            <w:r w:rsidR="006B55B1" w:rsidRPr="006B55B1">
              <w:t xml:space="preserve"> tax</w:t>
            </w:r>
            <w:r>
              <w:t xml:space="preserve">. </w:t>
            </w:r>
            <w:r w:rsidR="00430BD6">
              <w:t xml:space="preserve">The bill </w:t>
            </w:r>
            <w:r w:rsidR="005B6AF3">
              <w:t xml:space="preserve">caps </w:t>
            </w:r>
            <w:r w:rsidR="00430BD6">
              <w:t xml:space="preserve">the </w:t>
            </w:r>
            <w:r>
              <w:t xml:space="preserve">tax rate in </w:t>
            </w:r>
            <w:r w:rsidR="005B6AF3">
              <w:t xml:space="preserve">such </w:t>
            </w:r>
            <w:r>
              <w:t xml:space="preserve">a county </w:t>
            </w:r>
            <w:r w:rsidR="005B6AF3">
              <w:t>at</w:t>
            </w:r>
            <w:r>
              <w:t xml:space="preserve"> seven percent of the price paid for a room in</w:t>
            </w:r>
            <w:r>
              <w:t xml:space="preserve"> a hotel, except if the hotel is located in</w:t>
            </w:r>
            <w:r w:rsidR="00430BD6">
              <w:t xml:space="preserve"> </w:t>
            </w:r>
            <w:r>
              <w:t>a municipality</w:t>
            </w:r>
            <w:r w:rsidR="00432E54">
              <w:t xml:space="preserve"> or </w:t>
            </w:r>
            <w:r w:rsidR="006E18B1">
              <w:t>the</w:t>
            </w:r>
            <w:r w:rsidR="00432E54">
              <w:t xml:space="preserve"> </w:t>
            </w:r>
            <w:r w:rsidR="006E18B1">
              <w:t>extraterritorial jurisdiction of a</w:t>
            </w:r>
            <w:r w:rsidR="008055C8">
              <w:t>n applicable</w:t>
            </w:r>
            <w:r w:rsidR="006E18B1">
              <w:t xml:space="preserve"> municipality</w:t>
            </w:r>
            <w:r>
              <w:t xml:space="preserve"> that imposes a municipal hotel occupancy tax</w:t>
            </w:r>
            <w:r w:rsidR="006E18B1">
              <w:t xml:space="preserve"> applicable to the hotel</w:t>
            </w:r>
            <w:r w:rsidR="008055C8">
              <w:t>, in which case the county hotel occupancy tax rate is capped at two percent of the price paid for a room</w:t>
            </w:r>
            <w:r w:rsidR="00797D74">
              <w:t xml:space="preserve"> in the hotel</w:t>
            </w:r>
            <w:r w:rsidR="00430BD6">
              <w:t xml:space="preserve">. </w:t>
            </w:r>
            <w:r w:rsidR="00E1716D">
              <w:t xml:space="preserve">The bill authorizes </w:t>
            </w:r>
            <w:r w:rsidR="004256D9" w:rsidRPr="004256D9">
              <w:t xml:space="preserve">the revenue from a </w:t>
            </w:r>
            <w:r w:rsidR="004256D9">
              <w:t xml:space="preserve">county hotel occupancy </w:t>
            </w:r>
            <w:r w:rsidR="004256D9" w:rsidRPr="004256D9">
              <w:t xml:space="preserve">tax imposed </w:t>
            </w:r>
            <w:r w:rsidR="008055C8">
              <w:t>under the bill's provisions</w:t>
            </w:r>
            <w:r w:rsidR="002C70A0" w:rsidRPr="004256D9">
              <w:t xml:space="preserve"> </w:t>
            </w:r>
            <w:r w:rsidR="00E1716D">
              <w:t>to</w:t>
            </w:r>
            <w:r w:rsidR="004256D9" w:rsidRPr="004256D9">
              <w:t xml:space="preserve"> be used</w:t>
            </w:r>
            <w:r>
              <w:t xml:space="preserve">, </w:t>
            </w:r>
            <w:r w:rsidRPr="0029057B">
              <w:t>in addition to other authorized uses of county hotel occupancy taxes</w:t>
            </w:r>
            <w:r>
              <w:t>,</w:t>
            </w:r>
            <w:r w:rsidR="004256D9" w:rsidRPr="004256D9">
              <w:t xml:space="preserve"> to construct, maintain, and operate a multi-event sports and entertainment venue</w:t>
            </w:r>
            <w:r>
              <w:t xml:space="preserve"> </w:t>
            </w:r>
            <w:r w:rsidRPr="0029057B">
              <w:t>that substantially increases regional sporting events and related economic activity at hotels in the county</w:t>
            </w:r>
            <w:r w:rsidR="004256D9" w:rsidRPr="004256D9">
              <w:t>.</w:t>
            </w:r>
          </w:p>
          <w:p w14:paraId="19F2D3DF" w14:textId="77777777" w:rsidR="008423E4" w:rsidRPr="00835628" w:rsidRDefault="008423E4" w:rsidP="008D4CEB">
            <w:pPr>
              <w:rPr>
                <w:b/>
              </w:rPr>
            </w:pPr>
          </w:p>
        </w:tc>
      </w:tr>
      <w:tr w:rsidR="006B4D63" w14:paraId="1DA0C976" w14:textId="77777777" w:rsidTr="00345119">
        <w:tc>
          <w:tcPr>
            <w:tcW w:w="9576" w:type="dxa"/>
          </w:tcPr>
          <w:p w14:paraId="686F3F4D" w14:textId="77777777" w:rsidR="008423E4" w:rsidRPr="00A8133F" w:rsidRDefault="00E81B88" w:rsidP="008D4CE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EDC5700" w14:textId="77777777" w:rsidR="008423E4" w:rsidRDefault="008423E4" w:rsidP="008D4CEB"/>
          <w:p w14:paraId="36024F4D" w14:textId="21308F00" w:rsidR="008423E4" w:rsidRPr="003624F2" w:rsidRDefault="00E81B88" w:rsidP="008D4C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1A90E93" w14:textId="77777777" w:rsidR="008423E4" w:rsidRPr="00233FDB" w:rsidRDefault="008423E4" w:rsidP="008D4CEB">
            <w:pPr>
              <w:rPr>
                <w:b/>
              </w:rPr>
            </w:pPr>
          </w:p>
        </w:tc>
      </w:tr>
      <w:tr w:rsidR="006B4D63" w14:paraId="4EF961A5" w14:textId="77777777" w:rsidTr="00345119">
        <w:tc>
          <w:tcPr>
            <w:tcW w:w="9576" w:type="dxa"/>
          </w:tcPr>
          <w:p w14:paraId="2E1A32BE" w14:textId="77777777" w:rsidR="0072545D" w:rsidRDefault="00E81B88" w:rsidP="008D4CEB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</w:t>
            </w:r>
            <w:r>
              <w:rPr>
                <w:b/>
                <w:u w:val="single"/>
              </w:rPr>
              <w:t>AND SUBSTITUTE</w:t>
            </w:r>
          </w:p>
          <w:p w14:paraId="681849D5" w14:textId="77777777" w:rsidR="0029057B" w:rsidRDefault="0029057B" w:rsidP="008D4CEB">
            <w:pPr>
              <w:keepNext/>
              <w:jc w:val="both"/>
            </w:pPr>
          </w:p>
          <w:p w14:paraId="410E46B0" w14:textId="3FC9D9BA" w:rsidR="0029057B" w:rsidRDefault="00E81B88" w:rsidP="008D4CEB">
            <w:pPr>
              <w:jc w:val="both"/>
            </w:pPr>
            <w:r>
              <w:t>While C.S.H.B. 3453 may differ from the introduced in minor or nonsubstantive ways, the following summarizes the substantial differences between the introduced and committee substitute versions of the bill.</w:t>
            </w:r>
          </w:p>
          <w:p w14:paraId="3DB27AA1" w14:textId="031745F6" w:rsidR="0029057B" w:rsidRDefault="0029057B" w:rsidP="008D4CEB">
            <w:pPr>
              <w:jc w:val="both"/>
            </w:pPr>
          </w:p>
          <w:p w14:paraId="2EE3AF2E" w14:textId="357E8C07" w:rsidR="0029057B" w:rsidRDefault="00E81B88" w:rsidP="008D4CEB">
            <w:pPr>
              <w:jc w:val="both"/>
            </w:pPr>
            <w:r w:rsidRPr="00700875">
              <w:t xml:space="preserve">The substitute revises </w:t>
            </w:r>
            <w:r w:rsidR="006A49E7">
              <w:t>the</w:t>
            </w:r>
            <w:r w:rsidR="006A49E7" w:rsidRPr="00700875">
              <w:t xml:space="preserve"> </w:t>
            </w:r>
            <w:r w:rsidRPr="00700875">
              <w:t>provi</w:t>
            </w:r>
            <w:r w:rsidRPr="00700875">
              <w:t>sion in the introduced regarding</w:t>
            </w:r>
            <w:r>
              <w:t xml:space="preserve"> the </w:t>
            </w:r>
            <w:r w:rsidR="00E9075C">
              <w:t>authorized use of county hotel occupancy tax</w:t>
            </w:r>
            <w:r w:rsidRPr="00700875">
              <w:t xml:space="preserve"> revenue </w:t>
            </w:r>
            <w:r>
              <w:t xml:space="preserve">by specifying that </w:t>
            </w:r>
            <w:r w:rsidR="00E9075C">
              <w:t xml:space="preserve">a multi-event sports and </w:t>
            </w:r>
            <w:r>
              <w:t xml:space="preserve">entertainment venue </w:t>
            </w:r>
            <w:r w:rsidR="00E9075C">
              <w:t xml:space="preserve">for which the revenue may be used </w:t>
            </w:r>
            <w:r w:rsidR="006A49E7">
              <w:t>is</w:t>
            </w:r>
            <w:r w:rsidR="00E9075C">
              <w:t xml:space="preserve"> one that </w:t>
            </w:r>
            <w:r w:rsidRPr="00700875">
              <w:t>substantially increases regional sporting events and rel</w:t>
            </w:r>
            <w:r w:rsidRPr="00700875">
              <w:t>ated economic activity at hotels in the county.</w:t>
            </w:r>
          </w:p>
          <w:p w14:paraId="5A28CF02" w14:textId="77777777" w:rsidR="0029057B" w:rsidRDefault="0029057B" w:rsidP="008D4CEB">
            <w:pPr>
              <w:jc w:val="both"/>
            </w:pPr>
          </w:p>
          <w:p w14:paraId="36C21701" w14:textId="5BBA9831" w:rsidR="0029057B" w:rsidRPr="0029057B" w:rsidRDefault="0029057B" w:rsidP="008D4CEB">
            <w:pPr>
              <w:jc w:val="both"/>
            </w:pPr>
          </w:p>
        </w:tc>
      </w:tr>
      <w:tr w:rsidR="006B4D63" w14:paraId="67CB950D" w14:textId="77777777" w:rsidTr="00345119">
        <w:tc>
          <w:tcPr>
            <w:tcW w:w="9576" w:type="dxa"/>
          </w:tcPr>
          <w:p w14:paraId="0B661F4D" w14:textId="77777777" w:rsidR="0072545D" w:rsidRPr="009C1E9A" w:rsidRDefault="0072545D" w:rsidP="008D4CEB">
            <w:pPr>
              <w:rPr>
                <w:b/>
                <w:u w:val="single"/>
              </w:rPr>
            </w:pPr>
          </w:p>
        </w:tc>
      </w:tr>
      <w:tr w:rsidR="006B4D63" w14:paraId="2743BD9C" w14:textId="77777777" w:rsidTr="00345119">
        <w:tc>
          <w:tcPr>
            <w:tcW w:w="9576" w:type="dxa"/>
          </w:tcPr>
          <w:p w14:paraId="1CE20E1A" w14:textId="77777777" w:rsidR="0072545D" w:rsidRPr="0072545D" w:rsidRDefault="0072545D" w:rsidP="008D4CEB">
            <w:pPr>
              <w:jc w:val="both"/>
            </w:pPr>
          </w:p>
        </w:tc>
      </w:tr>
    </w:tbl>
    <w:p w14:paraId="3C5D8637" w14:textId="77777777" w:rsidR="008423E4" w:rsidRPr="00BE0E75" w:rsidRDefault="008423E4" w:rsidP="008D4CEB">
      <w:pPr>
        <w:jc w:val="both"/>
        <w:rPr>
          <w:rFonts w:ascii="Arial" w:hAnsi="Arial"/>
          <w:sz w:val="16"/>
          <w:szCs w:val="16"/>
        </w:rPr>
      </w:pPr>
    </w:p>
    <w:p w14:paraId="6AF2B75B" w14:textId="77777777" w:rsidR="004108C3" w:rsidRPr="008423E4" w:rsidRDefault="004108C3" w:rsidP="008D4CE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4783" w14:textId="77777777" w:rsidR="00000000" w:rsidRDefault="00E81B88">
      <w:r>
        <w:separator/>
      </w:r>
    </w:p>
  </w:endnote>
  <w:endnote w:type="continuationSeparator" w:id="0">
    <w:p w14:paraId="2458384E" w14:textId="77777777" w:rsidR="00000000" w:rsidRDefault="00E8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C4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B4D63" w14:paraId="48F7917D" w14:textId="77777777" w:rsidTr="009C1E9A">
      <w:trPr>
        <w:cantSplit/>
      </w:trPr>
      <w:tc>
        <w:tcPr>
          <w:tcW w:w="0" w:type="pct"/>
        </w:tcPr>
        <w:p w14:paraId="3EC343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F258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3ACD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F898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00A6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4D63" w14:paraId="4342E59D" w14:textId="77777777" w:rsidTr="009C1E9A">
      <w:trPr>
        <w:cantSplit/>
      </w:trPr>
      <w:tc>
        <w:tcPr>
          <w:tcW w:w="0" w:type="pct"/>
        </w:tcPr>
        <w:p w14:paraId="5C953B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270DEA" w14:textId="02E7280E" w:rsidR="00EC379B" w:rsidRPr="009C1E9A" w:rsidRDefault="00E81B8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23324-D</w:t>
          </w:r>
        </w:p>
      </w:tc>
      <w:tc>
        <w:tcPr>
          <w:tcW w:w="2453" w:type="pct"/>
        </w:tcPr>
        <w:p w14:paraId="494DA86B" w14:textId="29D76FD3" w:rsidR="00EC379B" w:rsidRDefault="00E81B8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D7FB7">
            <w:t>23.103.775</w:t>
          </w:r>
          <w:r>
            <w:fldChar w:fldCharType="end"/>
          </w:r>
        </w:p>
      </w:tc>
    </w:tr>
    <w:tr w:rsidR="006B4D63" w14:paraId="37806B9F" w14:textId="77777777" w:rsidTr="009C1E9A">
      <w:trPr>
        <w:cantSplit/>
      </w:trPr>
      <w:tc>
        <w:tcPr>
          <w:tcW w:w="0" w:type="pct"/>
        </w:tcPr>
        <w:p w14:paraId="786FA29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BD1334" w14:textId="7394E456" w:rsidR="00EC379B" w:rsidRPr="009C1E9A" w:rsidRDefault="00E81B8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21354</w:t>
          </w:r>
        </w:p>
      </w:tc>
      <w:tc>
        <w:tcPr>
          <w:tcW w:w="2453" w:type="pct"/>
        </w:tcPr>
        <w:p w14:paraId="0996B37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6ED2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4D63" w14:paraId="2ACA00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AD839C" w14:textId="77777777" w:rsidR="00EC379B" w:rsidRDefault="00E81B8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9ED1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91B24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D5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CEFD" w14:textId="77777777" w:rsidR="00000000" w:rsidRDefault="00E81B88">
      <w:r>
        <w:separator/>
      </w:r>
    </w:p>
  </w:footnote>
  <w:footnote w:type="continuationSeparator" w:id="0">
    <w:p w14:paraId="67C08673" w14:textId="77777777" w:rsidR="00000000" w:rsidRDefault="00E8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3C8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CBB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DAC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2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E99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F2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57B"/>
    <w:rsid w:val="00291518"/>
    <w:rsid w:val="00296FF0"/>
    <w:rsid w:val="002A17C0"/>
    <w:rsid w:val="002A48DF"/>
    <w:rsid w:val="002A5A84"/>
    <w:rsid w:val="002A6A03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0A0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64E"/>
    <w:rsid w:val="003847E8"/>
    <w:rsid w:val="0038731D"/>
    <w:rsid w:val="00387B60"/>
    <w:rsid w:val="00390098"/>
    <w:rsid w:val="00392ABC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B47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6D9"/>
    <w:rsid w:val="00430BD6"/>
    <w:rsid w:val="0043190E"/>
    <w:rsid w:val="004324E9"/>
    <w:rsid w:val="00432E54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2CC"/>
    <w:rsid w:val="004C7888"/>
    <w:rsid w:val="004D1AC9"/>
    <w:rsid w:val="004D27DE"/>
    <w:rsid w:val="004D3F41"/>
    <w:rsid w:val="004D5098"/>
    <w:rsid w:val="004D6497"/>
    <w:rsid w:val="004D7FB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9E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62B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AF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9E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D63"/>
    <w:rsid w:val="006B54C5"/>
    <w:rsid w:val="006B55B1"/>
    <w:rsid w:val="006B5E80"/>
    <w:rsid w:val="006B7A2E"/>
    <w:rsid w:val="006C4709"/>
    <w:rsid w:val="006D3005"/>
    <w:rsid w:val="006D504F"/>
    <w:rsid w:val="006E0CAC"/>
    <w:rsid w:val="006E18B1"/>
    <w:rsid w:val="006E1CFB"/>
    <w:rsid w:val="006E1F94"/>
    <w:rsid w:val="006E26C1"/>
    <w:rsid w:val="006E30A8"/>
    <w:rsid w:val="006E45B0"/>
    <w:rsid w:val="006E5692"/>
    <w:rsid w:val="006F365D"/>
    <w:rsid w:val="006F4BB0"/>
    <w:rsid w:val="0070087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45D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97D74"/>
    <w:rsid w:val="007A0989"/>
    <w:rsid w:val="007A331F"/>
    <w:rsid w:val="007A3844"/>
    <w:rsid w:val="007A4381"/>
    <w:rsid w:val="007A5466"/>
    <w:rsid w:val="007A7EC1"/>
    <w:rsid w:val="007B42A3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5C8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CB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CEB"/>
    <w:rsid w:val="008D58F9"/>
    <w:rsid w:val="008D7427"/>
    <w:rsid w:val="008E3338"/>
    <w:rsid w:val="008E47BE"/>
    <w:rsid w:val="008E767F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F93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B71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939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D74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54A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45A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3FC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F8F"/>
    <w:rsid w:val="00D0720F"/>
    <w:rsid w:val="00D074E2"/>
    <w:rsid w:val="00D0777D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5B0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16D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B88"/>
    <w:rsid w:val="00E8272C"/>
    <w:rsid w:val="00E827C7"/>
    <w:rsid w:val="00E85DBD"/>
    <w:rsid w:val="00E87A99"/>
    <w:rsid w:val="00E90702"/>
    <w:rsid w:val="00E9075C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457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DA8CA-AC2E-460C-9998-9CF0100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56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5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56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5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56D9"/>
    <w:rPr>
      <w:b/>
      <w:bCs/>
    </w:rPr>
  </w:style>
  <w:style w:type="paragraph" w:styleId="Revision">
    <w:name w:val="Revision"/>
    <w:hidden/>
    <w:uiPriority w:val="99"/>
    <w:semiHidden/>
    <w:rsid w:val="005B6AF3"/>
    <w:rPr>
      <w:sz w:val="24"/>
      <w:szCs w:val="24"/>
    </w:rPr>
  </w:style>
  <w:style w:type="character" w:styleId="Hyperlink">
    <w:name w:val="Hyperlink"/>
    <w:basedOn w:val="DefaultParagraphFont"/>
    <w:unhideWhenUsed/>
    <w:rsid w:val="004C72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2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862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2535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HB03453 (Committee Report (Substituted))</vt:lpstr>
    </vt:vector>
  </TitlesOfParts>
  <Company>State of Texas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23324</dc:subject>
  <dc:creator>State of Texas</dc:creator>
  <dc:description>HB 3453 by Jetton-(H)Ways &amp; Means (Substitute Document Number: 88R 21354)</dc:description>
  <cp:lastModifiedBy>Stacey Nicchio</cp:lastModifiedBy>
  <cp:revision>2</cp:revision>
  <cp:lastPrinted>2003-11-26T17:21:00Z</cp:lastPrinted>
  <dcterms:created xsi:type="dcterms:W3CDTF">2023-04-21T19:36:00Z</dcterms:created>
  <dcterms:modified xsi:type="dcterms:W3CDTF">2023-04-21T19:36:00Z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23.103.775</vt:lpwstr>
  </property>
</Properties>
</file>