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22F3B" w14:paraId="549D24A5" w14:textId="77777777" w:rsidTr="00345119">
        <w:tc>
          <w:tcPr>
            <w:tcW w:w="9576" w:type="dxa"/>
            <w:noWrap/>
          </w:tcPr>
          <w:p w14:paraId="553E5DB1" w14:textId="77777777" w:rsidR="008423E4" w:rsidRPr="0022177D" w:rsidRDefault="009618CF" w:rsidP="00D20303">
            <w:pPr>
              <w:pStyle w:val="Heading1"/>
            </w:pPr>
            <w:r w:rsidRPr="00631897">
              <w:t>BILL ANALYSIS</w:t>
            </w:r>
          </w:p>
        </w:tc>
      </w:tr>
    </w:tbl>
    <w:p w14:paraId="2B93A383" w14:textId="77777777" w:rsidR="008423E4" w:rsidRPr="0022177D" w:rsidRDefault="008423E4" w:rsidP="00D20303">
      <w:pPr>
        <w:jc w:val="center"/>
      </w:pPr>
    </w:p>
    <w:p w14:paraId="59F49CB3" w14:textId="77777777" w:rsidR="008423E4" w:rsidRPr="00B31F0E" w:rsidRDefault="008423E4" w:rsidP="00D20303"/>
    <w:p w14:paraId="182C5D24" w14:textId="77777777" w:rsidR="008423E4" w:rsidRPr="00742794" w:rsidRDefault="008423E4" w:rsidP="00D2030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22F3B" w14:paraId="3F91CCF2" w14:textId="77777777" w:rsidTr="00345119">
        <w:tc>
          <w:tcPr>
            <w:tcW w:w="9576" w:type="dxa"/>
          </w:tcPr>
          <w:p w14:paraId="78FDE6F2" w14:textId="630CDD8D" w:rsidR="008423E4" w:rsidRPr="00861995" w:rsidRDefault="009618CF" w:rsidP="00D20303">
            <w:pPr>
              <w:jc w:val="right"/>
            </w:pPr>
            <w:r>
              <w:t>C.S.H.B. 3456</w:t>
            </w:r>
          </w:p>
        </w:tc>
      </w:tr>
      <w:tr w:rsidR="00322F3B" w14:paraId="08DFE1B8" w14:textId="77777777" w:rsidTr="00345119">
        <w:tc>
          <w:tcPr>
            <w:tcW w:w="9576" w:type="dxa"/>
          </w:tcPr>
          <w:p w14:paraId="577043A4" w14:textId="3EFD7424" w:rsidR="008423E4" w:rsidRPr="00861995" w:rsidRDefault="009618CF" w:rsidP="00D20303">
            <w:pPr>
              <w:jc w:val="right"/>
            </w:pPr>
            <w:r>
              <w:t xml:space="preserve">By: </w:t>
            </w:r>
            <w:r w:rsidR="00D86CEA">
              <w:t>Ashby</w:t>
            </w:r>
          </w:p>
        </w:tc>
      </w:tr>
      <w:tr w:rsidR="00322F3B" w14:paraId="11E97F23" w14:textId="77777777" w:rsidTr="00345119">
        <w:tc>
          <w:tcPr>
            <w:tcW w:w="9576" w:type="dxa"/>
          </w:tcPr>
          <w:p w14:paraId="0FE2FBFB" w14:textId="666AE027" w:rsidR="008423E4" w:rsidRPr="00861995" w:rsidRDefault="009618CF" w:rsidP="00D20303">
            <w:pPr>
              <w:jc w:val="right"/>
            </w:pPr>
            <w:r>
              <w:t>County Affairs</w:t>
            </w:r>
          </w:p>
        </w:tc>
      </w:tr>
      <w:tr w:rsidR="00322F3B" w14:paraId="5193A854" w14:textId="77777777" w:rsidTr="00345119">
        <w:tc>
          <w:tcPr>
            <w:tcW w:w="9576" w:type="dxa"/>
          </w:tcPr>
          <w:p w14:paraId="45BF28F9" w14:textId="2F4F0248" w:rsidR="008423E4" w:rsidRDefault="009618CF" w:rsidP="00D20303">
            <w:pPr>
              <w:jc w:val="right"/>
            </w:pPr>
            <w:r>
              <w:t>Committee Report (Substituted)</w:t>
            </w:r>
          </w:p>
        </w:tc>
      </w:tr>
    </w:tbl>
    <w:p w14:paraId="28AD907C" w14:textId="77777777" w:rsidR="008423E4" w:rsidRDefault="008423E4" w:rsidP="00D20303">
      <w:pPr>
        <w:tabs>
          <w:tab w:val="right" w:pos="9360"/>
        </w:tabs>
      </w:pPr>
    </w:p>
    <w:p w14:paraId="258CA317" w14:textId="77777777" w:rsidR="008423E4" w:rsidRDefault="008423E4" w:rsidP="00D20303"/>
    <w:p w14:paraId="1F596C1E" w14:textId="77777777" w:rsidR="008423E4" w:rsidRDefault="008423E4" w:rsidP="00D2030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22F3B" w14:paraId="6286A31C" w14:textId="77777777" w:rsidTr="00D20303">
        <w:tc>
          <w:tcPr>
            <w:tcW w:w="9360" w:type="dxa"/>
          </w:tcPr>
          <w:p w14:paraId="44958EAB" w14:textId="77777777" w:rsidR="008423E4" w:rsidRPr="00A8133F" w:rsidRDefault="009618CF" w:rsidP="00D2030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88F12CF" w14:textId="77777777" w:rsidR="008423E4" w:rsidRDefault="008423E4" w:rsidP="00D20303"/>
          <w:p w14:paraId="63D15D1F" w14:textId="11F20091" w:rsidR="008423E4" w:rsidRDefault="009618CF" w:rsidP="00D203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There is a need to extend the operation of certain health care provider participation programs.</w:t>
            </w:r>
            <w:r w:rsidR="00406497">
              <w:t xml:space="preserve"> </w:t>
            </w:r>
            <w:r>
              <w:t>C.S.H.B.</w:t>
            </w:r>
            <w:r w:rsidR="00382054">
              <w:t> </w:t>
            </w:r>
            <w:r>
              <w:t xml:space="preserve">3456 seeks to address this need by </w:t>
            </w:r>
            <w:r w:rsidRPr="00813233">
              <w:t>postpon</w:t>
            </w:r>
            <w:r>
              <w:t>ing</w:t>
            </w:r>
            <w:r w:rsidRPr="00813233">
              <w:t xml:space="preserve"> the date</w:t>
            </w:r>
            <w:r>
              <w:t>s</w:t>
            </w:r>
            <w:r w:rsidRPr="00813233">
              <w:t xml:space="preserve"> on which the authority of </w:t>
            </w:r>
            <w:r>
              <w:t>certain entities</w:t>
            </w:r>
            <w:r w:rsidRPr="00813233">
              <w:t xml:space="preserve"> to administer and operate </w:t>
            </w:r>
            <w:r w:rsidR="001263E2">
              <w:t xml:space="preserve">such </w:t>
            </w:r>
            <w:r w:rsidRPr="00813233">
              <w:t>a program expire</w:t>
            </w:r>
            <w:r>
              <w:t>.</w:t>
            </w:r>
          </w:p>
          <w:p w14:paraId="71EE6ADD" w14:textId="77777777" w:rsidR="008423E4" w:rsidRPr="00E26B13" w:rsidRDefault="008423E4" w:rsidP="00D20303">
            <w:pPr>
              <w:rPr>
                <w:b/>
              </w:rPr>
            </w:pPr>
          </w:p>
        </w:tc>
      </w:tr>
      <w:tr w:rsidR="00322F3B" w14:paraId="370D2931" w14:textId="77777777" w:rsidTr="00D20303">
        <w:tc>
          <w:tcPr>
            <w:tcW w:w="9360" w:type="dxa"/>
          </w:tcPr>
          <w:p w14:paraId="622C48B4" w14:textId="77777777" w:rsidR="0017725B" w:rsidRDefault="009618CF" w:rsidP="00D203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7EE11EF" w14:textId="77777777" w:rsidR="0017725B" w:rsidRDefault="0017725B" w:rsidP="00D20303">
            <w:pPr>
              <w:rPr>
                <w:b/>
                <w:u w:val="single"/>
              </w:rPr>
            </w:pPr>
          </w:p>
          <w:p w14:paraId="040BEF57" w14:textId="58E98BF5" w:rsidR="005D502F" w:rsidRPr="005D502F" w:rsidRDefault="009618CF" w:rsidP="00D20303">
            <w:pPr>
              <w:jc w:val="both"/>
            </w:pPr>
            <w:r>
              <w:t>It is the committee's opinion that this bill does not expressly create a criminal</w:t>
            </w:r>
            <w:r>
              <w:t xml:space="preserve"> offense, increase the punishment for an existing criminal offense or category of offenses, or change the eligibility of a person for community supervision, parole, or mandatory supervision.</w:t>
            </w:r>
          </w:p>
          <w:p w14:paraId="2F85B212" w14:textId="77777777" w:rsidR="0017725B" w:rsidRPr="0017725B" w:rsidRDefault="0017725B" w:rsidP="00D20303">
            <w:pPr>
              <w:rPr>
                <w:b/>
                <w:u w:val="single"/>
              </w:rPr>
            </w:pPr>
          </w:p>
        </w:tc>
      </w:tr>
      <w:tr w:rsidR="00322F3B" w14:paraId="59268945" w14:textId="77777777" w:rsidTr="00D20303">
        <w:tc>
          <w:tcPr>
            <w:tcW w:w="9360" w:type="dxa"/>
          </w:tcPr>
          <w:p w14:paraId="0EF20FAD" w14:textId="77777777" w:rsidR="008423E4" w:rsidRPr="00A8133F" w:rsidRDefault="009618CF" w:rsidP="00D2030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7500F46" w14:textId="77777777" w:rsidR="008423E4" w:rsidRDefault="008423E4" w:rsidP="00D20303"/>
          <w:p w14:paraId="15393147" w14:textId="4E2429D0" w:rsidR="005D502F" w:rsidRDefault="009618CF" w:rsidP="00D203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</w:t>
            </w:r>
            <w:r>
              <w:t>bill does not expressly grant any additional rulemaking authority to a state officer, department, agency, or institution.</w:t>
            </w:r>
          </w:p>
          <w:p w14:paraId="690AA9F2" w14:textId="77777777" w:rsidR="008423E4" w:rsidRPr="00E21FDC" w:rsidRDefault="008423E4" w:rsidP="00D20303">
            <w:pPr>
              <w:rPr>
                <w:b/>
              </w:rPr>
            </w:pPr>
          </w:p>
        </w:tc>
      </w:tr>
      <w:tr w:rsidR="00322F3B" w14:paraId="28F77A8B" w14:textId="77777777" w:rsidTr="00D20303">
        <w:tc>
          <w:tcPr>
            <w:tcW w:w="9360" w:type="dxa"/>
          </w:tcPr>
          <w:p w14:paraId="366D0C89" w14:textId="77777777" w:rsidR="008423E4" w:rsidRPr="00A8133F" w:rsidRDefault="009618CF" w:rsidP="00D2030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086AFE6" w14:textId="77777777" w:rsidR="008423E4" w:rsidRDefault="008423E4" w:rsidP="00D20303"/>
          <w:p w14:paraId="5D85C360" w14:textId="050A0507" w:rsidR="00501746" w:rsidRDefault="009618CF" w:rsidP="00D20303">
            <w:pPr>
              <w:pStyle w:val="Header"/>
              <w:jc w:val="both"/>
            </w:pPr>
            <w:r>
              <w:t xml:space="preserve">C.S.H.B. 3456 amends the </w:t>
            </w:r>
            <w:r w:rsidRPr="007F0729">
              <w:t>Health and Safety Code</w:t>
            </w:r>
            <w:r>
              <w:t xml:space="preserve"> to postpone from </w:t>
            </w:r>
            <w:r w:rsidRPr="00501746">
              <w:t>December 31, 2023</w:t>
            </w:r>
            <w:r>
              <w:t xml:space="preserve">, to </w:t>
            </w:r>
            <w:r w:rsidRPr="00501746">
              <w:t>December 31, 2027</w:t>
            </w:r>
            <w:r>
              <w:t xml:space="preserve">, the date on which the authority </w:t>
            </w:r>
            <w:r w:rsidRPr="00501746">
              <w:t>to administer and operate a health care provider participation program</w:t>
            </w:r>
            <w:r>
              <w:t xml:space="preserve"> expires</w:t>
            </w:r>
            <w:r w:rsidR="0055135E">
              <w:t xml:space="preserve"> for a county that has the following characteristics:</w:t>
            </w:r>
          </w:p>
          <w:p w14:paraId="1DE0CAAE" w14:textId="501640B5" w:rsidR="0055135E" w:rsidRDefault="009618CF" w:rsidP="00D20303">
            <w:pPr>
              <w:pStyle w:val="Header"/>
              <w:numPr>
                <w:ilvl w:val="0"/>
                <w:numId w:val="8"/>
              </w:numPr>
              <w:jc w:val="both"/>
            </w:pPr>
            <w:r>
              <w:t>the county contains a hospital district that is not countywide;</w:t>
            </w:r>
          </w:p>
          <w:p w14:paraId="54F99C57" w14:textId="21198E12" w:rsidR="0055135E" w:rsidRDefault="009618CF" w:rsidP="00D20303">
            <w:pPr>
              <w:pStyle w:val="Header"/>
              <w:numPr>
                <w:ilvl w:val="0"/>
                <w:numId w:val="8"/>
              </w:numPr>
              <w:jc w:val="both"/>
            </w:pPr>
            <w:r>
              <w:t>the county has a populatio</w:t>
            </w:r>
            <w:r>
              <w:t>n of more than 125,000; and</w:t>
            </w:r>
          </w:p>
          <w:p w14:paraId="3244D752" w14:textId="49455F04" w:rsidR="0055135E" w:rsidRDefault="009618CF" w:rsidP="00D20303">
            <w:pPr>
              <w:pStyle w:val="Header"/>
              <w:numPr>
                <w:ilvl w:val="0"/>
                <w:numId w:val="8"/>
              </w:numPr>
              <w:jc w:val="both"/>
            </w:pPr>
            <w:r>
              <w:t>the county borders Oklahoma.</w:t>
            </w:r>
          </w:p>
          <w:p w14:paraId="0E439FC4" w14:textId="6CF93273" w:rsidR="0055135E" w:rsidRDefault="0055135E" w:rsidP="00D20303">
            <w:pPr>
              <w:pStyle w:val="Header"/>
              <w:jc w:val="both"/>
            </w:pPr>
          </w:p>
          <w:p w14:paraId="2F11630F" w14:textId="5CEA2D6C" w:rsidR="0055135E" w:rsidRDefault="009618CF" w:rsidP="00D20303">
            <w:pPr>
              <w:pStyle w:val="Header"/>
              <w:jc w:val="both"/>
            </w:pPr>
            <w:r>
              <w:t xml:space="preserve">C.S.H.B. 3456 postpones from </w:t>
            </w:r>
            <w:r w:rsidRPr="0055135E">
              <w:t>December 31, 2025</w:t>
            </w:r>
            <w:r>
              <w:t xml:space="preserve">, to </w:t>
            </w:r>
            <w:r w:rsidRPr="0055135E">
              <w:t>December 31, 2027</w:t>
            </w:r>
            <w:r>
              <w:t xml:space="preserve">, the date on which </w:t>
            </w:r>
            <w:r w:rsidR="00430B45" w:rsidRPr="00430B45">
              <w:t xml:space="preserve">the authority of the </w:t>
            </w:r>
            <w:r w:rsidR="0085309B" w:rsidRPr="00430B45">
              <w:t>Dallas County Hospital District</w:t>
            </w:r>
            <w:r w:rsidR="0085309B">
              <w:t xml:space="preserve"> </w:t>
            </w:r>
            <w:r w:rsidR="00430B45" w:rsidRPr="00430B45">
              <w:t>to administer and operate a health care provider participation program</w:t>
            </w:r>
            <w:r w:rsidR="00430B45">
              <w:t>, and the date on which related provisions,</w:t>
            </w:r>
            <w:r w:rsidR="00430B45" w:rsidRPr="00430B45">
              <w:t xml:space="preserve"> expire</w:t>
            </w:r>
            <w:r w:rsidR="0085309B">
              <w:t>.</w:t>
            </w:r>
          </w:p>
          <w:p w14:paraId="209ADB01" w14:textId="4A11436C" w:rsidR="00501746" w:rsidRDefault="00501746" w:rsidP="00D20303">
            <w:pPr>
              <w:pStyle w:val="Header"/>
              <w:jc w:val="both"/>
            </w:pPr>
          </w:p>
          <w:p w14:paraId="13545F2D" w14:textId="0E94338B" w:rsidR="00430B45" w:rsidRDefault="009618CF" w:rsidP="00D20303">
            <w:pPr>
              <w:pStyle w:val="Header"/>
              <w:jc w:val="both"/>
            </w:pPr>
            <w:r>
              <w:t>C.S.</w:t>
            </w:r>
            <w:r w:rsidRPr="00430B45">
              <w:t xml:space="preserve">H.B. 3456 postpones from December 31, 2025, to December 31, 2027, the date on which the authority of the </w:t>
            </w:r>
            <w:r w:rsidR="0085309B" w:rsidRPr="00CA593E">
              <w:t>Tarrant County Hospital District</w:t>
            </w:r>
            <w:r w:rsidR="0085309B">
              <w:t xml:space="preserve"> </w:t>
            </w:r>
            <w:r w:rsidRPr="00430B45">
              <w:t>to administer and operate a health care provider</w:t>
            </w:r>
            <w:r w:rsidRPr="00430B45">
              <w:t xml:space="preserve"> participation program expire</w:t>
            </w:r>
            <w:r w:rsidR="00A5158C">
              <w:t>s</w:t>
            </w:r>
            <w:r w:rsidR="0085309B">
              <w:t>.</w:t>
            </w:r>
          </w:p>
          <w:p w14:paraId="4DF97FD7" w14:textId="77AA394A" w:rsidR="00430B45" w:rsidRDefault="00430B45" w:rsidP="00D20303">
            <w:pPr>
              <w:pStyle w:val="Header"/>
              <w:jc w:val="both"/>
            </w:pPr>
          </w:p>
          <w:p w14:paraId="5864B215" w14:textId="03B42385" w:rsidR="00430B45" w:rsidRDefault="009618CF" w:rsidP="00D20303">
            <w:pPr>
              <w:pStyle w:val="Header"/>
              <w:jc w:val="both"/>
            </w:pPr>
            <w:r>
              <w:t>C.S.</w:t>
            </w:r>
            <w:r w:rsidR="00CA593E" w:rsidRPr="00CA593E">
              <w:t>H.B. 3456 postpones from December 31, 202</w:t>
            </w:r>
            <w:r w:rsidR="00CA593E">
              <w:t>3</w:t>
            </w:r>
            <w:r w:rsidR="00CA593E" w:rsidRPr="00CA593E">
              <w:t>, to December 31, 2027, the date on which the authority of the following districts to administer and operate a health care provider participation program, and the date on which related provisions, expire:</w:t>
            </w:r>
          </w:p>
          <w:p w14:paraId="153F5066" w14:textId="08A9ADC6" w:rsidR="00CA593E" w:rsidRDefault="009618CF" w:rsidP="00D20303">
            <w:pPr>
              <w:pStyle w:val="Header"/>
              <w:numPr>
                <w:ilvl w:val="0"/>
                <w:numId w:val="7"/>
              </w:numPr>
              <w:jc w:val="both"/>
            </w:pPr>
            <w:r w:rsidRPr="00CA593E">
              <w:t>a hospital district created in a county with a population of more than 800,000 that was not included in the boundaries of a hospital district before September 1, 2003</w:t>
            </w:r>
            <w:r>
              <w:t>;</w:t>
            </w:r>
          </w:p>
          <w:p w14:paraId="707C4823" w14:textId="4383D2E4" w:rsidR="00CA593E" w:rsidRDefault="009618CF" w:rsidP="00D20303">
            <w:pPr>
              <w:pStyle w:val="Header"/>
              <w:numPr>
                <w:ilvl w:val="0"/>
                <w:numId w:val="7"/>
              </w:numPr>
              <w:jc w:val="both"/>
            </w:pPr>
            <w:r w:rsidRPr="00CA593E">
              <w:t>Bexar County Hospital District</w:t>
            </w:r>
            <w:r>
              <w:t>;</w:t>
            </w:r>
            <w:r w:rsidR="0085309B">
              <w:t xml:space="preserve"> and</w:t>
            </w:r>
          </w:p>
          <w:p w14:paraId="686A5149" w14:textId="78B303E9" w:rsidR="00CA593E" w:rsidRDefault="009618CF" w:rsidP="00D20303">
            <w:pPr>
              <w:pStyle w:val="Header"/>
              <w:numPr>
                <w:ilvl w:val="0"/>
                <w:numId w:val="7"/>
              </w:numPr>
              <w:jc w:val="both"/>
            </w:pPr>
            <w:r w:rsidRPr="00CA593E">
              <w:t xml:space="preserve">El Paso County Hospital </w:t>
            </w:r>
            <w:r w:rsidRPr="00CA593E">
              <w:t>District</w:t>
            </w:r>
            <w:r w:rsidR="0085309B">
              <w:t>.</w:t>
            </w:r>
          </w:p>
          <w:p w14:paraId="4B2F8F7E" w14:textId="0A5AC3AB" w:rsidR="00CA593E" w:rsidRDefault="00CA593E" w:rsidP="00D20303">
            <w:pPr>
              <w:pStyle w:val="Header"/>
              <w:jc w:val="both"/>
            </w:pPr>
          </w:p>
          <w:p w14:paraId="57112F8B" w14:textId="6613C4FB" w:rsidR="002262F6" w:rsidRDefault="009618CF" w:rsidP="00D20303">
            <w:pPr>
              <w:pStyle w:val="Header"/>
              <w:jc w:val="both"/>
            </w:pPr>
            <w:r>
              <w:t>C.S.</w:t>
            </w:r>
            <w:r w:rsidRPr="002262F6">
              <w:t>H.B. 3456 postpones from December 31, 2023, to December 31, 202</w:t>
            </w:r>
            <w:r>
              <w:t>5</w:t>
            </w:r>
            <w:r w:rsidRPr="002262F6">
              <w:t xml:space="preserve">, the date on which the authority of the </w:t>
            </w:r>
            <w:r w:rsidR="0085309B" w:rsidRPr="002262F6">
              <w:t>Harris County Hospital District</w:t>
            </w:r>
            <w:r w:rsidR="0085309B">
              <w:t xml:space="preserve"> </w:t>
            </w:r>
            <w:r w:rsidRPr="002262F6">
              <w:t xml:space="preserve">to administer and operate a health care provider participation program, and the date on which </w:t>
            </w:r>
            <w:r w:rsidRPr="002262F6">
              <w:t>related provisions, expire</w:t>
            </w:r>
            <w:r w:rsidR="0085309B">
              <w:t>.</w:t>
            </w:r>
          </w:p>
          <w:p w14:paraId="310F8DBD" w14:textId="77777777" w:rsidR="00CA593E" w:rsidRDefault="00CA593E" w:rsidP="00D20303">
            <w:pPr>
              <w:pStyle w:val="Header"/>
              <w:jc w:val="both"/>
            </w:pPr>
          </w:p>
          <w:p w14:paraId="609D8016" w14:textId="78014147" w:rsidR="00430B45" w:rsidRDefault="009618CF" w:rsidP="00D20303">
            <w:pPr>
              <w:pStyle w:val="Header"/>
              <w:jc w:val="both"/>
            </w:pPr>
            <w:r>
              <w:t>C.S.</w:t>
            </w:r>
            <w:r w:rsidR="002262F6">
              <w:t xml:space="preserve">H.B. 3456 </w:t>
            </w:r>
            <w:r w:rsidR="00A74125">
              <w:t xml:space="preserve">revises the eligible local governments that </w:t>
            </w:r>
            <w:r w:rsidR="00BE2B67">
              <w:t>may participate in</w:t>
            </w:r>
            <w:r w:rsidR="00A74125">
              <w:t xml:space="preserve"> a </w:t>
            </w:r>
            <w:r w:rsidR="00A74125" w:rsidRPr="00A74125">
              <w:t>health care provider participation program</w:t>
            </w:r>
            <w:r w:rsidR="00A74125">
              <w:t xml:space="preserve"> under certain statutory provisions </w:t>
            </w:r>
            <w:r w:rsidR="00292CA1">
              <w:t xml:space="preserve">by, </w:t>
            </w:r>
            <w:r w:rsidR="00A74125">
              <w:t>as follows:</w:t>
            </w:r>
          </w:p>
          <w:p w14:paraId="5EA3CB23" w14:textId="4D8F5E13" w:rsidR="00BE2B67" w:rsidRDefault="009618CF" w:rsidP="00D20303">
            <w:pPr>
              <w:pStyle w:val="Header"/>
              <w:numPr>
                <w:ilvl w:val="0"/>
                <w:numId w:val="6"/>
              </w:numPr>
              <w:jc w:val="both"/>
            </w:pPr>
            <w:r>
              <w:t xml:space="preserve">replacing a </w:t>
            </w:r>
            <w:r w:rsidRPr="00BE2B67">
              <w:t>hospital district that is not</w:t>
            </w:r>
            <w:r>
              <w:t xml:space="preserve"> </w:t>
            </w:r>
            <w:r w:rsidRPr="00BE2B67">
              <w:t>participatin</w:t>
            </w:r>
            <w:r w:rsidRPr="00BE2B67">
              <w:t>g in a program</w:t>
            </w:r>
            <w:r>
              <w:t xml:space="preserve"> authorized by other statutory provisions with a </w:t>
            </w:r>
            <w:r w:rsidRPr="00BE2B67">
              <w:t>hospital district that is not authorized to create</w:t>
            </w:r>
            <w:r>
              <w:t xml:space="preserve"> a program under </w:t>
            </w:r>
            <w:r w:rsidRPr="00BE2B67">
              <w:t>other statutory provisions</w:t>
            </w:r>
            <w:r>
              <w:t>; and</w:t>
            </w:r>
          </w:p>
          <w:p w14:paraId="786F806C" w14:textId="71936C9B" w:rsidR="007F0729" w:rsidRDefault="009618CF" w:rsidP="00D20303">
            <w:pPr>
              <w:pStyle w:val="Header"/>
              <w:numPr>
                <w:ilvl w:val="0"/>
                <w:numId w:val="6"/>
              </w:numPr>
              <w:jc w:val="both"/>
            </w:pPr>
            <w:r>
              <w:t>r</w:t>
            </w:r>
            <w:r w:rsidR="00BE2B67">
              <w:t>eplacing a county or municipality that is not participating in a program authorized by other statutory provisions and that is not served by a hospital district or a public hospital with a county or municipality that is not authorized to create a program under other statutory provisions.</w:t>
            </w:r>
          </w:p>
          <w:p w14:paraId="0C06315A" w14:textId="4AA328B2" w:rsidR="001D4024" w:rsidRDefault="009618CF" w:rsidP="00D20303">
            <w:pPr>
              <w:pStyle w:val="Header"/>
              <w:jc w:val="both"/>
            </w:pPr>
            <w:r>
              <w:t>The bill repeals the provision that sets t</w:t>
            </w:r>
            <w:r w:rsidRPr="001D4024">
              <w:t xml:space="preserve">he authority of </w:t>
            </w:r>
            <w:r>
              <w:t>suc</w:t>
            </w:r>
            <w:r>
              <w:t xml:space="preserve">h </w:t>
            </w:r>
            <w:r w:rsidRPr="001D4024">
              <w:t xml:space="preserve">a local government to administer and operate a program </w:t>
            </w:r>
            <w:r>
              <w:t>to</w:t>
            </w:r>
            <w:r w:rsidRPr="001D4024">
              <w:t xml:space="preserve"> expire on September 1 following the second anniversary of the date the</w:t>
            </w:r>
            <w:r>
              <w:t xml:space="preserve"> local government's</w:t>
            </w:r>
            <w:r w:rsidRPr="001D4024">
              <w:t xml:space="preserve"> governing body adopted the order or ordinance authorizing the local government to participate in the progr</w:t>
            </w:r>
            <w:r w:rsidRPr="001D4024">
              <w:t>am.</w:t>
            </w:r>
          </w:p>
          <w:p w14:paraId="35FA3360" w14:textId="47593DCD" w:rsidR="001D4024" w:rsidRDefault="001D4024" w:rsidP="00D20303">
            <w:pPr>
              <w:pStyle w:val="Header"/>
              <w:jc w:val="both"/>
            </w:pPr>
          </w:p>
          <w:p w14:paraId="7C9EE111" w14:textId="37F57738" w:rsidR="003511B4" w:rsidRDefault="009618CF" w:rsidP="00D20303">
            <w:pPr>
              <w:pStyle w:val="Header"/>
              <w:jc w:val="both"/>
            </w:pPr>
            <w:r>
              <w:t xml:space="preserve">C.S.H.B. 3456 repeals </w:t>
            </w:r>
            <w:r w:rsidRPr="003511B4">
              <w:t>Section 300.0155, Health and Safety Code.</w:t>
            </w:r>
          </w:p>
          <w:p w14:paraId="78A9E65D" w14:textId="77777777" w:rsidR="008423E4" w:rsidRPr="00835628" w:rsidRDefault="008423E4" w:rsidP="00D20303">
            <w:pPr>
              <w:rPr>
                <w:b/>
              </w:rPr>
            </w:pPr>
          </w:p>
        </w:tc>
      </w:tr>
      <w:tr w:rsidR="00322F3B" w14:paraId="6E3835E6" w14:textId="77777777" w:rsidTr="00D20303">
        <w:tc>
          <w:tcPr>
            <w:tcW w:w="9360" w:type="dxa"/>
          </w:tcPr>
          <w:p w14:paraId="3924EA9B" w14:textId="77777777" w:rsidR="008423E4" w:rsidRPr="00A8133F" w:rsidRDefault="009618CF" w:rsidP="00D2030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8491A6B" w14:textId="77777777" w:rsidR="008423E4" w:rsidRDefault="008423E4" w:rsidP="00D20303"/>
          <w:p w14:paraId="07875A1C" w14:textId="70B93092" w:rsidR="008423E4" w:rsidRPr="003624F2" w:rsidRDefault="009618CF" w:rsidP="00D203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6E98927A" w14:textId="77777777" w:rsidR="008423E4" w:rsidRPr="00233FDB" w:rsidRDefault="008423E4" w:rsidP="00D20303">
            <w:pPr>
              <w:rPr>
                <w:b/>
              </w:rPr>
            </w:pPr>
          </w:p>
        </w:tc>
      </w:tr>
      <w:tr w:rsidR="00322F3B" w14:paraId="67D1C924" w14:textId="77777777" w:rsidTr="00D20303">
        <w:tc>
          <w:tcPr>
            <w:tcW w:w="9360" w:type="dxa"/>
          </w:tcPr>
          <w:p w14:paraId="76566385" w14:textId="77777777" w:rsidR="00D86CEA" w:rsidRDefault="009618CF" w:rsidP="00D2030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F974098" w14:textId="77777777" w:rsidR="007F0729" w:rsidRDefault="007F0729" w:rsidP="00D20303">
            <w:pPr>
              <w:jc w:val="both"/>
            </w:pPr>
          </w:p>
          <w:p w14:paraId="3B7730A3" w14:textId="7E5F1369" w:rsidR="007F0729" w:rsidRDefault="009618CF" w:rsidP="00D20303">
            <w:pPr>
              <w:jc w:val="both"/>
            </w:pPr>
            <w:r>
              <w:t xml:space="preserve">While C.S.H.B. 3456 may differ from </w:t>
            </w:r>
            <w:r>
              <w:t>the introduced in minor or nonsubstantive ways, the following summarizes the substantial differences between the introduced and committee substitute versions of the bill.</w:t>
            </w:r>
          </w:p>
          <w:p w14:paraId="7D80AC7B" w14:textId="72BD4CAB" w:rsidR="007F0729" w:rsidRDefault="007F0729" w:rsidP="00D20303">
            <w:pPr>
              <w:jc w:val="both"/>
            </w:pPr>
          </w:p>
          <w:p w14:paraId="79A14AAC" w14:textId="56E17DB2" w:rsidR="0022624D" w:rsidRDefault="009618CF" w:rsidP="00D20303">
            <w:pPr>
              <w:jc w:val="both"/>
            </w:pPr>
            <w:r>
              <w:t>The substitute repeals the provision that sets t</w:t>
            </w:r>
            <w:r w:rsidRPr="001D4024">
              <w:t xml:space="preserve">he authority of </w:t>
            </w:r>
            <w:r>
              <w:t>certain</w:t>
            </w:r>
            <w:r w:rsidRPr="001D4024">
              <w:t xml:space="preserve"> local govern</w:t>
            </w:r>
            <w:r w:rsidRPr="001D4024">
              <w:t>ment</w:t>
            </w:r>
            <w:r>
              <w:t>s</w:t>
            </w:r>
            <w:r w:rsidRPr="001D4024">
              <w:t xml:space="preserve"> to administer and operate </w:t>
            </w:r>
            <w:r w:rsidRPr="0022624D">
              <w:t xml:space="preserve">a health care provider participation program </w:t>
            </w:r>
            <w:r>
              <w:t>to</w:t>
            </w:r>
            <w:r w:rsidRPr="001D4024">
              <w:t xml:space="preserve"> expire on September</w:t>
            </w:r>
            <w:r w:rsidR="00382054">
              <w:t> </w:t>
            </w:r>
            <w:r w:rsidRPr="001D4024">
              <w:t>1 following the second anniversary of the date the</w:t>
            </w:r>
            <w:r>
              <w:t xml:space="preserve"> local government's</w:t>
            </w:r>
            <w:r w:rsidRPr="001D4024">
              <w:t xml:space="preserve"> governing body adopted the order or ordinance authorizing the local government to part</w:t>
            </w:r>
            <w:r w:rsidRPr="001D4024">
              <w:t>icipate in the program</w:t>
            </w:r>
            <w:r w:rsidR="00273EF6">
              <w:t>, whereas the introduced did not repeal this provision.</w:t>
            </w:r>
          </w:p>
          <w:p w14:paraId="5FC1682A" w14:textId="74FD461C" w:rsidR="007F0729" w:rsidRDefault="007F0729" w:rsidP="00D20303">
            <w:pPr>
              <w:jc w:val="both"/>
            </w:pPr>
          </w:p>
          <w:p w14:paraId="33DA75C0" w14:textId="2AE45590" w:rsidR="008E1A64" w:rsidRDefault="009618CF" w:rsidP="00D20303">
            <w:pPr>
              <w:jc w:val="both"/>
            </w:pPr>
            <w:r>
              <w:t xml:space="preserve">The substitute omits provisions included in the introduced that provided permissive powers to a qualifying local government that is a county, municipality, or hospital district </w:t>
            </w:r>
            <w:r>
              <w:t xml:space="preserve">that is participating in </w:t>
            </w:r>
            <w:r w:rsidRPr="00144880">
              <w:t>an applicable</w:t>
            </w:r>
            <w:r>
              <w:t xml:space="preserve"> health care provider participation program; a </w:t>
            </w:r>
            <w:r w:rsidRPr="00923341">
              <w:t xml:space="preserve">health care funding district in certain counties located on </w:t>
            </w:r>
            <w:r>
              <w:t>the T</w:t>
            </w:r>
            <w:r w:rsidRPr="00923341">
              <w:t>exas-</w:t>
            </w:r>
            <w:r>
              <w:t>M</w:t>
            </w:r>
            <w:r w:rsidRPr="00923341">
              <w:t>exico border</w:t>
            </w:r>
            <w:r>
              <w:t xml:space="preserve">; or </w:t>
            </w:r>
            <w:r w:rsidRPr="00144880">
              <w:t>an applicable</w:t>
            </w:r>
            <w:r>
              <w:t xml:space="preserve"> health care provider participation district</w:t>
            </w:r>
            <w:r w:rsidR="005C4C5F">
              <w:t>. Those provisions provided</w:t>
            </w:r>
            <w:r w:rsidR="001263E2">
              <w:t xml:space="preserve"> </w:t>
            </w:r>
            <w:r w:rsidR="00D517B8">
              <w:t xml:space="preserve">such local governments </w:t>
            </w:r>
            <w:r w:rsidR="001263E2">
              <w:t>with certain authority to do the following</w:t>
            </w:r>
            <w:r>
              <w:t>:</w:t>
            </w:r>
          </w:p>
          <w:p w14:paraId="6441A1D5" w14:textId="194A1ED3" w:rsidR="007F0729" w:rsidRDefault="009618CF" w:rsidP="00D20303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both"/>
            </w:pPr>
            <w:r>
              <w:t>require mandatory payments to be assessed against each institutional health care provider located in the qualifying local government on the basis of either of the following:</w:t>
            </w:r>
          </w:p>
          <w:p w14:paraId="44EA5FBD" w14:textId="77777777" w:rsidR="007F0729" w:rsidRPr="005C4C5F" w:rsidRDefault="009618CF" w:rsidP="00D20303">
            <w:pPr>
              <w:pStyle w:val="Header"/>
              <w:numPr>
                <w:ilvl w:val="1"/>
                <w:numId w:val="9"/>
              </w:numPr>
              <w:jc w:val="both"/>
            </w:pPr>
            <w:r w:rsidRPr="005C4C5F">
              <w:t xml:space="preserve">the </w:t>
            </w:r>
            <w:r w:rsidRPr="005C4C5F">
              <w:t>assessment basis required by the laws applicable to the health care provider participation program administered by the qualifying local government; or</w:t>
            </w:r>
          </w:p>
          <w:p w14:paraId="6E67BD0F" w14:textId="655DE186" w:rsidR="007F0729" w:rsidRDefault="009618CF" w:rsidP="00D20303">
            <w:pPr>
              <w:pStyle w:val="Header"/>
              <w:numPr>
                <w:ilvl w:val="1"/>
                <w:numId w:val="9"/>
              </w:numPr>
              <w:jc w:val="both"/>
            </w:pPr>
            <w:r w:rsidRPr="005C4C5F">
              <w:t>any other basis permitted by specified federal law</w:t>
            </w:r>
            <w:r w:rsidR="00495C1D" w:rsidRPr="005C4C5F">
              <w:t>;</w:t>
            </w:r>
          </w:p>
          <w:p w14:paraId="76F4A330" w14:textId="5F323B07" w:rsidR="007F0729" w:rsidRDefault="009618CF" w:rsidP="00D20303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 </w:t>
            </w:r>
            <w:r w:rsidR="00495C1D">
              <w:t>an</w:t>
            </w:r>
            <w:r>
              <w:t xml:space="preserve"> institutional health care provider to subm</w:t>
            </w:r>
            <w:r>
              <w:t xml:space="preserve">it additional information as necessary to ensure mandatory payments are assessed in a manner consistent with </w:t>
            </w:r>
            <w:r w:rsidR="00495C1D">
              <w:t>certain</w:t>
            </w:r>
            <w:r w:rsidR="002F20B4">
              <w:t xml:space="preserve"> federal</w:t>
            </w:r>
            <w:r>
              <w:t xml:space="preserve"> requirements</w:t>
            </w:r>
            <w:r w:rsidR="00495C1D">
              <w:t>;</w:t>
            </w:r>
          </w:p>
          <w:p w14:paraId="17C182EE" w14:textId="24FAB561" w:rsidR="00495C1D" w:rsidRDefault="009618CF" w:rsidP="00D20303">
            <w:pPr>
              <w:pStyle w:val="Header"/>
              <w:numPr>
                <w:ilvl w:val="0"/>
                <w:numId w:val="9"/>
              </w:numPr>
              <w:jc w:val="both"/>
            </w:pPr>
            <w:r>
              <w:t xml:space="preserve">request that the Health and Human Services Commission submit a request to the </w:t>
            </w:r>
            <w:r w:rsidR="00804D5D">
              <w:t xml:space="preserve">federal </w:t>
            </w:r>
            <w:r>
              <w:t>Centers for Medicare and Medica</w:t>
            </w:r>
            <w:r>
              <w:t>id Services for relief under specified federal regulations for purposes of assuring the qualifying local government's health care provider participation program is administered efficiently, transparently, and in a manner that complies with federal law; and</w:t>
            </w:r>
          </w:p>
          <w:p w14:paraId="103D55C1" w14:textId="37F9E993" w:rsidR="007F0729" w:rsidRDefault="009618CF" w:rsidP="00D20303">
            <w:pPr>
              <w:pStyle w:val="Header"/>
              <w:numPr>
                <w:ilvl w:val="0"/>
                <w:numId w:val="9"/>
              </w:numPr>
              <w:jc w:val="both"/>
            </w:pPr>
            <w:r>
              <w:t>impose and collect interest and penalties on delinquent mandatory payments.</w:t>
            </w:r>
          </w:p>
          <w:p w14:paraId="6EAC6CAB" w14:textId="6691A3B8" w:rsidR="007F0729" w:rsidRPr="007F0729" w:rsidRDefault="007F0729" w:rsidP="00D20303">
            <w:pPr>
              <w:jc w:val="both"/>
            </w:pPr>
          </w:p>
        </w:tc>
      </w:tr>
    </w:tbl>
    <w:p w14:paraId="17E523CD" w14:textId="77777777" w:rsidR="004108C3" w:rsidRPr="008423E4" w:rsidRDefault="004108C3" w:rsidP="00D2030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0881" w14:textId="77777777" w:rsidR="00000000" w:rsidRDefault="009618CF">
      <w:r>
        <w:separator/>
      </w:r>
    </w:p>
  </w:endnote>
  <w:endnote w:type="continuationSeparator" w:id="0">
    <w:p w14:paraId="56890428" w14:textId="77777777" w:rsidR="00000000" w:rsidRDefault="0096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C5A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22F3B" w14:paraId="0643CF17" w14:textId="77777777" w:rsidTr="009C1E9A">
      <w:trPr>
        <w:cantSplit/>
      </w:trPr>
      <w:tc>
        <w:tcPr>
          <w:tcW w:w="0" w:type="pct"/>
        </w:tcPr>
        <w:p w14:paraId="7A8A2AC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197EF0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CB9DE8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19B762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40F9E9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22F3B" w14:paraId="16C66A0C" w14:textId="77777777" w:rsidTr="009C1E9A">
      <w:trPr>
        <w:cantSplit/>
      </w:trPr>
      <w:tc>
        <w:tcPr>
          <w:tcW w:w="0" w:type="pct"/>
        </w:tcPr>
        <w:p w14:paraId="726C5CB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22E2E53" w14:textId="09F72C00" w:rsidR="00EC379B" w:rsidRPr="009C1E9A" w:rsidRDefault="009618C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23569-D</w:t>
          </w:r>
        </w:p>
      </w:tc>
      <w:tc>
        <w:tcPr>
          <w:tcW w:w="2453" w:type="pct"/>
        </w:tcPr>
        <w:p w14:paraId="00B40F95" w14:textId="23A007A2" w:rsidR="00EC379B" w:rsidRDefault="009618C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82054">
            <w:t>23.104.1941</w:t>
          </w:r>
          <w:r>
            <w:fldChar w:fldCharType="end"/>
          </w:r>
        </w:p>
      </w:tc>
    </w:tr>
    <w:tr w:rsidR="00322F3B" w14:paraId="68566A5B" w14:textId="77777777" w:rsidTr="009C1E9A">
      <w:trPr>
        <w:cantSplit/>
      </w:trPr>
      <w:tc>
        <w:tcPr>
          <w:tcW w:w="0" w:type="pct"/>
        </w:tcPr>
        <w:p w14:paraId="54DF1A9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E0AE13E" w14:textId="2D261767" w:rsidR="00EC379B" w:rsidRPr="009C1E9A" w:rsidRDefault="009618C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20054</w:t>
          </w:r>
        </w:p>
      </w:tc>
      <w:tc>
        <w:tcPr>
          <w:tcW w:w="2453" w:type="pct"/>
        </w:tcPr>
        <w:p w14:paraId="526FB7E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2EFE5F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22F3B" w14:paraId="3DBF5CD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63B0A49" w14:textId="77777777" w:rsidR="00EC379B" w:rsidRDefault="009618C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2067B9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15984E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267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5F573" w14:textId="77777777" w:rsidR="00000000" w:rsidRDefault="009618CF">
      <w:r>
        <w:separator/>
      </w:r>
    </w:p>
  </w:footnote>
  <w:footnote w:type="continuationSeparator" w:id="0">
    <w:p w14:paraId="3804A093" w14:textId="77777777" w:rsidR="00000000" w:rsidRDefault="00961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FFF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FC2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91C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D4B"/>
    <w:multiLevelType w:val="hybridMultilevel"/>
    <w:tmpl w:val="BEC8A692"/>
    <w:lvl w:ilvl="0" w:tplc="E9C84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56E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BADC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25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0CF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32D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E74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03A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2A4C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E63"/>
    <w:multiLevelType w:val="hybridMultilevel"/>
    <w:tmpl w:val="3E92B054"/>
    <w:lvl w:ilvl="0" w:tplc="A72E2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5231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18F6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8D6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FE6C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1AAF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A7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C8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0C54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608FC"/>
    <w:multiLevelType w:val="hybridMultilevel"/>
    <w:tmpl w:val="C7327548"/>
    <w:lvl w:ilvl="0" w:tplc="685E5BFC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51A80A2A" w:tentative="1">
      <w:start w:val="1"/>
      <w:numFmt w:val="lowerLetter"/>
      <w:lvlText w:val="%2."/>
      <w:lvlJc w:val="left"/>
      <w:pPr>
        <w:ind w:left="1440" w:hanging="360"/>
      </w:pPr>
    </w:lvl>
    <w:lvl w:ilvl="2" w:tplc="66F4234E" w:tentative="1">
      <w:start w:val="1"/>
      <w:numFmt w:val="lowerRoman"/>
      <w:lvlText w:val="%3."/>
      <w:lvlJc w:val="right"/>
      <w:pPr>
        <w:ind w:left="2160" w:hanging="180"/>
      </w:pPr>
    </w:lvl>
    <w:lvl w:ilvl="3" w:tplc="B33A325A" w:tentative="1">
      <w:start w:val="1"/>
      <w:numFmt w:val="decimal"/>
      <w:lvlText w:val="%4."/>
      <w:lvlJc w:val="left"/>
      <w:pPr>
        <w:ind w:left="2880" w:hanging="360"/>
      </w:pPr>
    </w:lvl>
    <w:lvl w:ilvl="4" w:tplc="187E0080" w:tentative="1">
      <w:start w:val="1"/>
      <w:numFmt w:val="lowerLetter"/>
      <w:lvlText w:val="%5."/>
      <w:lvlJc w:val="left"/>
      <w:pPr>
        <w:ind w:left="3600" w:hanging="360"/>
      </w:pPr>
    </w:lvl>
    <w:lvl w:ilvl="5" w:tplc="86421F36" w:tentative="1">
      <w:start w:val="1"/>
      <w:numFmt w:val="lowerRoman"/>
      <w:lvlText w:val="%6."/>
      <w:lvlJc w:val="right"/>
      <w:pPr>
        <w:ind w:left="4320" w:hanging="180"/>
      </w:pPr>
    </w:lvl>
    <w:lvl w:ilvl="6" w:tplc="E26853A2" w:tentative="1">
      <w:start w:val="1"/>
      <w:numFmt w:val="decimal"/>
      <w:lvlText w:val="%7."/>
      <w:lvlJc w:val="left"/>
      <w:pPr>
        <w:ind w:left="5040" w:hanging="360"/>
      </w:pPr>
    </w:lvl>
    <w:lvl w:ilvl="7" w:tplc="E7FC6528" w:tentative="1">
      <w:start w:val="1"/>
      <w:numFmt w:val="lowerLetter"/>
      <w:lvlText w:val="%8."/>
      <w:lvlJc w:val="left"/>
      <w:pPr>
        <w:ind w:left="5760" w:hanging="360"/>
      </w:pPr>
    </w:lvl>
    <w:lvl w:ilvl="8" w:tplc="45E4A5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D01B9"/>
    <w:multiLevelType w:val="hybridMultilevel"/>
    <w:tmpl w:val="AE4E7B9E"/>
    <w:lvl w:ilvl="0" w:tplc="8D72D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A9C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B8D7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C4DF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8AE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3AAA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2C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4BE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024B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A4C31"/>
    <w:multiLevelType w:val="hybridMultilevel"/>
    <w:tmpl w:val="597E95E6"/>
    <w:lvl w:ilvl="0" w:tplc="F6862E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9E1B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E4B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A5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7027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48AB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4E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C68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C894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01823"/>
    <w:multiLevelType w:val="hybridMultilevel"/>
    <w:tmpl w:val="3B8E2D88"/>
    <w:lvl w:ilvl="0" w:tplc="C5E22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FE76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32DF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C13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2FB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8E36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AD0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8E3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A409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D07BA"/>
    <w:multiLevelType w:val="hybridMultilevel"/>
    <w:tmpl w:val="6EAE75C6"/>
    <w:lvl w:ilvl="0" w:tplc="AB30C01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F7449DAA" w:tentative="1">
      <w:start w:val="1"/>
      <w:numFmt w:val="lowerLetter"/>
      <w:lvlText w:val="%2."/>
      <w:lvlJc w:val="left"/>
      <w:pPr>
        <w:ind w:left="1440" w:hanging="360"/>
      </w:pPr>
    </w:lvl>
    <w:lvl w:ilvl="2" w:tplc="083C4D98" w:tentative="1">
      <w:start w:val="1"/>
      <w:numFmt w:val="lowerRoman"/>
      <w:lvlText w:val="%3."/>
      <w:lvlJc w:val="right"/>
      <w:pPr>
        <w:ind w:left="2160" w:hanging="180"/>
      </w:pPr>
    </w:lvl>
    <w:lvl w:ilvl="3" w:tplc="26D87CA8" w:tentative="1">
      <w:start w:val="1"/>
      <w:numFmt w:val="decimal"/>
      <w:lvlText w:val="%4."/>
      <w:lvlJc w:val="left"/>
      <w:pPr>
        <w:ind w:left="2880" w:hanging="360"/>
      </w:pPr>
    </w:lvl>
    <w:lvl w:ilvl="4" w:tplc="B1CC9302" w:tentative="1">
      <w:start w:val="1"/>
      <w:numFmt w:val="lowerLetter"/>
      <w:lvlText w:val="%5."/>
      <w:lvlJc w:val="left"/>
      <w:pPr>
        <w:ind w:left="3600" w:hanging="360"/>
      </w:pPr>
    </w:lvl>
    <w:lvl w:ilvl="5" w:tplc="190093FC" w:tentative="1">
      <w:start w:val="1"/>
      <w:numFmt w:val="lowerRoman"/>
      <w:lvlText w:val="%6."/>
      <w:lvlJc w:val="right"/>
      <w:pPr>
        <w:ind w:left="4320" w:hanging="180"/>
      </w:pPr>
    </w:lvl>
    <w:lvl w:ilvl="6" w:tplc="A6BACB50" w:tentative="1">
      <w:start w:val="1"/>
      <w:numFmt w:val="decimal"/>
      <w:lvlText w:val="%7."/>
      <w:lvlJc w:val="left"/>
      <w:pPr>
        <w:ind w:left="5040" w:hanging="360"/>
      </w:pPr>
    </w:lvl>
    <w:lvl w:ilvl="7" w:tplc="59FCA2EA" w:tentative="1">
      <w:start w:val="1"/>
      <w:numFmt w:val="lowerLetter"/>
      <w:lvlText w:val="%8."/>
      <w:lvlJc w:val="left"/>
      <w:pPr>
        <w:ind w:left="5760" w:hanging="360"/>
      </w:pPr>
    </w:lvl>
    <w:lvl w:ilvl="8" w:tplc="6B2CF8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57BFE"/>
    <w:multiLevelType w:val="hybridMultilevel"/>
    <w:tmpl w:val="16726F22"/>
    <w:lvl w:ilvl="0" w:tplc="76C4D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8AD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9677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269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487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50C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ACD0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E1F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BEDC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B0958"/>
    <w:multiLevelType w:val="hybridMultilevel"/>
    <w:tmpl w:val="4A18FAAC"/>
    <w:lvl w:ilvl="0" w:tplc="212860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B49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46A0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480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628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C466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2B7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E6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1E0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B4"/>
    <w:rsid w:val="00000A70"/>
    <w:rsid w:val="00001B73"/>
    <w:rsid w:val="000032B8"/>
    <w:rsid w:val="00003B06"/>
    <w:rsid w:val="000054B9"/>
    <w:rsid w:val="00007461"/>
    <w:rsid w:val="0001117E"/>
    <w:rsid w:val="0001125F"/>
    <w:rsid w:val="00011B92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B27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36F"/>
    <w:rsid w:val="000F5843"/>
    <w:rsid w:val="000F6A06"/>
    <w:rsid w:val="0010154D"/>
    <w:rsid w:val="00102832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63E2"/>
    <w:rsid w:val="00127893"/>
    <w:rsid w:val="001312BB"/>
    <w:rsid w:val="00137D90"/>
    <w:rsid w:val="00141FB6"/>
    <w:rsid w:val="00142F8E"/>
    <w:rsid w:val="00143C8B"/>
    <w:rsid w:val="00144880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024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624D"/>
    <w:rsid w:val="002262F6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623F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3EF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2CA1"/>
    <w:rsid w:val="00296FF0"/>
    <w:rsid w:val="002A17C0"/>
    <w:rsid w:val="002A48DF"/>
    <w:rsid w:val="002A5A84"/>
    <w:rsid w:val="002A6E6F"/>
    <w:rsid w:val="002A70F9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0B4"/>
    <w:rsid w:val="002F2147"/>
    <w:rsid w:val="002F3111"/>
    <w:rsid w:val="002F3B78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2F3B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1B4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2054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5877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6497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0B45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5C1D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18E9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46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113"/>
    <w:rsid w:val="00543374"/>
    <w:rsid w:val="00545548"/>
    <w:rsid w:val="00546923"/>
    <w:rsid w:val="0055135E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97E3E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5F"/>
    <w:rsid w:val="005C4C6F"/>
    <w:rsid w:val="005C5127"/>
    <w:rsid w:val="005C7CCB"/>
    <w:rsid w:val="005D1444"/>
    <w:rsid w:val="005D4DAE"/>
    <w:rsid w:val="005D502F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521"/>
    <w:rsid w:val="00722EC5"/>
    <w:rsid w:val="00723326"/>
    <w:rsid w:val="00724252"/>
    <w:rsid w:val="00727E7A"/>
    <w:rsid w:val="00730CB4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0729"/>
    <w:rsid w:val="007F3861"/>
    <w:rsid w:val="007F4162"/>
    <w:rsid w:val="007F5441"/>
    <w:rsid w:val="007F7668"/>
    <w:rsid w:val="00800C63"/>
    <w:rsid w:val="00802243"/>
    <w:rsid w:val="008023D4"/>
    <w:rsid w:val="00804124"/>
    <w:rsid w:val="00804D5D"/>
    <w:rsid w:val="00805402"/>
    <w:rsid w:val="0080765F"/>
    <w:rsid w:val="00812BE3"/>
    <w:rsid w:val="0081323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09B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1A64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341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18CF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58C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4125"/>
    <w:rsid w:val="00A803CF"/>
    <w:rsid w:val="00A8133F"/>
    <w:rsid w:val="00A82CB4"/>
    <w:rsid w:val="00A837A8"/>
    <w:rsid w:val="00A83C36"/>
    <w:rsid w:val="00A932BB"/>
    <w:rsid w:val="00A93579"/>
    <w:rsid w:val="00A93934"/>
    <w:rsid w:val="00A94671"/>
    <w:rsid w:val="00A95D51"/>
    <w:rsid w:val="00AA18AE"/>
    <w:rsid w:val="00AA1D38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7C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2B67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93E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51D0"/>
    <w:rsid w:val="00D20303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149B"/>
    <w:rsid w:val="00D42277"/>
    <w:rsid w:val="00D43C59"/>
    <w:rsid w:val="00D44ADE"/>
    <w:rsid w:val="00D50D65"/>
    <w:rsid w:val="00D512E0"/>
    <w:rsid w:val="00D517B8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6CEA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6E31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3D82"/>
    <w:rsid w:val="00EE43A2"/>
    <w:rsid w:val="00EE46B7"/>
    <w:rsid w:val="00EE5A49"/>
    <w:rsid w:val="00EE664B"/>
    <w:rsid w:val="00EE7A9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03C5"/>
    <w:rsid w:val="00FC2BA8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818009-DE94-48B5-9334-365402EC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233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33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334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3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3341"/>
    <w:rPr>
      <w:b/>
      <w:bCs/>
    </w:rPr>
  </w:style>
  <w:style w:type="character" w:styleId="Hyperlink">
    <w:name w:val="Hyperlink"/>
    <w:basedOn w:val="DefaultParagraphFont"/>
    <w:unhideWhenUsed/>
    <w:rsid w:val="0092334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33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F3B7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946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881</Words>
  <Characters>4989</Characters>
  <Application>Microsoft Office Word</Application>
  <DocSecurity>4</DocSecurity>
  <Lines>111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HB03456 (Committee Report (Substituted))</vt:lpstr>
    </vt:vector>
  </TitlesOfParts>
  <Company>State of Texas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23569</dc:subject>
  <dc:creator>State of Texas</dc:creator>
  <dc:description>HB 3456 by Ashby-(H)County Affairs (Substitute Document Number: 88R 20054)</dc:description>
  <cp:lastModifiedBy>Matthew Lee</cp:lastModifiedBy>
  <cp:revision>2</cp:revision>
  <cp:lastPrinted>2003-11-26T17:21:00Z</cp:lastPrinted>
  <dcterms:created xsi:type="dcterms:W3CDTF">2023-04-25T00:25:00Z</dcterms:created>
  <dcterms:modified xsi:type="dcterms:W3CDTF">2023-04-25T00:25:00Z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23.104.1941</vt:lpwstr>
  </property>
</Properties>
</file>