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735FF" w14:paraId="642BABAA" w14:textId="77777777" w:rsidTr="00345119">
        <w:tc>
          <w:tcPr>
            <w:tcW w:w="9576" w:type="dxa"/>
            <w:noWrap/>
          </w:tcPr>
          <w:p w14:paraId="5A6EB53C" w14:textId="77777777" w:rsidR="008423E4" w:rsidRPr="0022177D" w:rsidRDefault="0052680B" w:rsidP="007D1DD7">
            <w:pPr>
              <w:pStyle w:val="Heading1"/>
            </w:pPr>
            <w:r w:rsidRPr="00631897">
              <w:t>BILL ANALYSIS</w:t>
            </w:r>
          </w:p>
        </w:tc>
      </w:tr>
    </w:tbl>
    <w:p w14:paraId="7A659609" w14:textId="77777777" w:rsidR="008423E4" w:rsidRPr="0022177D" w:rsidRDefault="008423E4" w:rsidP="007D1DD7">
      <w:pPr>
        <w:jc w:val="center"/>
      </w:pPr>
    </w:p>
    <w:p w14:paraId="2639CC16" w14:textId="77777777" w:rsidR="008423E4" w:rsidRPr="00B31F0E" w:rsidRDefault="008423E4" w:rsidP="007D1DD7"/>
    <w:p w14:paraId="1257225D" w14:textId="77777777" w:rsidR="008423E4" w:rsidRPr="00742794" w:rsidRDefault="008423E4" w:rsidP="007D1DD7">
      <w:pPr>
        <w:tabs>
          <w:tab w:val="right" w:pos="9360"/>
        </w:tabs>
      </w:pPr>
    </w:p>
    <w:tbl>
      <w:tblPr>
        <w:tblW w:w="0" w:type="auto"/>
        <w:tblLayout w:type="fixed"/>
        <w:tblLook w:val="01E0" w:firstRow="1" w:lastRow="1" w:firstColumn="1" w:lastColumn="1" w:noHBand="0" w:noVBand="0"/>
      </w:tblPr>
      <w:tblGrid>
        <w:gridCol w:w="9576"/>
      </w:tblGrid>
      <w:tr w:rsidR="005735FF" w14:paraId="0356C40A" w14:textId="77777777" w:rsidTr="00345119">
        <w:tc>
          <w:tcPr>
            <w:tcW w:w="9576" w:type="dxa"/>
          </w:tcPr>
          <w:p w14:paraId="33CE105E" w14:textId="324463D4" w:rsidR="008423E4" w:rsidRPr="00861995" w:rsidRDefault="0052680B" w:rsidP="007D1DD7">
            <w:pPr>
              <w:jc w:val="right"/>
            </w:pPr>
            <w:r>
              <w:t>C.S.H.B. 3480</w:t>
            </w:r>
          </w:p>
        </w:tc>
      </w:tr>
      <w:tr w:rsidR="005735FF" w14:paraId="724C699D" w14:textId="77777777" w:rsidTr="00345119">
        <w:tc>
          <w:tcPr>
            <w:tcW w:w="9576" w:type="dxa"/>
          </w:tcPr>
          <w:p w14:paraId="32AB5799" w14:textId="27C6E507" w:rsidR="008423E4" w:rsidRPr="00861995" w:rsidRDefault="0052680B" w:rsidP="007D1DD7">
            <w:pPr>
              <w:jc w:val="right"/>
            </w:pPr>
            <w:r>
              <w:t xml:space="preserve">By: </w:t>
            </w:r>
            <w:r w:rsidR="00914FC1">
              <w:t>Turner</w:t>
            </w:r>
          </w:p>
        </w:tc>
      </w:tr>
      <w:tr w:rsidR="005735FF" w14:paraId="5D734553" w14:textId="77777777" w:rsidTr="00345119">
        <w:tc>
          <w:tcPr>
            <w:tcW w:w="9576" w:type="dxa"/>
          </w:tcPr>
          <w:p w14:paraId="787C8E7D" w14:textId="4B0C8C5E" w:rsidR="008423E4" w:rsidRPr="00861995" w:rsidRDefault="0052680B" w:rsidP="007D1DD7">
            <w:pPr>
              <w:jc w:val="right"/>
            </w:pPr>
            <w:r>
              <w:t>Homeland Security &amp; Public Safety</w:t>
            </w:r>
          </w:p>
        </w:tc>
      </w:tr>
      <w:tr w:rsidR="005735FF" w14:paraId="28AA93F2" w14:textId="77777777" w:rsidTr="00345119">
        <w:tc>
          <w:tcPr>
            <w:tcW w:w="9576" w:type="dxa"/>
          </w:tcPr>
          <w:p w14:paraId="2A375AFE" w14:textId="73E8A497" w:rsidR="008423E4" w:rsidRDefault="0052680B" w:rsidP="007D1DD7">
            <w:pPr>
              <w:jc w:val="right"/>
            </w:pPr>
            <w:r>
              <w:t>Committee Report (Substituted)</w:t>
            </w:r>
          </w:p>
        </w:tc>
      </w:tr>
    </w:tbl>
    <w:p w14:paraId="32FA844E" w14:textId="77777777" w:rsidR="008423E4" w:rsidRDefault="008423E4" w:rsidP="007D1DD7">
      <w:pPr>
        <w:tabs>
          <w:tab w:val="right" w:pos="9360"/>
        </w:tabs>
      </w:pPr>
    </w:p>
    <w:p w14:paraId="4FB2728F" w14:textId="77777777" w:rsidR="008423E4" w:rsidRDefault="008423E4" w:rsidP="007D1DD7"/>
    <w:p w14:paraId="0BE1CA12" w14:textId="77777777" w:rsidR="008423E4" w:rsidRDefault="008423E4" w:rsidP="007D1DD7"/>
    <w:tbl>
      <w:tblPr>
        <w:tblW w:w="0" w:type="auto"/>
        <w:tblCellMar>
          <w:left w:w="115" w:type="dxa"/>
          <w:right w:w="115" w:type="dxa"/>
        </w:tblCellMar>
        <w:tblLook w:val="01E0" w:firstRow="1" w:lastRow="1" w:firstColumn="1" w:lastColumn="1" w:noHBand="0" w:noVBand="0"/>
      </w:tblPr>
      <w:tblGrid>
        <w:gridCol w:w="9360"/>
      </w:tblGrid>
      <w:tr w:rsidR="005735FF" w14:paraId="4CDFDC76" w14:textId="77777777" w:rsidTr="005641B0">
        <w:tc>
          <w:tcPr>
            <w:tcW w:w="9360" w:type="dxa"/>
          </w:tcPr>
          <w:p w14:paraId="7011BA27" w14:textId="77777777" w:rsidR="008423E4" w:rsidRPr="00A8133F" w:rsidRDefault="0052680B" w:rsidP="007D1DD7">
            <w:pPr>
              <w:rPr>
                <w:b/>
              </w:rPr>
            </w:pPr>
            <w:r w:rsidRPr="009C1E9A">
              <w:rPr>
                <w:b/>
                <w:u w:val="single"/>
              </w:rPr>
              <w:t>BACKGROUND AND PURPOSE</w:t>
            </w:r>
            <w:r>
              <w:rPr>
                <w:b/>
              </w:rPr>
              <w:t xml:space="preserve"> </w:t>
            </w:r>
          </w:p>
          <w:p w14:paraId="731F4B0C" w14:textId="77777777" w:rsidR="008423E4" w:rsidRDefault="008423E4" w:rsidP="007D1DD7"/>
          <w:p w14:paraId="128F0652" w14:textId="4B60E68D" w:rsidR="008423E4" w:rsidRDefault="0052680B" w:rsidP="007D1DD7">
            <w:pPr>
              <w:pStyle w:val="Header"/>
              <w:tabs>
                <w:tab w:val="clear" w:pos="4320"/>
                <w:tab w:val="clear" w:pos="8640"/>
              </w:tabs>
              <w:jc w:val="both"/>
            </w:pPr>
            <w:r w:rsidRPr="009C768B">
              <w:t xml:space="preserve">Currently there is no uniform means or single location for </w:t>
            </w:r>
            <w:r>
              <w:t>emergency medical services personnel</w:t>
            </w:r>
            <w:r w:rsidRPr="009C768B">
              <w:t xml:space="preserve"> or other health officials to track and share overdose information.</w:t>
            </w:r>
            <w:r>
              <w:t xml:space="preserve"> C.S.</w:t>
            </w:r>
            <w:r w:rsidRPr="009C768B">
              <w:t>H</w:t>
            </w:r>
            <w:r>
              <w:t>.</w:t>
            </w:r>
            <w:r w:rsidRPr="009C768B">
              <w:t>B</w:t>
            </w:r>
            <w:r>
              <w:t>.</w:t>
            </w:r>
            <w:r w:rsidRPr="009C768B">
              <w:t xml:space="preserve"> 3480 </w:t>
            </w:r>
            <w:r>
              <w:t xml:space="preserve">seeks to </w:t>
            </w:r>
            <w:r w:rsidR="00A35DCA" w:rsidRPr="00A35DCA">
              <w:t>connect public health and public safety entities with overdose mapping technology that will allow them to share and review overdose data</w:t>
            </w:r>
            <w:r w:rsidRPr="009C768B">
              <w:t>.</w:t>
            </w:r>
            <w:r>
              <w:t xml:space="preserve"> </w:t>
            </w:r>
            <w:r w:rsidRPr="009C768B">
              <w:t>This will provide clarity on where there may be a large distribution of controlled substances and allow for appropriate action to take place.</w:t>
            </w:r>
          </w:p>
          <w:p w14:paraId="13F22E1D" w14:textId="77777777" w:rsidR="008423E4" w:rsidRPr="00E26B13" w:rsidRDefault="008423E4" w:rsidP="007D1DD7">
            <w:pPr>
              <w:rPr>
                <w:b/>
              </w:rPr>
            </w:pPr>
          </w:p>
        </w:tc>
      </w:tr>
      <w:tr w:rsidR="005735FF" w14:paraId="510907C1" w14:textId="77777777" w:rsidTr="005641B0">
        <w:tc>
          <w:tcPr>
            <w:tcW w:w="9360" w:type="dxa"/>
          </w:tcPr>
          <w:p w14:paraId="4319711C" w14:textId="77777777" w:rsidR="0017725B" w:rsidRDefault="0052680B" w:rsidP="007D1DD7">
            <w:pPr>
              <w:rPr>
                <w:b/>
                <w:u w:val="single"/>
              </w:rPr>
            </w:pPr>
            <w:r>
              <w:rPr>
                <w:b/>
                <w:u w:val="single"/>
              </w:rPr>
              <w:t>CRIMINAL JUSTICE IMPACT</w:t>
            </w:r>
          </w:p>
          <w:p w14:paraId="42151BA2" w14:textId="77777777" w:rsidR="0017725B" w:rsidRDefault="0017725B" w:rsidP="007D1DD7">
            <w:pPr>
              <w:rPr>
                <w:b/>
                <w:u w:val="single"/>
              </w:rPr>
            </w:pPr>
          </w:p>
          <w:p w14:paraId="6944BDAF" w14:textId="0D2DD07F" w:rsidR="0006734B" w:rsidRPr="0006734B" w:rsidRDefault="0052680B" w:rsidP="007D1DD7">
            <w:pPr>
              <w:jc w:val="both"/>
            </w:pPr>
            <w:r>
              <w:t>It is the committee</w:t>
            </w:r>
            <w:r>
              <w:t>'s opinion that this bill does not expressly create a criminal offense, increase the punishment for an existing criminal offense or category of offenses, or change the eligibility of a person for community supervision, parole, or mandatory supervision.</w:t>
            </w:r>
          </w:p>
          <w:p w14:paraId="17B9E168" w14:textId="77777777" w:rsidR="0017725B" w:rsidRPr="0017725B" w:rsidRDefault="0017725B" w:rsidP="007D1DD7">
            <w:pPr>
              <w:rPr>
                <w:b/>
                <w:u w:val="single"/>
              </w:rPr>
            </w:pPr>
          </w:p>
        </w:tc>
      </w:tr>
      <w:tr w:rsidR="005735FF" w14:paraId="2E287250" w14:textId="77777777" w:rsidTr="005641B0">
        <w:tc>
          <w:tcPr>
            <w:tcW w:w="9360" w:type="dxa"/>
          </w:tcPr>
          <w:p w14:paraId="627B610F" w14:textId="77777777" w:rsidR="008423E4" w:rsidRPr="00A8133F" w:rsidRDefault="0052680B" w:rsidP="007D1DD7">
            <w:pPr>
              <w:rPr>
                <w:b/>
              </w:rPr>
            </w:pPr>
            <w:r w:rsidRPr="009C1E9A">
              <w:rPr>
                <w:b/>
                <w:u w:val="single"/>
              </w:rPr>
              <w:t>R</w:t>
            </w:r>
            <w:r w:rsidRPr="009C1E9A">
              <w:rPr>
                <w:b/>
                <w:u w:val="single"/>
              </w:rPr>
              <w:t>ULEMAKING AUTHORITY</w:t>
            </w:r>
            <w:r>
              <w:rPr>
                <w:b/>
              </w:rPr>
              <w:t xml:space="preserve"> </w:t>
            </w:r>
          </w:p>
          <w:p w14:paraId="32477682" w14:textId="77777777" w:rsidR="008423E4" w:rsidRDefault="008423E4" w:rsidP="007D1DD7"/>
          <w:p w14:paraId="0A86B004" w14:textId="6C1B3E20" w:rsidR="0006734B" w:rsidRDefault="0052680B" w:rsidP="007D1DD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0807CBF7" w14:textId="77777777" w:rsidR="008423E4" w:rsidRPr="00E21FDC" w:rsidRDefault="008423E4" w:rsidP="007D1DD7">
            <w:pPr>
              <w:rPr>
                <w:b/>
              </w:rPr>
            </w:pPr>
          </w:p>
        </w:tc>
      </w:tr>
      <w:tr w:rsidR="005735FF" w14:paraId="67E0B8EF" w14:textId="77777777" w:rsidTr="005641B0">
        <w:tc>
          <w:tcPr>
            <w:tcW w:w="9360" w:type="dxa"/>
          </w:tcPr>
          <w:p w14:paraId="60B627A6" w14:textId="77777777" w:rsidR="008423E4" w:rsidRPr="00A8133F" w:rsidRDefault="0052680B" w:rsidP="007D1DD7">
            <w:pPr>
              <w:rPr>
                <w:b/>
              </w:rPr>
            </w:pPr>
            <w:r w:rsidRPr="009C1E9A">
              <w:rPr>
                <w:b/>
                <w:u w:val="single"/>
              </w:rPr>
              <w:t>ANALYSIS</w:t>
            </w:r>
            <w:r>
              <w:rPr>
                <w:b/>
              </w:rPr>
              <w:t xml:space="preserve"> </w:t>
            </w:r>
          </w:p>
          <w:p w14:paraId="471BFB2C" w14:textId="77777777" w:rsidR="008423E4" w:rsidRDefault="008423E4" w:rsidP="007D1DD7"/>
          <w:p w14:paraId="015CB2F4" w14:textId="0D56326D" w:rsidR="00363BA8" w:rsidRDefault="0052680B" w:rsidP="007D1DD7">
            <w:pPr>
              <w:pStyle w:val="Header"/>
              <w:jc w:val="both"/>
            </w:pPr>
            <w:r>
              <w:t>C.S.H.B. 3480</w:t>
            </w:r>
            <w:r w:rsidRPr="00FA1700">
              <w:t xml:space="preserve"> amends the </w:t>
            </w:r>
            <w:r>
              <w:t xml:space="preserve">Health and Safety Code and </w:t>
            </w:r>
            <w:r w:rsidRPr="00FA1700">
              <w:t>Local Government Code to</w:t>
            </w:r>
            <w:r>
              <w:t xml:space="preserve"> require, respectively, a local health authority or law enforcement agency to enter into a participation agreement with an entity that maintains a computerized system for mapping overdoses of one or more c</w:t>
            </w:r>
            <w:r>
              <w:t xml:space="preserve">ontrolled substances for public safety purposes and to require </w:t>
            </w:r>
            <w:r w:rsidRPr="00CA492D">
              <w:t>emergency medical services personnel operating within the geographical jurisdiction of a local health authority or law enforcement agency</w:t>
            </w:r>
            <w:r>
              <w:t>, as applicable, that has entered into such an agreement</w:t>
            </w:r>
            <w:r>
              <w:t xml:space="preserve"> who responds to </w:t>
            </w:r>
            <w:r w:rsidRPr="00CA492D">
              <w:t xml:space="preserve">an overdose incident </w:t>
            </w:r>
            <w:r>
              <w:t>to</w:t>
            </w:r>
            <w:r w:rsidRPr="00CA492D">
              <w:t xml:space="preserve"> report information about the incident as soon as possible to the local health authority or law enforcement agency, as applicable, that has entered into the agreement. </w:t>
            </w:r>
            <w:r>
              <w:t>The bill defines "overdose" for these purposes a</w:t>
            </w:r>
            <w:r>
              <w:t xml:space="preserve">s </w:t>
            </w:r>
            <w:r w:rsidRPr="00363BA8">
              <w:t>an acute condition caused by abuse or misuse of a controlled substance evidenced by symptoms such as extreme physical illness, decreased level of consciousness, respiratory depression, coma, or death.</w:t>
            </w:r>
          </w:p>
          <w:p w14:paraId="3285DC3F" w14:textId="77777777" w:rsidR="00363BA8" w:rsidRDefault="00363BA8" w:rsidP="007D1DD7">
            <w:pPr>
              <w:pStyle w:val="Header"/>
              <w:jc w:val="both"/>
            </w:pPr>
          </w:p>
          <w:p w14:paraId="2E46CEB2" w14:textId="3ED93300" w:rsidR="008957C2" w:rsidRDefault="0052680B" w:rsidP="007D1DD7">
            <w:pPr>
              <w:pStyle w:val="Header"/>
              <w:jc w:val="both"/>
            </w:pPr>
            <w:r>
              <w:t>C.S.H.B. 3480 requires the report to include, if pos</w:t>
            </w:r>
            <w:r>
              <w:t>sible:</w:t>
            </w:r>
          </w:p>
          <w:p w14:paraId="6D744353" w14:textId="77777777" w:rsidR="008957C2" w:rsidRDefault="0052680B" w:rsidP="007D1DD7">
            <w:pPr>
              <w:pStyle w:val="Header"/>
              <w:numPr>
                <w:ilvl w:val="0"/>
                <w:numId w:val="14"/>
              </w:numPr>
              <w:jc w:val="both"/>
            </w:pPr>
            <w:r>
              <w:t>the date and time of the overdose incident;</w:t>
            </w:r>
          </w:p>
          <w:p w14:paraId="2047BDFE" w14:textId="77777777" w:rsidR="008957C2" w:rsidRDefault="0052680B" w:rsidP="007D1DD7">
            <w:pPr>
              <w:pStyle w:val="Header"/>
              <w:numPr>
                <w:ilvl w:val="0"/>
                <w:numId w:val="14"/>
              </w:numPr>
              <w:jc w:val="both"/>
            </w:pPr>
            <w:r>
              <w:t>the approximate location of the overdose incident, using:</w:t>
            </w:r>
          </w:p>
          <w:p w14:paraId="7B50700B" w14:textId="77777777" w:rsidR="008957C2" w:rsidRDefault="0052680B" w:rsidP="007D1DD7">
            <w:pPr>
              <w:pStyle w:val="Header"/>
              <w:numPr>
                <w:ilvl w:val="1"/>
                <w:numId w:val="14"/>
              </w:numPr>
              <w:jc w:val="both"/>
            </w:pPr>
            <w:r>
              <w:t>an address;</w:t>
            </w:r>
          </w:p>
          <w:p w14:paraId="57E74DBB" w14:textId="77777777" w:rsidR="008957C2" w:rsidRDefault="0052680B" w:rsidP="007D1DD7">
            <w:pPr>
              <w:pStyle w:val="Header"/>
              <w:numPr>
                <w:ilvl w:val="1"/>
                <w:numId w:val="14"/>
              </w:numPr>
              <w:jc w:val="both"/>
            </w:pPr>
            <w:r>
              <w:t>the latitude and longitude of the location; or</w:t>
            </w:r>
          </w:p>
          <w:p w14:paraId="5F9DE2F6" w14:textId="77777777" w:rsidR="008957C2" w:rsidRDefault="0052680B" w:rsidP="007D1DD7">
            <w:pPr>
              <w:pStyle w:val="Header"/>
              <w:numPr>
                <w:ilvl w:val="1"/>
                <w:numId w:val="14"/>
              </w:numPr>
              <w:jc w:val="both"/>
            </w:pPr>
            <w:r>
              <w:t>the location data from a cellular device;</w:t>
            </w:r>
          </w:p>
          <w:p w14:paraId="4718E403" w14:textId="77777777" w:rsidR="008957C2" w:rsidRDefault="0052680B" w:rsidP="007D1DD7">
            <w:pPr>
              <w:pStyle w:val="Header"/>
              <w:numPr>
                <w:ilvl w:val="0"/>
                <w:numId w:val="14"/>
              </w:numPr>
              <w:jc w:val="both"/>
            </w:pPr>
            <w:r>
              <w:t>whether an opioid antagonist was administered,</w:t>
            </w:r>
            <w:r>
              <w:t xml:space="preserve"> and if so, the number of doses and the type of delivery; and</w:t>
            </w:r>
          </w:p>
          <w:p w14:paraId="20F02F78" w14:textId="77777777" w:rsidR="008957C2" w:rsidRDefault="0052680B" w:rsidP="007D1DD7">
            <w:pPr>
              <w:pStyle w:val="Header"/>
              <w:numPr>
                <w:ilvl w:val="0"/>
                <w:numId w:val="14"/>
              </w:numPr>
              <w:tabs>
                <w:tab w:val="clear" w:pos="4320"/>
                <w:tab w:val="clear" w:pos="8640"/>
              </w:tabs>
              <w:jc w:val="both"/>
            </w:pPr>
            <w:r>
              <w:t>whether the overdose was fatal or nonfatal.</w:t>
            </w:r>
          </w:p>
          <w:p w14:paraId="3959C30B" w14:textId="2D8651B4" w:rsidR="008957C2" w:rsidRDefault="0052680B" w:rsidP="007D1DD7">
            <w:pPr>
              <w:pStyle w:val="Header"/>
              <w:tabs>
                <w:tab w:val="clear" w:pos="4320"/>
                <w:tab w:val="clear" w:pos="8640"/>
              </w:tabs>
              <w:jc w:val="both"/>
            </w:pPr>
            <w:r>
              <w:t>The bill exempts emergency medical services personnel</w:t>
            </w:r>
            <w:r w:rsidRPr="00B52EE5">
              <w:t xml:space="preserve"> who report information about an overdose incident in good faith </w:t>
            </w:r>
            <w:r>
              <w:t>from</w:t>
            </w:r>
            <w:r w:rsidRPr="00B52EE5">
              <w:t xml:space="preserve"> civil or criminal liability</w:t>
            </w:r>
            <w:r w:rsidRPr="00B52EE5">
              <w:t xml:space="preserve"> for making the report.</w:t>
            </w:r>
            <w:r>
              <w:t xml:space="preserve"> The bill restricts a law enforcement agency's use of information received from a report to mapping overdose locations for public safety purposes and makes information in the report confidential and exempt from disclosure under state</w:t>
            </w:r>
            <w:r>
              <w:t xml:space="preserve"> public information law.</w:t>
            </w:r>
          </w:p>
          <w:p w14:paraId="439C5C88" w14:textId="77777777" w:rsidR="008957C2" w:rsidRDefault="008957C2" w:rsidP="007D1DD7">
            <w:pPr>
              <w:pStyle w:val="Header"/>
              <w:tabs>
                <w:tab w:val="clear" w:pos="4320"/>
                <w:tab w:val="clear" w:pos="8640"/>
              </w:tabs>
              <w:jc w:val="both"/>
            </w:pPr>
          </w:p>
          <w:p w14:paraId="60969795" w14:textId="14F943E7" w:rsidR="008957C2" w:rsidRDefault="0052680B" w:rsidP="007D1DD7">
            <w:pPr>
              <w:pStyle w:val="Header"/>
              <w:tabs>
                <w:tab w:val="clear" w:pos="4320"/>
                <w:tab w:val="clear" w:pos="8640"/>
              </w:tabs>
              <w:jc w:val="both"/>
            </w:pPr>
            <w:r>
              <w:t>C.S.H.B. 3480 requires a local health authority or law enforcement agency to provide information received from such</w:t>
            </w:r>
            <w:r w:rsidRPr="0054739B">
              <w:t xml:space="preserve"> report</w:t>
            </w:r>
            <w:r>
              <w:t>s to the entity with which the authority or agency has a participation agreement for purposes of entering th</w:t>
            </w:r>
            <w:r>
              <w:t xml:space="preserve">e information into the computerized system. The bill establishes the following with respect to such reports: </w:t>
            </w:r>
          </w:p>
          <w:p w14:paraId="0C422897" w14:textId="77777777" w:rsidR="008957C2" w:rsidRDefault="0052680B" w:rsidP="007D1DD7">
            <w:pPr>
              <w:pStyle w:val="Header"/>
              <w:numPr>
                <w:ilvl w:val="0"/>
                <w:numId w:val="13"/>
              </w:numPr>
              <w:tabs>
                <w:tab w:val="clear" w:pos="4320"/>
                <w:tab w:val="clear" w:pos="8640"/>
              </w:tabs>
              <w:jc w:val="both"/>
            </w:pPr>
            <w:r>
              <w:t>the local health authority or law enforcement agency is not required to provide information received from those reports to the entity with which t</w:t>
            </w:r>
            <w:r>
              <w:t>he authority or agency has a participation agreement if the entity does not maintain an overdose map that includes the controlled substance;</w:t>
            </w:r>
          </w:p>
          <w:p w14:paraId="611BED30" w14:textId="77777777" w:rsidR="008957C2" w:rsidRDefault="0052680B" w:rsidP="007D1DD7">
            <w:pPr>
              <w:pStyle w:val="Header"/>
              <w:numPr>
                <w:ilvl w:val="0"/>
                <w:numId w:val="13"/>
              </w:numPr>
              <w:tabs>
                <w:tab w:val="clear" w:pos="4320"/>
                <w:tab w:val="clear" w:pos="8640"/>
              </w:tabs>
              <w:jc w:val="both"/>
            </w:pPr>
            <w:r>
              <w:t xml:space="preserve">a local health authority, a law enforcement agency, or an employee of a local health authority or law </w:t>
            </w:r>
            <w:r>
              <w:t>enforcement agency is not subject to civil or criminal liability for providing information received from a report to an entity pursuant to a participation agreement; and</w:t>
            </w:r>
          </w:p>
          <w:p w14:paraId="07673D75" w14:textId="77777777" w:rsidR="008957C2" w:rsidRDefault="0052680B" w:rsidP="007D1DD7">
            <w:pPr>
              <w:pStyle w:val="Header"/>
              <w:numPr>
                <w:ilvl w:val="0"/>
                <w:numId w:val="13"/>
              </w:numPr>
              <w:tabs>
                <w:tab w:val="clear" w:pos="4320"/>
                <w:tab w:val="clear" w:pos="8640"/>
              </w:tabs>
              <w:jc w:val="both"/>
            </w:pPr>
            <w:r>
              <w:t>information provided to an entity pursuant to a participation agreement is confidentia</w:t>
            </w:r>
            <w:r>
              <w:t>l and not subject to disclosure under state public information law.</w:t>
            </w:r>
          </w:p>
          <w:p w14:paraId="04F493EC" w14:textId="77777777" w:rsidR="008423E4" w:rsidRDefault="0052680B" w:rsidP="007D1DD7">
            <w:pPr>
              <w:jc w:val="both"/>
            </w:pPr>
            <w:r>
              <w:t xml:space="preserve">The bill's provisions relating to the </w:t>
            </w:r>
            <w:r w:rsidRPr="009459D4">
              <w:t>participation agreement</w:t>
            </w:r>
            <w:r>
              <w:t>s</w:t>
            </w:r>
            <w:r w:rsidRPr="009459D4">
              <w:t xml:space="preserve"> </w:t>
            </w:r>
            <w:r>
              <w:t>do not waive sovereign immunity to suit or liability.</w:t>
            </w:r>
          </w:p>
          <w:p w14:paraId="176063C8" w14:textId="7350FC86" w:rsidR="005641B0" w:rsidRPr="00835628" w:rsidRDefault="005641B0" w:rsidP="007D1DD7">
            <w:pPr>
              <w:jc w:val="both"/>
              <w:rPr>
                <w:b/>
              </w:rPr>
            </w:pPr>
          </w:p>
        </w:tc>
      </w:tr>
      <w:tr w:rsidR="005735FF" w14:paraId="4F7CE120" w14:textId="77777777" w:rsidTr="005641B0">
        <w:tc>
          <w:tcPr>
            <w:tcW w:w="9360" w:type="dxa"/>
          </w:tcPr>
          <w:p w14:paraId="33239B64" w14:textId="77777777" w:rsidR="008423E4" w:rsidRPr="00A8133F" w:rsidRDefault="0052680B" w:rsidP="007D1DD7">
            <w:pPr>
              <w:rPr>
                <w:b/>
              </w:rPr>
            </w:pPr>
            <w:r w:rsidRPr="009C1E9A">
              <w:rPr>
                <w:b/>
                <w:u w:val="single"/>
              </w:rPr>
              <w:t>EFFECTIVE DATE</w:t>
            </w:r>
            <w:r>
              <w:rPr>
                <w:b/>
              </w:rPr>
              <w:t xml:space="preserve"> </w:t>
            </w:r>
          </w:p>
          <w:p w14:paraId="780D1AC0" w14:textId="77777777" w:rsidR="008423E4" w:rsidRDefault="008423E4" w:rsidP="007D1DD7"/>
          <w:p w14:paraId="29C82645" w14:textId="51F49981" w:rsidR="008423E4" w:rsidRPr="003624F2" w:rsidRDefault="0052680B" w:rsidP="007D1DD7">
            <w:pPr>
              <w:pStyle w:val="Header"/>
              <w:tabs>
                <w:tab w:val="clear" w:pos="4320"/>
                <w:tab w:val="clear" w:pos="8640"/>
              </w:tabs>
              <w:jc w:val="both"/>
            </w:pPr>
            <w:r>
              <w:t>September 1, 2023.</w:t>
            </w:r>
          </w:p>
          <w:p w14:paraId="7E70FBE8" w14:textId="77777777" w:rsidR="008423E4" w:rsidRPr="00233FDB" w:rsidRDefault="008423E4" w:rsidP="007D1DD7">
            <w:pPr>
              <w:rPr>
                <w:b/>
              </w:rPr>
            </w:pPr>
          </w:p>
        </w:tc>
      </w:tr>
      <w:tr w:rsidR="005735FF" w14:paraId="19F1258D" w14:textId="77777777" w:rsidTr="005641B0">
        <w:tc>
          <w:tcPr>
            <w:tcW w:w="9360" w:type="dxa"/>
          </w:tcPr>
          <w:p w14:paraId="47BAAC79" w14:textId="77777777" w:rsidR="00914FC1" w:rsidRDefault="0052680B" w:rsidP="007D1DD7">
            <w:pPr>
              <w:jc w:val="both"/>
              <w:rPr>
                <w:b/>
                <w:u w:val="single"/>
              </w:rPr>
            </w:pPr>
            <w:r>
              <w:rPr>
                <w:b/>
                <w:u w:val="single"/>
              </w:rPr>
              <w:t xml:space="preserve">COMPARISON OF </w:t>
            </w:r>
            <w:r>
              <w:rPr>
                <w:b/>
                <w:u w:val="single"/>
              </w:rPr>
              <w:t>INTRODUCED AND SUBSTITUTE</w:t>
            </w:r>
          </w:p>
          <w:p w14:paraId="06D0FDA3" w14:textId="77777777" w:rsidR="00C21234" w:rsidRDefault="00C21234" w:rsidP="007D1DD7">
            <w:pPr>
              <w:jc w:val="both"/>
              <w:rPr>
                <w:b/>
                <w:u w:val="single"/>
              </w:rPr>
            </w:pPr>
          </w:p>
          <w:p w14:paraId="1A9F15FB" w14:textId="77777777" w:rsidR="00FA0505" w:rsidRDefault="0052680B" w:rsidP="007D1DD7">
            <w:pPr>
              <w:jc w:val="both"/>
            </w:pPr>
            <w:r>
              <w:t>While C.S.H.B. 3480 may differ from the introduced in minor or nonsubstantive ways, the following summarizes the substantial differences between the introduced and committee substitute versions of the bill.</w:t>
            </w:r>
          </w:p>
          <w:p w14:paraId="641B07C3" w14:textId="77777777" w:rsidR="00FA0505" w:rsidRDefault="00FA0505" w:rsidP="007D1DD7">
            <w:pPr>
              <w:jc w:val="both"/>
            </w:pPr>
          </w:p>
          <w:p w14:paraId="7C05ABE9" w14:textId="77777777" w:rsidR="00FA0505" w:rsidRDefault="0052680B" w:rsidP="007D1DD7">
            <w:pPr>
              <w:jc w:val="both"/>
            </w:pPr>
            <w:r>
              <w:t>Whereas the introduce</w:t>
            </w:r>
            <w:r>
              <w:t xml:space="preserve">d authorized a local health authority or a law enforcement agency located in a county with a population of more than 2 million to enter into a participation agreement with an entity </w:t>
            </w:r>
            <w:r w:rsidRPr="00B80D60">
              <w:t>that maintains a computerized system for mapping overdoses for public safe</w:t>
            </w:r>
            <w:r w:rsidRPr="00B80D60">
              <w:t>ty purposes</w:t>
            </w:r>
            <w:r>
              <w:t xml:space="preserve">, the substitute requires instead that all local health authorities and law enforcement agencies enter into a participation agreement with an entity that maintains a computerized system for mapping overdoses of one or more controlled substances </w:t>
            </w:r>
            <w:r>
              <w:t>for those purposes</w:t>
            </w:r>
            <w:r w:rsidRPr="00B80D60">
              <w:t>.</w:t>
            </w:r>
            <w:r>
              <w:t xml:space="preserve"> </w:t>
            </w:r>
          </w:p>
          <w:p w14:paraId="00A11551" w14:textId="77777777" w:rsidR="00FA0505" w:rsidRDefault="00FA0505" w:rsidP="007D1DD7">
            <w:pPr>
              <w:jc w:val="both"/>
            </w:pPr>
          </w:p>
          <w:p w14:paraId="3EBB67B8" w14:textId="77777777" w:rsidR="00FA0505" w:rsidRDefault="0052680B" w:rsidP="007D1DD7">
            <w:pPr>
              <w:jc w:val="both"/>
            </w:pPr>
            <w:r>
              <w:t xml:space="preserve">The substitute replaces the requirement in the introduced for a </w:t>
            </w:r>
            <w:r w:rsidRPr="00B80D60">
              <w:t>local health authority or law enforcement agency that has entered into a participation agreement</w:t>
            </w:r>
            <w:r>
              <w:t xml:space="preserve"> to solicit and accept information </w:t>
            </w:r>
            <w:r w:rsidRPr="00B80D60">
              <w:t xml:space="preserve">regarding overdoses occurring in the </w:t>
            </w:r>
            <w:r w:rsidRPr="00B80D60">
              <w:t>county</w:t>
            </w:r>
            <w:r>
              <w:t xml:space="preserve"> with a requirement for </w:t>
            </w:r>
            <w:r w:rsidRPr="00B80D60">
              <w:t xml:space="preserve">emergency medical services personnel operating within the geographical jurisdiction of a local health authority or law enforcement agency, as applicable, that has entered into a participation agreement </w:t>
            </w:r>
            <w:r>
              <w:t>and who responds to an o</w:t>
            </w:r>
            <w:r>
              <w:t>verdose incident to report information about the overdose as soon as possible to the local health authority or law enforcement agency. The substitute includes a provision establishing that this reporting requirement is satisfied by reporting information to</w:t>
            </w:r>
            <w:r>
              <w:t xml:space="preserve"> either of those entities. </w:t>
            </w:r>
          </w:p>
          <w:p w14:paraId="3686C687" w14:textId="77777777" w:rsidR="00FA0505" w:rsidRDefault="00FA0505" w:rsidP="007D1DD7">
            <w:pPr>
              <w:jc w:val="both"/>
            </w:pPr>
          </w:p>
          <w:p w14:paraId="6B7AEF53" w14:textId="77777777" w:rsidR="00FA0505" w:rsidRDefault="0052680B" w:rsidP="007D1DD7">
            <w:pPr>
              <w:jc w:val="both"/>
            </w:pPr>
            <w:r>
              <w:t xml:space="preserve">The substitute omits the following from the list of required information </w:t>
            </w:r>
            <w:r w:rsidRPr="000333B6">
              <w:t>regarding an overdose incident</w:t>
            </w:r>
            <w:r>
              <w:t xml:space="preserve"> that was present in the introduced</w:t>
            </w:r>
            <w:r w:rsidRPr="000333B6">
              <w:t>:</w:t>
            </w:r>
          </w:p>
          <w:p w14:paraId="663C2B87" w14:textId="77777777" w:rsidR="00FA0505" w:rsidRDefault="0052680B" w:rsidP="007D1DD7">
            <w:pPr>
              <w:pStyle w:val="ListParagraph"/>
              <w:numPr>
                <w:ilvl w:val="0"/>
                <w:numId w:val="12"/>
              </w:numPr>
              <w:contextualSpacing w:val="0"/>
              <w:jc w:val="both"/>
            </w:pPr>
            <w:r>
              <w:t>the suspected controlled substance involved in the overdose incident;</w:t>
            </w:r>
          </w:p>
          <w:p w14:paraId="2D5EB4EF" w14:textId="77777777" w:rsidR="00FA0505" w:rsidRDefault="0052680B" w:rsidP="007D1DD7">
            <w:pPr>
              <w:pStyle w:val="ListParagraph"/>
              <w:numPr>
                <w:ilvl w:val="0"/>
                <w:numId w:val="12"/>
              </w:numPr>
              <w:contextualSpacing w:val="0"/>
              <w:jc w:val="both"/>
            </w:pPr>
            <w:r>
              <w:t>whether the perso</w:t>
            </w:r>
            <w:r>
              <w:t>n who overdosed was transported to the hospital;</w:t>
            </w:r>
          </w:p>
          <w:p w14:paraId="254FF4F7" w14:textId="77777777" w:rsidR="00FA0505" w:rsidRDefault="0052680B" w:rsidP="007D1DD7">
            <w:pPr>
              <w:pStyle w:val="ListParagraph"/>
              <w:numPr>
                <w:ilvl w:val="0"/>
                <w:numId w:val="12"/>
              </w:numPr>
              <w:contextualSpacing w:val="0"/>
              <w:jc w:val="both"/>
            </w:pPr>
            <w:r>
              <w:t>whether the overdose involved the operation of a motor vehicle;</w:t>
            </w:r>
          </w:p>
          <w:p w14:paraId="07756DCB" w14:textId="77777777" w:rsidR="00FA0505" w:rsidRDefault="0052680B" w:rsidP="007D1DD7">
            <w:pPr>
              <w:pStyle w:val="ListParagraph"/>
              <w:numPr>
                <w:ilvl w:val="0"/>
                <w:numId w:val="12"/>
              </w:numPr>
              <w:contextualSpacing w:val="0"/>
              <w:jc w:val="both"/>
            </w:pPr>
            <w:r>
              <w:t xml:space="preserve">whether multiple persons were involved in the overdose incident; </w:t>
            </w:r>
            <w:r w:rsidRPr="000333B6">
              <w:t>and</w:t>
            </w:r>
          </w:p>
          <w:p w14:paraId="3F01B1DA" w14:textId="77777777" w:rsidR="00FA0505" w:rsidRDefault="0052680B" w:rsidP="007D1DD7">
            <w:pPr>
              <w:pStyle w:val="ListParagraph"/>
              <w:numPr>
                <w:ilvl w:val="0"/>
                <w:numId w:val="12"/>
              </w:numPr>
              <w:contextualSpacing w:val="0"/>
              <w:jc w:val="both"/>
            </w:pPr>
            <w:r>
              <w:t>the sex and approximate age of each person receiving treatment for an over</w:t>
            </w:r>
            <w:r>
              <w:t>dose.</w:t>
            </w:r>
          </w:p>
          <w:p w14:paraId="3F10DF5F" w14:textId="77777777" w:rsidR="00FA0505" w:rsidRDefault="0052680B" w:rsidP="007D1DD7">
            <w:pPr>
              <w:jc w:val="both"/>
            </w:pPr>
            <w:r>
              <w:t>Moreover, whereas the introduced required the GPS coordinates or approximate location of the overdose incident, the substitute requires instead that the approximate location of the overdose incident be reported using an address, the latitude and long</w:t>
            </w:r>
            <w:r>
              <w:t xml:space="preserve">itude of the location, or the location data from a cellular device. </w:t>
            </w:r>
          </w:p>
          <w:p w14:paraId="05561DED" w14:textId="77777777" w:rsidR="00FA0505" w:rsidRDefault="00FA0505" w:rsidP="007D1DD7">
            <w:pPr>
              <w:jc w:val="both"/>
            </w:pPr>
          </w:p>
          <w:p w14:paraId="53C6BB7A" w14:textId="77777777" w:rsidR="00FA0505" w:rsidRDefault="0052680B" w:rsidP="007D1DD7">
            <w:pPr>
              <w:jc w:val="both"/>
            </w:pPr>
            <w:r>
              <w:t>The substitute retains the requirement for a local health authority or law enforcement agency to provide the relevant information to the entity with which the authority or agency has a p</w:t>
            </w:r>
            <w:r>
              <w:t xml:space="preserve">articipation agreement but includes a provision absent from the introduced establishing that the authority or agency is not required to provide information regarding a particular controlled substance if </w:t>
            </w:r>
            <w:r w:rsidRPr="008B5A0D">
              <w:t>the entity does not maintain an overdose map that inc</w:t>
            </w:r>
            <w:r w:rsidRPr="008B5A0D">
              <w:t>ludes the controlled substance.</w:t>
            </w:r>
          </w:p>
          <w:p w14:paraId="0A1321DF" w14:textId="77777777" w:rsidR="00FA0505" w:rsidRDefault="00FA0505" w:rsidP="007D1DD7">
            <w:pPr>
              <w:jc w:val="both"/>
            </w:pPr>
          </w:p>
          <w:p w14:paraId="1B0726BB" w14:textId="77777777" w:rsidR="00FA0505" w:rsidRDefault="0052680B" w:rsidP="007D1DD7">
            <w:pPr>
              <w:jc w:val="both"/>
            </w:pPr>
            <w:r>
              <w:t xml:space="preserve">The substitute includes provisions absent from the introduced establishing that: </w:t>
            </w:r>
          </w:p>
          <w:p w14:paraId="7C6588AE" w14:textId="77777777" w:rsidR="00FA0505" w:rsidRDefault="0052680B" w:rsidP="007D1DD7">
            <w:pPr>
              <w:pStyle w:val="ListParagraph"/>
              <w:numPr>
                <w:ilvl w:val="0"/>
                <w:numId w:val="15"/>
              </w:numPr>
              <w:contextualSpacing w:val="0"/>
              <w:jc w:val="both"/>
            </w:pPr>
            <w:r>
              <w:t>a</w:t>
            </w:r>
            <w:r w:rsidRPr="00363BA8">
              <w:t xml:space="preserve"> local health authority</w:t>
            </w:r>
            <w:r>
              <w:t>,</w:t>
            </w:r>
            <w:r w:rsidRPr="00363BA8">
              <w:t xml:space="preserve"> </w:t>
            </w:r>
            <w:r>
              <w:t xml:space="preserve">a </w:t>
            </w:r>
            <w:r w:rsidRPr="00363BA8">
              <w:t>law enforcement agency</w:t>
            </w:r>
            <w:r>
              <w:t>,</w:t>
            </w:r>
            <w:r w:rsidRPr="00363BA8">
              <w:t xml:space="preserve"> or an employee of a local health authority or law enforcement agency is not subject to ci</w:t>
            </w:r>
            <w:r w:rsidRPr="00363BA8">
              <w:t xml:space="preserve">vil or criminal liability for providing information received </w:t>
            </w:r>
            <w:r>
              <w:t>under the bill</w:t>
            </w:r>
            <w:r w:rsidRPr="00363BA8">
              <w:t xml:space="preserve"> to an entity pursuant to a participation agreement</w:t>
            </w:r>
            <w:r>
              <w:t>; and</w:t>
            </w:r>
          </w:p>
          <w:p w14:paraId="5E39769E" w14:textId="77777777" w:rsidR="00FA0505" w:rsidRDefault="0052680B" w:rsidP="007D1DD7">
            <w:pPr>
              <w:pStyle w:val="ListParagraph"/>
              <w:numPr>
                <w:ilvl w:val="0"/>
                <w:numId w:val="15"/>
              </w:numPr>
              <w:contextualSpacing w:val="0"/>
              <w:jc w:val="both"/>
            </w:pPr>
            <w:r>
              <w:t xml:space="preserve">the bill's provisions requiring participation agreements do not waive sovereign immunity to suit or liability. </w:t>
            </w:r>
          </w:p>
          <w:p w14:paraId="5D886B88" w14:textId="77777777" w:rsidR="00FA0505" w:rsidRDefault="00FA0505" w:rsidP="007D1DD7">
            <w:pPr>
              <w:jc w:val="both"/>
            </w:pPr>
          </w:p>
          <w:p w14:paraId="55921BF8" w14:textId="77777777" w:rsidR="00FA0505" w:rsidRDefault="0052680B" w:rsidP="007D1DD7">
            <w:pPr>
              <w:jc w:val="both"/>
            </w:pPr>
            <w:r>
              <w:t>The substit</w:t>
            </w:r>
            <w:r>
              <w:t>ute omits the provision from the introduced establishing that Health and Safety Code provisions requiring notice and authorization for the electronic disclosure of protected health information do not apply to the information reported under the bill. Instea</w:t>
            </w:r>
            <w:r>
              <w:t>d, the substitute includes a provision making information provided to an entity pursuant to a participation agreement under the bill confidential and exempt from disclosure under state public information law.</w:t>
            </w:r>
          </w:p>
          <w:p w14:paraId="6147D195" w14:textId="77777777" w:rsidR="00FA0505" w:rsidRDefault="00FA0505" w:rsidP="007D1DD7">
            <w:pPr>
              <w:jc w:val="both"/>
            </w:pPr>
          </w:p>
          <w:p w14:paraId="1B402ED4" w14:textId="77777777" w:rsidR="00FA0505" w:rsidRDefault="0052680B" w:rsidP="007D1DD7">
            <w:pPr>
              <w:jc w:val="both"/>
            </w:pPr>
            <w:r>
              <w:t>The substitute includes a definition of "overd</w:t>
            </w:r>
            <w:r>
              <w:t>ose," whereas the introduced did not.</w:t>
            </w:r>
          </w:p>
          <w:p w14:paraId="08512B7F" w14:textId="77777777" w:rsidR="00FA0505" w:rsidRDefault="00FA0505" w:rsidP="007D1DD7">
            <w:pPr>
              <w:jc w:val="both"/>
            </w:pPr>
          </w:p>
          <w:p w14:paraId="2DBF2B69" w14:textId="2CFE6E9F" w:rsidR="00FA0505" w:rsidRPr="00914FC1" w:rsidRDefault="0052680B" w:rsidP="007D1DD7">
            <w:pPr>
              <w:jc w:val="both"/>
              <w:rPr>
                <w:b/>
                <w:u w:val="single"/>
              </w:rPr>
            </w:pPr>
            <w:r>
              <w:t>Whereas the introduced included an effective date that provided for the possible immediate effect of the bill's provisions, contingent on the bill receiving the requisite constitutional vote, the substitute provides o</w:t>
            </w:r>
            <w:r>
              <w:t>nly for the bill to take effect September 1, 2023, with no possibility for immediate effect.</w:t>
            </w:r>
          </w:p>
        </w:tc>
      </w:tr>
      <w:tr w:rsidR="005735FF" w14:paraId="1D939AC1" w14:textId="77777777" w:rsidTr="005641B0">
        <w:tc>
          <w:tcPr>
            <w:tcW w:w="9360" w:type="dxa"/>
          </w:tcPr>
          <w:p w14:paraId="7FAFFD41" w14:textId="77777777" w:rsidR="000C575D" w:rsidRPr="009C1E9A" w:rsidRDefault="000C575D" w:rsidP="007D1DD7">
            <w:pPr>
              <w:rPr>
                <w:b/>
                <w:u w:val="single"/>
              </w:rPr>
            </w:pPr>
          </w:p>
        </w:tc>
      </w:tr>
      <w:tr w:rsidR="005735FF" w14:paraId="5B11744A" w14:textId="77777777" w:rsidTr="005641B0">
        <w:tc>
          <w:tcPr>
            <w:tcW w:w="9360" w:type="dxa"/>
          </w:tcPr>
          <w:p w14:paraId="5642C877" w14:textId="77777777" w:rsidR="00914FC1" w:rsidRPr="00914FC1" w:rsidRDefault="00914FC1" w:rsidP="007D1DD7">
            <w:pPr>
              <w:jc w:val="both"/>
            </w:pPr>
          </w:p>
        </w:tc>
      </w:tr>
      <w:tr w:rsidR="005735FF" w14:paraId="4BA22E08" w14:textId="77777777" w:rsidTr="005641B0">
        <w:tc>
          <w:tcPr>
            <w:tcW w:w="9360" w:type="dxa"/>
          </w:tcPr>
          <w:p w14:paraId="736D855D" w14:textId="77777777" w:rsidR="00914FC1" w:rsidRPr="009C1E9A" w:rsidRDefault="00914FC1" w:rsidP="007D1DD7">
            <w:pPr>
              <w:rPr>
                <w:b/>
                <w:u w:val="single"/>
              </w:rPr>
            </w:pPr>
          </w:p>
        </w:tc>
      </w:tr>
      <w:tr w:rsidR="005735FF" w14:paraId="77B4F05F" w14:textId="77777777" w:rsidTr="005641B0">
        <w:tc>
          <w:tcPr>
            <w:tcW w:w="9360" w:type="dxa"/>
          </w:tcPr>
          <w:p w14:paraId="19C6B907" w14:textId="77777777" w:rsidR="00914FC1" w:rsidRPr="009C1E9A" w:rsidRDefault="00914FC1" w:rsidP="007D1DD7">
            <w:pPr>
              <w:rPr>
                <w:b/>
                <w:u w:val="single"/>
              </w:rPr>
            </w:pPr>
          </w:p>
        </w:tc>
      </w:tr>
    </w:tbl>
    <w:p w14:paraId="04D56D8F" w14:textId="77777777" w:rsidR="008423E4" w:rsidRPr="00BE0E75" w:rsidRDefault="008423E4" w:rsidP="007D1DD7">
      <w:pPr>
        <w:jc w:val="both"/>
        <w:rPr>
          <w:rFonts w:ascii="Arial" w:hAnsi="Arial"/>
          <w:sz w:val="16"/>
          <w:szCs w:val="16"/>
        </w:rPr>
      </w:pPr>
    </w:p>
    <w:p w14:paraId="0AD8ADC4" w14:textId="77777777" w:rsidR="004108C3" w:rsidRPr="008423E4" w:rsidRDefault="004108C3" w:rsidP="007D1DD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BEA5" w14:textId="77777777" w:rsidR="00000000" w:rsidRDefault="0052680B">
      <w:r>
        <w:separator/>
      </w:r>
    </w:p>
  </w:endnote>
  <w:endnote w:type="continuationSeparator" w:id="0">
    <w:p w14:paraId="27D98156" w14:textId="77777777" w:rsidR="00000000" w:rsidRDefault="0052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E17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735FF" w14:paraId="579F6769" w14:textId="77777777" w:rsidTr="009C1E9A">
      <w:trPr>
        <w:cantSplit/>
      </w:trPr>
      <w:tc>
        <w:tcPr>
          <w:tcW w:w="0" w:type="pct"/>
        </w:tcPr>
        <w:p w14:paraId="12A39553" w14:textId="77777777" w:rsidR="00137D90" w:rsidRDefault="00137D90" w:rsidP="009C1E9A">
          <w:pPr>
            <w:pStyle w:val="Footer"/>
            <w:tabs>
              <w:tab w:val="clear" w:pos="8640"/>
              <w:tab w:val="right" w:pos="9360"/>
            </w:tabs>
          </w:pPr>
        </w:p>
      </w:tc>
      <w:tc>
        <w:tcPr>
          <w:tcW w:w="2395" w:type="pct"/>
        </w:tcPr>
        <w:p w14:paraId="28A45A36" w14:textId="77777777" w:rsidR="00137D90" w:rsidRDefault="00137D90" w:rsidP="009C1E9A">
          <w:pPr>
            <w:pStyle w:val="Footer"/>
            <w:tabs>
              <w:tab w:val="clear" w:pos="8640"/>
              <w:tab w:val="right" w:pos="9360"/>
            </w:tabs>
          </w:pPr>
        </w:p>
        <w:p w14:paraId="442580EA" w14:textId="77777777" w:rsidR="001A4310" w:rsidRDefault="001A4310" w:rsidP="009C1E9A">
          <w:pPr>
            <w:pStyle w:val="Footer"/>
            <w:tabs>
              <w:tab w:val="clear" w:pos="8640"/>
              <w:tab w:val="right" w:pos="9360"/>
            </w:tabs>
          </w:pPr>
        </w:p>
        <w:p w14:paraId="6DCF6CCB" w14:textId="77777777" w:rsidR="00137D90" w:rsidRDefault="00137D90" w:rsidP="009C1E9A">
          <w:pPr>
            <w:pStyle w:val="Footer"/>
            <w:tabs>
              <w:tab w:val="clear" w:pos="8640"/>
              <w:tab w:val="right" w:pos="9360"/>
            </w:tabs>
          </w:pPr>
        </w:p>
      </w:tc>
      <w:tc>
        <w:tcPr>
          <w:tcW w:w="2453" w:type="pct"/>
        </w:tcPr>
        <w:p w14:paraId="498D9524" w14:textId="77777777" w:rsidR="00137D90" w:rsidRDefault="00137D90" w:rsidP="009C1E9A">
          <w:pPr>
            <w:pStyle w:val="Footer"/>
            <w:tabs>
              <w:tab w:val="clear" w:pos="8640"/>
              <w:tab w:val="right" w:pos="9360"/>
            </w:tabs>
            <w:jc w:val="right"/>
          </w:pPr>
        </w:p>
      </w:tc>
    </w:tr>
    <w:tr w:rsidR="005735FF" w14:paraId="5ABD4B74" w14:textId="77777777" w:rsidTr="009C1E9A">
      <w:trPr>
        <w:cantSplit/>
      </w:trPr>
      <w:tc>
        <w:tcPr>
          <w:tcW w:w="0" w:type="pct"/>
        </w:tcPr>
        <w:p w14:paraId="194EFF1D" w14:textId="77777777" w:rsidR="00EC379B" w:rsidRDefault="00EC379B" w:rsidP="009C1E9A">
          <w:pPr>
            <w:pStyle w:val="Footer"/>
            <w:tabs>
              <w:tab w:val="clear" w:pos="8640"/>
              <w:tab w:val="right" w:pos="9360"/>
            </w:tabs>
          </w:pPr>
        </w:p>
      </w:tc>
      <w:tc>
        <w:tcPr>
          <w:tcW w:w="2395" w:type="pct"/>
        </w:tcPr>
        <w:p w14:paraId="069DB875" w14:textId="37476D37" w:rsidR="00EC379B" w:rsidRPr="009C1E9A" w:rsidRDefault="0052680B" w:rsidP="009C1E9A">
          <w:pPr>
            <w:pStyle w:val="Footer"/>
            <w:tabs>
              <w:tab w:val="clear" w:pos="8640"/>
              <w:tab w:val="right" w:pos="9360"/>
            </w:tabs>
            <w:rPr>
              <w:rFonts w:ascii="Shruti" w:hAnsi="Shruti"/>
              <w:sz w:val="22"/>
            </w:rPr>
          </w:pPr>
          <w:r>
            <w:rPr>
              <w:rFonts w:ascii="Shruti" w:hAnsi="Shruti"/>
              <w:sz w:val="22"/>
            </w:rPr>
            <w:t>88R 28614-D</w:t>
          </w:r>
        </w:p>
      </w:tc>
      <w:tc>
        <w:tcPr>
          <w:tcW w:w="2453" w:type="pct"/>
        </w:tcPr>
        <w:p w14:paraId="6BBA0777" w14:textId="29E12D02" w:rsidR="00EC379B" w:rsidRDefault="0052680B" w:rsidP="009C1E9A">
          <w:pPr>
            <w:pStyle w:val="Footer"/>
            <w:tabs>
              <w:tab w:val="clear" w:pos="8640"/>
              <w:tab w:val="right" w:pos="9360"/>
            </w:tabs>
            <w:jc w:val="right"/>
          </w:pPr>
          <w:r>
            <w:fldChar w:fldCharType="begin"/>
          </w:r>
          <w:r>
            <w:instrText xml:space="preserve"> DOCPROPERTY  OTID  \* MERGEFORMAT </w:instrText>
          </w:r>
          <w:r>
            <w:fldChar w:fldCharType="separate"/>
          </w:r>
          <w:r w:rsidR="001625E1">
            <w:t>23.124.1651</w:t>
          </w:r>
          <w:r>
            <w:fldChar w:fldCharType="end"/>
          </w:r>
        </w:p>
      </w:tc>
    </w:tr>
    <w:tr w:rsidR="005735FF" w14:paraId="02B96956" w14:textId="77777777" w:rsidTr="009C1E9A">
      <w:trPr>
        <w:cantSplit/>
      </w:trPr>
      <w:tc>
        <w:tcPr>
          <w:tcW w:w="0" w:type="pct"/>
        </w:tcPr>
        <w:p w14:paraId="2B047849" w14:textId="77777777" w:rsidR="00EC379B" w:rsidRDefault="00EC379B" w:rsidP="009C1E9A">
          <w:pPr>
            <w:pStyle w:val="Footer"/>
            <w:tabs>
              <w:tab w:val="clear" w:pos="4320"/>
              <w:tab w:val="clear" w:pos="8640"/>
              <w:tab w:val="left" w:pos="2865"/>
            </w:tabs>
          </w:pPr>
        </w:p>
      </w:tc>
      <w:tc>
        <w:tcPr>
          <w:tcW w:w="2395" w:type="pct"/>
        </w:tcPr>
        <w:p w14:paraId="65874582" w14:textId="333BC3C4" w:rsidR="00EC379B" w:rsidRPr="009C1E9A" w:rsidRDefault="0052680B" w:rsidP="009C1E9A">
          <w:pPr>
            <w:pStyle w:val="Footer"/>
            <w:tabs>
              <w:tab w:val="clear" w:pos="4320"/>
              <w:tab w:val="clear" w:pos="8640"/>
              <w:tab w:val="left" w:pos="2865"/>
            </w:tabs>
            <w:rPr>
              <w:rFonts w:ascii="Shruti" w:hAnsi="Shruti"/>
              <w:sz w:val="22"/>
            </w:rPr>
          </w:pPr>
          <w:r>
            <w:rPr>
              <w:rFonts w:ascii="Shruti" w:hAnsi="Shruti"/>
              <w:sz w:val="22"/>
            </w:rPr>
            <w:t>Substitute Document Number: 88R 25525</w:t>
          </w:r>
        </w:p>
      </w:tc>
      <w:tc>
        <w:tcPr>
          <w:tcW w:w="2453" w:type="pct"/>
        </w:tcPr>
        <w:p w14:paraId="118286E3" w14:textId="77777777" w:rsidR="00EC379B" w:rsidRDefault="00EC379B" w:rsidP="006D504F">
          <w:pPr>
            <w:pStyle w:val="Footer"/>
            <w:rPr>
              <w:rStyle w:val="PageNumber"/>
            </w:rPr>
          </w:pPr>
        </w:p>
        <w:p w14:paraId="577D7334" w14:textId="77777777" w:rsidR="00EC379B" w:rsidRDefault="00EC379B" w:rsidP="009C1E9A">
          <w:pPr>
            <w:pStyle w:val="Footer"/>
            <w:tabs>
              <w:tab w:val="clear" w:pos="8640"/>
              <w:tab w:val="right" w:pos="9360"/>
            </w:tabs>
            <w:jc w:val="right"/>
          </w:pPr>
        </w:p>
      </w:tc>
    </w:tr>
    <w:tr w:rsidR="005735FF" w14:paraId="658D7EC4" w14:textId="77777777" w:rsidTr="009C1E9A">
      <w:trPr>
        <w:cantSplit/>
        <w:trHeight w:val="323"/>
      </w:trPr>
      <w:tc>
        <w:tcPr>
          <w:tcW w:w="0" w:type="pct"/>
          <w:gridSpan w:val="3"/>
        </w:tcPr>
        <w:p w14:paraId="1E0ABABF" w14:textId="77777777" w:rsidR="00EC379B" w:rsidRDefault="0052680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CAAF534" w14:textId="77777777" w:rsidR="00EC379B" w:rsidRDefault="00EC379B" w:rsidP="009C1E9A">
          <w:pPr>
            <w:pStyle w:val="Footer"/>
            <w:tabs>
              <w:tab w:val="clear" w:pos="8640"/>
              <w:tab w:val="right" w:pos="9360"/>
            </w:tabs>
            <w:jc w:val="center"/>
          </w:pPr>
        </w:p>
      </w:tc>
    </w:tr>
  </w:tbl>
  <w:p w14:paraId="00450BD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B6F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D357" w14:textId="77777777" w:rsidR="00000000" w:rsidRDefault="0052680B">
      <w:r>
        <w:separator/>
      </w:r>
    </w:p>
  </w:footnote>
  <w:footnote w:type="continuationSeparator" w:id="0">
    <w:p w14:paraId="0A624673" w14:textId="77777777" w:rsidR="00000000" w:rsidRDefault="00526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FC5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63F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A6D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B4A"/>
    <w:multiLevelType w:val="hybridMultilevel"/>
    <w:tmpl w:val="CEF8C0F2"/>
    <w:lvl w:ilvl="0" w:tplc="8752CD98">
      <w:start w:val="1"/>
      <w:numFmt w:val="bullet"/>
      <w:lvlText w:val=""/>
      <w:lvlJc w:val="left"/>
      <w:pPr>
        <w:tabs>
          <w:tab w:val="num" w:pos="720"/>
        </w:tabs>
        <w:ind w:left="720" w:hanging="360"/>
      </w:pPr>
      <w:rPr>
        <w:rFonts w:ascii="Symbol" w:hAnsi="Symbol" w:hint="default"/>
      </w:rPr>
    </w:lvl>
    <w:lvl w:ilvl="1" w:tplc="DF4CE5D6">
      <w:start w:val="1"/>
      <w:numFmt w:val="bullet"/>
      <w:lvlText w:val="o"/>
      <w:lvlJc w:val="left"/>
      <w:pPr>
        <w:ind w:left="1440" w:hanging="360"/>
      </w:pPr>
      <w:rPr>
        <w:rFonts w:ascii="Courier New" w:hAnsi="Courier New" w:cs="Courier New" w:hint="default"/>
      </w:rPr>
    </w:lvl>
    <w:lvl w:ilvl="2" w:tplc="F6F0FB52" w:tentative="1">
      <w:start w:val="1"/>
      <w:numFmt w:val="bullet"/>
      <w:lvlText w:val=""/>
      <w:lvlJc w:val="left"/>
      <w:pPr>
        <w:ind w:left="2160" w:hanging="360"/>
      </w:pPr>
      <w:rPr>
        <w:rFonts w:ascii="Wingdings" w:hAnsi="Wingdings" w:hint="default"/>
      </w:rPr>
    </w:lvl>
    <w:lvl w:ilvl="3" w:tplc="FDCAB636" w:tentative="1">
      <w:start w:val="1"/>
      <w:numFmt w:val="bullet"/>
      <w:lvlText w:val=""/>
      <w:lvlJc w:val="left"/>
      <w:pPr>
        <w:ind w:left="2880" w:hanging="360"/>
      </w:pPr>
      <w:rPr>
        <w:rFonts w:ascii="Symbol" w:hAnsi="Symbol" w:hint="default"/>
      </w:rPr>
    </w:lvl>
    <w:lvl w:ilvl="4" w:tplc="DACA1ED4" w:tentative="1">
      <w:start w:val="1"/>
      <w:numFmt w:val="bullet"/>
      <w:lvlText w:val="o"/>
      <w:lvlJc w:val="left"/>
      <w:pPr>
        <w:ind w:left="3600" w:hanging="360"/>
      </w:pPr>
      <w:rPr>
        <w:rFonts w:ascii="Courier New" w:hAnsi="Courier New" w:cs="Courier New" w:hint="default"/>
      </w:rPr>
    </w:lvl>
    <w:lvl w:ilvl="5" w:tplc="348EB7B6" w:tentative="1">
      <w:start w:val="1"/>
      <w:numFmt w:val="bullet"/>
      <w:lvlText w:val=""/>
      <w:lvlJc w:val="left"/>
      <w:pPr>
        <w:ind w:left="4320" w:hanging="360"/>
      </w:pPr>
      <w:rPr>
        <w:rFonts w:ascii="Wingdings" w:hAnsi="Wingdings" w:hint="default"/>
      </w:rPr>
    </w:lvl>
    <w:lvl w:ilvl="6" w:tplc="4798EE50" w:tentative="1">
      <w:start w:val="1"/>
      <w:numFmt w:val="bullet"/>
      <w:lvlText w:val=""/>
      <w:lvlJc w:val="left"/>
      <w:pPr>
        <w:ind w:left="5040" w:hanging="360"/>
      </w:pPr>
      <w:rPr>
        <w:rFonts w:ascii="Symbol" w:hAnsi="Symbol" w:hint="default"/>
      </w:rPr>
    </w:lvl>
    <w:lvl w:ilvl="7" w:tplc="19CE71F2" w:tentative="1">
      <w:start w:val="1"/>
      <w:numFmt w:val="bullet"/>
      <w:lvlText w:val="o"/>
      <w:lvlJc w:val="left"/>
      <w:pPr>
        <w:ind w:left="5760" w:hanging="360"/>
      </w:pPr>
      <w:rPr>
        <w:rFonts w:ascii="Courier New" w:hAnsi="Courier New" w:cs="Courier New" w:hint="default"/>
      </w:rPr>
    </w:lvl>
    <w:lvl w:ilvl="8" w:tplc="DAD824CC" w:tentative="1">
      <w:start w:val="1"/>
      <w:numFmt w:val="bullet"/>
      <w:lvlText w:val=""/>
      <w:lvlJc w:val="left"/>
      <w:pPr>
        <w:ind w:left="6480" w:hanging="360"/>
      </w:pPr>
      <w:rPr>
        <w:rFonts w:ascii="Wingdings" w:hAnsi="Wingdings" w:hint="default"/>
      </w:rPr>
    </w:lvl>
  </w:abstractNum>
  <w:abstractNum w:abstractNumId="1" w15:restartNumberingAfterBreak="0">
    <w:nsid w:val="08BD5BB7"/>
    <w:multiLevelType w:val="hybridMultilevel"/>
    <w:tmpl w:val="98CC79C2"/>
    <w:lvl w:ilvl="0" w:tplc="0412690A">
      <w:start w:val="1"/>
      <w:numFmt w:val="bullet"/>
      <w:lvlText w:val=""/>
      <w:lvlJc w:val="left"/>
      <w:pPr>
        <w:tabs>
          <w:tab w:val="num" w:pos="720"/>
        </w:tabs>
        <w:ind w:left="720" w:hanging="360"/>
      </w:pPr>
      <w:rPr>
        <w:rFonts w:ascii="Symbol" w:hAnsi="Symbol" w:hint="default"/>
      </w:rPr>
    </w:lvl>
    <w:lvl w:ilvl="1" w:tplc="16B0C2CC" w:tentative="1">
      <w:start w:val="1"/>
      <w:numFmt w:val="bullet"/>
      <w:lvlText w:val="o"/>
      <w:lvlJc w:val="left"/>
      <w:pPr>
        <w:ind w:left="1440" w:hanging="360"/>
      </w:pPr>
      <w:rPr>
        <w:rFonts w:ascii="Courier New" w:hAnsi="Courier New" w:cs="Courier New" w:hint="default"/>
      </w:rPr>
    </w:lvl>
    <w:lvl w:ilvl="2" w:tplc="B4580A64" w:tentative="1">
      <w:start w:val="1"/>
      <w:numFmt w:val="bullet"/>
      <w:lvlText w:val=""/>
      <w:lvlJc w:val="left"/>
      <w:pPr>
        <w:ind w:left="2160" w:hanging="360"/>
      </w:pPr>
      <w:rPr>
        <w:rFonts w:ascii="Wingdings" w:hAnsi="Wingdings" w:hint="default"/>
      </w:rPr>
    </w:lvl>
    <w:lvl w:ilvl="3" w:tplc="DC20363E" w:tentative="1">
      <w:start w:val="1"/>
      <w:numFmt w:val="bullet"/>
      <w:lvlText w:val=""/>
      <w:lvlJc w:val="left"/>
      <w:pPr>
        <w:ind w:left="2880" w:hanging="360"/>
      </w:pPr>
      <w:rPr>
        <w:rFonts w:ascii="Symbol" w:hAnsi="Symbol" w:hint="default"/>
      </w:rPr>
    </w:lvl>
    <w:lvl w:ilvl="4" w:tplc="4EA816A2" w:tentative="1">
      <w:start w:val="1"/>
      <w:numFmt w:val="bullet"/>
      <w:lvlText w:val="o"/>
      <w:lvlJc w:val="left"/>
      <w:pPr>
        <w:ind w:left="3600" w:hanging="360"/>
      </w:pPr>
      <w:rPr>
        <w:rFonts w:ascii="Courier New" w:hAnsi="Courier New" w:cs="Courier New" w:hint="default"/>
      </w:rPr>
    </w:lvl>
    <w:lvl w:ilvl="5" w:tplc="A83C892A" w:tentative="1">
      <w:start w:val="1"/>
      <w:numFmt w:val="bullet"/>
      <w:lvlText w:val=""/>
      <w:lvlJc w:val="left"/>
      <w:pPr>
        <w:ind w:left="4320" w:hanging="360"/>
      </w:pPr>
      <w:rPr>
        <w:rFonts w:ascii="Wingdings" w:hAnsi="Wingdings" w:hint="default"/>
      </w:rPr>
    </w:lvl>
    <w:lvl w:ilvl="6" w:tplc="A6B28EE4" w:tentative="1">
      <w:start w:val="1"/>
      <w:numFmt w:val="bullet"/>
      <w:lvlText w:val=""/>
      <w:lvlJc w:val="left"/>
      <w:pPr>
        <w:ind w:left="5040" w:hanging="360"/>
      </w:pPr>
      <w:rPr>
        <w:rFonts w:ascii="Symbol" w:hAnsi="Symbol" w:hint="default"/>
      </w:rPr>
    </w:lvl>
    <w:lvl w:ilvl="7" w:tplc="569AEB50" w:tentative="1">
      <w:start w:val="1"/>
      <w:numFmt w:val="bullet"/>
      <w:lvlText w:val="o"/>
      <w:lvlJc w:val="left"/>
      <w:pPr>
        <w:ind w:left="5760" w:hanging="360"/>
      </w:pPr>
      <w:rPr>
        <w:rFonts w:ascii="Courier New" w:hAnsi="Courier New" w:cs="Courier New" w:hint="default"/>
      </w:rPr>
    </w:lvl>
    <w:lvl w:ilvl="8" w:tplc="0C3A7C5C" w:tentative="1">
      <w:start w:val="1"/>
      <w:numFmt w:val="bullet"/>
      <w:lvlText w:val=""/>
      <w:lvlJc w:val="left"/>
      <w:pPr>
        <w:ind w:left="6480" w:hanging="360"/>
      </w:pPr>
      <w:rPr>
        <w:rFonts w:ascii="Wingdings" w:hAnsi="Wingdings" w:hint="default"/>
      </w:rPr>
    </w:lvl>
  </w:abstractNum>
  <w:abstractNum w:abstractNumId="2" w15:restartNumberingAfterBreak="0">
    <w:nsid w:val="0BC81A0F"/>
    <w:multiLevelType w:val="hybridMultilevel"/>
    <w:tmpl w:val="CBB2F054"/>
    <w:lvl w:ilvl="0" w:tplc="ACF2766C">
      <w:start w:val="1"/>
      <w:numFmt w:val="bullet"/>
      <w:lvlText w:val=""/>
      <w:lvlJc w:val="left"/>
      <w:pPr>
        <w:tabs>
          <w:tab w:val="num" w:pos="720"/>
        </w:tabs>
        <w:ind w:left="720" w:hanging="360"/>
      </w:pPr>
      <w:rPr>
        <w:rFonts w:ascii="Symbol" w:hAnsi="Symbol" w:hint="default"/>
      </w:rPr>
    </w:lvl>
    <w:lvl w:ilvl="1" w:tplc="A7A62C98" w:tentative="1">
      <w:start w:val="1"/>
      <w:numFmt w:val="bullet"/>
      <w:lvlText w:val="o"/>
      <w:lvlJc w:val="left"/>
      <w:pPr>
        <w:ind w:left="1440" w:hanging="360"/>
      </w:pPr>
      <w:rPr>
        <w:rFonts w:ascii="Courier New" w:hAnsi="Courier New" w:cs="Courier New" w:hint="default"/>
      </w:rPr>
    </w:lvl>
    <w:lvl w:ilvl="2" w:tplc="23443204" w:tentative="1">
      <w:start w:val="1"/>
      <w:numFmt w:val="bullet"/>
      <w:lvlText w:val=""/>
      <w:lvlJc w:val="left"/>
      <w:pPr>
        <w:ind w:left="2160" w:hanging="360"/>
      </w:pPr>
      <w:rPr>
        <w:rFonts w:ascii="Wingdings" w:hAnsi="Wingdings" w:hint="default"/>
      </w:rPr>
    </w:lvl>
    <w:lvl w:ilvl="3" w:tplc="52E0B446" w:tentative="1">
      <w:start w:val="1"/>
      <w:numFmt w:val="bullet"/>
      <w:lvlText w:val=""/>
      <w:lvlJc w:val="left"/>
      <w:pPr>
        <w:ind w:left="2880" w:hanging="360"/>
      </w:pPr>
      <w:rPr>
        <w:rFonts w:ascii="Symbol" w:hAnsi="Symbol" w:hint="default"/>
      </w:rPr>
    </w:lvl>
    <w:lvl w:ilvl="4" w:tplc="6FCC5820" w:tentative="1">
      <w:start w:val="1"/>
      <w:numFmt w:val="bullet"/>
      <w:lvlText w:val="o"/>
      <w:lvlJc w:val="left"/>
      <w:pPr>
        <w:ind w:left="3600" w:hanging="360"/>
      </w:pPr>
      <w:rPr>
        <w:rFonts w:ascii="Courier New" w:hAnsi="Courier New" w:cs="Courier New" w:hint="default"/>
      </w:rPr>
    </w:lvl>
    <w:lvl w:ilvl="5" w:tplc="5F2CB09C" w:tentative="1">
      <w:start w:val="1"/>
      <w:numFmt w:val="bullet"/>
      <w:lvlText w:val=""/>
      <w:lvlJc w:val="left"/>
      <w:pPr>
        <w:ind w:left="4320" w:hanging="360"/>
      </w:pPr>
      <w:rPr>
        <w:rFonts w:ascii="Wingdings" w:hAnsi="Wingdings" w:hint="default"/>
      </w:rPr>
    </w:lvl>
    <w:lvl w:ilvl="6" w:tplc="FCE45D02" w:tentative="1">
      <w:start w:val="1"/>
      <w:numFmt w:val="bullet"/>
      <w:lvlText w:val=""/>
      <w:lvlJc w:val="left"/>
      <w:pPr>
        <w:ind w:left="5040" w:hanging="360"/>
      </w:pPr>
      <w:rPr>
        <w:rFonts w:ascii="Symbol" w:hAnsi="Symbol" w:hint="default"/>
      </w:rPr>
    </w:lvl>
    <w:lvl w:ilvl="7" w:tplc="7D2EED38" w:tentative="1">
      <w:start w:val="1"/>
      <w:numFmt w:val="bullet"/>
      <w:lvlText w:val="o"/>
      <w:lvlJc w:val="left"/>
      <w:pPr>
        <w:ind w:left="5760" w:hanging="360"/>
      </w:pPr>
      <w:rPr>
        <w:rFonts w:ascii="Courier New" w:hAnsi="Courier New" w:cs="Courier New" w:hint="default"/>
      </w:rPr>
    </w:lvl>
    <w:lvl w:ilvl="8" w:tplc="306E5F3C" w:tentative="1">
      <w:start w:val="1"/>
      <w:numFmt w:val="bullet"/>
      <w:lvlText w:val=""/>
      <w:lvlJc w:val="left"/>
      <w:pPr>
        <w:ind w:left="6480" w:hanging="360"/>
      </w:pPr>
      <w:rPr>
        <w:rFonts w:ascii="Wingdings" w:hAnsi="Wingdings" w:hint="default"/>
      </w:rPr>
    </w:lvl>
  </w:abstractNum>
  <w:abstractNum w:abstractNumId="3" w15:restartNumberingAfterBreak="0">
    <w:nsid w:val="0FBC597A"/>
    <w:multiLevelType w:val="hybridMultilevel"/>
    <w:tmpl w:val="D32CDA1C"/>
    <w:lvl w:ilvl="0" w:tplc="62D89298">
      <w:start w:val="1"/>
      <w:numFmt w:val="bullet"/>
      <w:lvlText w:val=""/>
      <w:lvlJc w:val="left"/>
      <w:pPr>
        <w:tabs>
          <w:tab w:val="num" w:pos="720"/>
        </w:tabs>
        <w:ind w:left="720" w:hanging="360"/>
      </w:pPr>
      <w:rPr>
        <w:rFonts w:ascii="Symbol" w:hAnsi="Symbol" w:hint="default"/>
      </w:rPr>
    </w:lvl>
    <w:lvl w:ilvl="1" w:tplc="661CC8FA" w:tentative="1">
      <w:start w:val="1"/>
      <w:numFmt w:val="bullet"/>
      <w:lvlText w:val="o"/>
      <w:lvlJc w:val="left"/>
      <w:pPr>
        <w:ind w:left="1440" w:hanging="360"/>
      </w:pPr>
      <w:rPr>
        <w:rFonts w:ascii="Courier New" w:hAnsi="Courier New" w:cs="Courier New" w:hint="default"/>
      </w:rPr>
    </w:lvl>
    <w:lvl w:ilvl="2" w:tplc="B01835C2" w:tentative="1">
      <w:start w:val="1"/>
      <w:numFmt w:val="bullet"/>
      <w:lvlText w:val=""/>
      <w:lvlJc w:val="left"/>
      <w:pPr>
        <w:ind w:left="2160" w:hanging="360"/>
      </w:pPr>
      <w:rPr>
        <w:rFonts w:ascii="Wingdings" w:hAnsi="Wingdings" w:hint="default"/>
      </w:rPr>
    </w:lvl>
    <w:lvl w:ilvl="3" w:tplc="DBCE0A62" w:tentative="1">
      <w:start w:val="1"/>
      <w:numFmt w:val="bullet"/>
      <w:lvlText w:val=""/>
      <w:lvlJc w:val="left"/>
      <w:pPr>
        <w:ind w:left="2880" w:hanging="360"/>
      </w:pPr>
      <w:rPr>
        <w:rFonts w:ascii="Symbol" w:hAnsi="Symbol" w:hint="default"/>
      </w:rPr>
    </w:lvl>
    <w:lvl w:ilvl="4" w:tplc="AACE0E4C" w:tentative="1">
      <w:start w:val="1"/>
      <w:numFmt w:val="bullet"/>
      <w:lvlText w:val="o"/>
      <w:lvlJc w:val="left"/>
      <w:pPr>
        <w:ind w:left="3600" w:hanging="360"/>
      </w:pPr>
      <w:rPr>
        <w:rFonts w:ascii="Courier New" w:hAnsi="Courier New" w:cs="Courier New" w:hint="default"/>
      </w:rPr>
    </w:lvl>
    <w:lvl w:ilvl="5" w:tplc="D3CE0A6C" w:tentative="1">
      <w:start w:val="1"/>
      <w:numFmt w:val="bullet"/>
      <w:lvlText w:val=""/>
      <w:lvlJc w:val="left"/>
      <w:pPr>
        <w:ind w:left="4320" w:hanging="360"/>
      </w:pPr>
      <w:rPr>
        <w:rFonts w:ascii="Wingdings" w:hAnsi="Wingdings" w:hint="default"/>
      </w:rPr>
    </w:lvl>
    <w:lvl w:ilvl="6" w:tplc="2D9C2B72" w:tentative="1">
      <w:start w:val="1"/>
      <w:numFmt w:val="bullet"/>
      <w:lvlText w:val=""/>
      <w:lvlJc w:val="left"/>
      <w:pPr>
        <w:ind w:left="5040" w:hanging="360"/>
      </w:pPr>
      <w:rPr>
        <w:rFonts w:ascii="Symbol" w:hAnsi="Symbol" w:hint="default"/>
      </w:rPr>
    </w:lvl>
    <w:lvl w:ilvl="7" w:tplc="4064A494" w:tentative="1">
      <w:start w:val="1"/>
      <w:numFmt w:val="bullet"/>
      <w:lvlText w:val="o"/>
      <w:lvlJc w:val="left"/>
      <w:pPr>
        <w:ind w:left="5760" w:hanging="360"/>
      </w:pPr>
      <w:rPr>
        <w:rFonts w:ascii="Courier New" w:hAnsi="Courier New" w:cs="Courier New" w:hint="default"/>
      </w:rPr>
    </w:lvl>
    <w:lvl w:ilvl="8" w:tplc="722A174C" w:tentative="1">
      <w:start w:val="1"/>
      <w:numFmt w:val="bullet"/>
      <w:lvlText w:val=""/>
      <w:lvlJc w:val="left"/>
      <w:pPr>
        <w:ind w:left="6480" w:hanging="360"/>
      </w:pPr>
      <w:rPr>
        <w:rFonts w:ascii="Wingdings" w:hAnsi="Wingdings" w:hint="default"/>
      </w:rPr>
    </w:lvl>
  </w:abstractNum>
  <w:abstractNum w:abstractNumId="4" w15:restartNumberingAfterBreak="0">
    <w:nsid w:val="105D6832"/>
    <w:multiLevelType w:val="hybridMultilevel"/>
    <w:tmpl w:val="25442368"/>
    <w:lvl w:ilvl="0" w:tplc="411A08D4">
      <w:start w:val="1"/>
      <w:numFmt w:val="bullet"/>
      <w:lvlText w:val=""/>
      <w:lvlJc w:val="left"/>
      <w:pPr>
        <w:tabs>
          <w:tab w:val="num" w:pos="720"/>
        </w:tabs>
        <w:ind w:left="720" w:hanging="360"/>
      </w:pPr>
      <w:rPr>
        <w:rFonts w:ascii="Symbol" w:hAnsi="Symbol" w:hint="default"/>
      </w:rPr>
    </w:lvl>
    <w:lvl w:ilvl="1" w:tplc="06289254" w:tentative="1">
      <w:start w:val="1"/>
      <w:numFmt w:val="bullet"/>
      <w:lvlText w:val="o"/>
      <w:lvlJc w:val="left"/>
      <w:pPr>
        <w:ind w:left="1440" w:hanging="360"/>
      </w:pPr>
      <w:rPr>
        <w:rFonts w:ascii="Courier New" w:hAnsi="Courier New" w:cs="Courier New" w:hint="default"/>
      </w:rPr>
    </w:lvl>
    <w:lvl w:ilvl="2" w:tplc="0C649450" w:tentative="1">
      <w:start w:val="1"/>
      <w:numFmt w:val="bullet"/>
      <w:lvlText w:val=""/>
      <w:lvlJc w:val="left"/>
      <w:pPr>
        <w:ind w:left="2160" w:hanging="360"/>
      </w:pPr>
      <w:rPr>
        <w:rFonts w:ascii="Wingdings" w:hAnsi="Wingdings" w:hint="default"/>
      </w:rPr>
    </w:lvl>
    <w:lvl w:ilvl="3" w:tplc="6DA8243E" w:tentative="1">
      <w:start w:val="1"/>
      <w:numFmt w:val="bullet"/>
      <w:lvlText w:val=""/>
      <w:lvlJc w:val="left"/>
      <w:pPr>
        <w:ind w:left="2880" w:hanging="360"/>
      </w:pPr>
      <w:rPr>
        <w:rFonts w:ascii="Symbol" w:hAnsi="Symbol" w:hint="default"/>
      </w:rPr>
    </w:lvl>
    <w:lvl w:ilvl="4" w:tplc="B46C46F6" w:tentative="1">
      <w:start w:val="1"/>
      <w:numFmt w:val="bullet"/>
      <w:lvlText w:val="o"/>
      <w:lvlJc w:val="left"/>
      <w:pPr>
        <w:ind w:left="3600" w:hanging="360"/>
      </w:pPr>
      <w:rPr>
        <w:rFonts w:ascii="Courier New" w:hAnsi="Courier New" w:cs="Courier New" w:hint="default"/>
      </w:rPr>
    </w:lvl>
    <w:lvl w:ilvl="5" w:tplc="B05420A8" w:tentative="1">
      <w:start w:val="1"/>
      <w:numFmt w:val="bullet"/>
      <w:lvlText w:val=""/>
      <w:lvlJc w:val="left"/>
      <w:pPr>
        <w:ind w:left="4320" w:hanging="360"/>
      </w:pPr>
      <w:rPr>
        <w:rFonts w:ascii="Wingdings" w:hAnsi="Wingdings" w:hint="default"/>
      </w:rPr>
    </w:lvl>
    <w:lvl w:ilvl="6" w:tplc="13D2B192" w:tentative="1">
      <w:start w:val="1"/>
      <w:numFmt w:val="bullet"/>
      <w:lvlText w:val=""/>
      <w:lvlJc w:val="left"/>
      <w:pPr>
        <w:ind w:left="5040" w:hanging="360"/>
      </w:pPr>
      <w:rPr>
        <w:rFonts w:ascii="Symbol" w:hAnsi="Symbol" w:hint="default"/>
      </w:rPr>
    </w:lvl>
    <w:lvl w:ilvl="7" w:tplc="CDD84C78" w:tentative="1">
      <w:start w:val="1"/>
      <w:numFmt w:val="bullet"/>
      <w:lvlText w:val="o"/>
      <w:lvlJc w:val="left"/>
      <w:pPr>
        <w:ind w:left="5760" w:hanging="360"/>
      </w:pPr>
      <w:rPr>
        <w:rFonts w:ascii="Courier New" w:hAnsi="Courier New" w:cs="Courier New" w:hint="default"/>
      </w:rPr>
    </w:lvl>
    <w:lvl w:ilvl="8" w:tplc="E9060EBE" w:tentative="1">
      <w:start w:val="1"/>
      <w:numFmt w:val="bullet"/>
      <w:lvlText w:val=""/>
      <w:lvlJc w:val="left"/>
      <w:pPr>
        <w:ind w:left="6480" w:hanging="360"/>
      </w:pPr>
      <w:rPr>
        <w:rFonts w:ascii="Wingdings" w:hAnsi="Wingdings" w:hint="default"/>
      </w:rPr>
    </w:lvl>
  </w:abstractNum>
  <w:abstractNum w:abstractNumId="5" w15:restartNumberingAfterBreak="0">
    <w:nsid w:val="10AC41F1"/>
    <w:multiLevelType w:val="hybridMultilevel"/>
    <w:tmpl w:val="1ED64742"/>
    <w:lvl w:ilvl="0" w:tplc="7D48AD00">
      <w:start w:val="1"/>
      <w:numFmt w:val="bullet"/>
      <w:lvlText w:val=""/>
      <w:lvlJc w:val="left"/>
      <w:pPr>
        <w:tabs>
          <w:tab w:val="num" w:pos="720"/>
        </w:tabs>
        <w:ind w:left="720" w:hanging="360"/>
      </w:pPr>
      <w:rPr>
        <w:rFonts w:ascii="Symbol" w:hAnsi="Symbol" w:hint="default"/>
      </w:rPr>
    </w:lvl>
    <w:lvl w:ilvl="1" w:tplc="8F647B76" w:tentative="1">
      <w:start w:val="1"/>
      <w:numFmt w:val="bullet"/>
      <w:lvlText w:val="o"/>
      <w:lvlJc w:val="left"/>
      <w:pPr>
        <w:ind w:left="1440" w:hanging="360"/>
      </w:pPr>
      <w:rPr>
        <w:rFonts w:ascii="Courier New" w:hAnsi="Courier New" w:cs="Courier New" w:hint="default"/>
      </w:rPr>
    </w:lvl>
    <w:lvl w:ilvl="2" w:tplc="F296ECFA" w:tentative="1">
      <w:start w:val="1"/>
      <w:numFmt w:val="bullet"/>
      <w:lvlText w:val=""/>
      <w:lvlJc w:val="left"/>
      <w:pPr>
        <w:ind w:left="2160" w:hanging="360"/>
      </w:pPr>
      <w:rPr>
        <w:rFonts w:ascii="Wingdings" w:hAnsi="Wingdings" w:hint="default"/>
      </w:rPr>
    </w:lvl>
    <w:lvl w:ilvl="3" w:tplc="BDB67876" w:tentative="1">
      <w:start w:val="1"/>
      <w:numFmt w:val="bullet"/>
      <w:lvlText w:val=""/>
      <w:lvlJc w:val="left"/>
      <w:pPr>
        <w:ind w:left="2880" w:hanging="360"/>
      </w:pPr>
      <w:rPr>
        <w:rFonts w:ascii="Symbol" w:hAnsi="Symbol" w:hint="default"/>
      </w:rPr>
    </w:lvl>
    <w:lvl w:ilvl="4" w:tplc="CAB4FBAA" w:tentative="1">
      <w:start w:val="1"/>
      <w:numFmt w:val="bullet"/>
      <w:lvlText w:val="o"/>
      <w:lvlJc w:val="left"/>
      <w:pPr>
        <w:ind w:left="3600" w:hanging="360"/>
      </w:pPr>
      <w:rPr>
        <w:rFonts w:ascii="Courier New" w:hAnsi="Courier New" w:cs="Courier New" w:hint="default"/>
      </w:rPr>
    </w:lvl>
    <w:lvl w:ilvl="5" w:tplc="3A9CF736" w:tentative="1">
      <w:start w:val="1"/>
      <w:numFmt w:val="bullet"/>
      <w:lvlText w:val=""/>
      <w:lvlJc w:val="left"/>
      <w:pPr>
        <w:ind w:left="4320" w:hanging="360"/>
      </w:pPr>
      <w:rPr>
        <w:rFonts w:ascii="Wingdings" w:hAnsi="Wingdings" w:hint="default"/>
      </w:rPr>
    </w:lvl>
    <w:lvl w:ilvl="6" w:tplc="5FBC3E92" w:tentative="1">
      <w:start w:val="1"/>
      <w:numFmt w:val="bullet"/>
      <w:lvlText w:val=""/>
      <w:lvlJc w:val="left"/>
      <w:pPr>
        <w:ind w:left="5040" w:hanging="360"/>
      </w:pPr>
      <w:rPr>
        <w:rFonts w:ascii="Symbol" w:hAnsi="Symbol" w:hint="default"/>
      </w:rPr>
    </w:lvl>
    <w:lvl w:ilvl="7" w:tplc="CAE8AEAC" w:tentative="1">
      <w:start w:val="1"/>
      <w:numFmt w:val="bullet"/>
      <w:lvlText w:val="o"/>
      <w:lvlJc w:val="left"/>
      <w:pPr>
        <w:ind w:left="5760" w:hanging="360"/>
      </w:pPr>
      <w:rPr>
        <w:rFonts w:ascii="Courier New" w:hAnsi="Courier New" w:cs="Courier New" w:hint="default"/>
      </w:rPr>
    </w:lvl>
    <w:lvl w:ilvl="8" w:tplc="A6209152" w:tentative="1">
      <w:start w:val="1"/>
      <w:numFmt w:val="bullet"/>
      <w:lvlText w:val=""/>
      <w:lvlJc w:val="left"/>
      <w:pPr>
        <w:ind w:left="6480" w:hanging="360"/>
      </w:pPr>
      <w:rPr>
        <w:rFonts w:ascii="Wingdings" w:hAnsi="Wingdings" w:hint="default"/>
      </w:rPr>
    </w:lvl>
  </w:abstractNum>
  <w:abstractNum w:abstractNumId="6" w15:restartNumberingAfterBreak="0">
    <w:nsid w:val="287C5DD0"/>
    <w:multiLevelType w:val="hybridMultilevel"/>
    <w:tmpl w:val="83FE15DC"/>
    <w:lvl w:ilvl="0" w:tplc="59B2594E">
      <w:start w:val="1"/>
      <w:numFmt w:val="bullet"/>
      <w:lvlText w:val=""/>
      <w:lvlJc w:val="left"/>
      <w:pPr>
        <w:tabs>
          <w:tab w:val="num" w:pos="720"/>
        </w:tabs>
        <w:ind w:left="720" w:hanging="360"/>
      </w:pPr>
      <w:rPr>
        <w:rFonts w:ascii="Symbol" w:hAnsi="Symbol" w:hint="default"/>
      </w:rPr>
    </w:lvl>
    <w:lvl w:ilvl="1" w:tplc="6B120858" w:tentative="1">
      <w:start w:val="1"/>
      <w:numFmt w:val="bullet"/>
      <w:lvlText w:val="o"/>
      <w:lvlJc w:val="left"/>
      <w:pPr>
        <w:ind w:left="1440" w:hanging="360"/>
      </w:pPr>
      <w:rPr>
        <w:rFonts w:ascii="Courier New" w:hAnsi="Courier New" w:cs="Courier New" w:hint="default"/>
      </w:rPr>
    </w:lvl>
    <w:lvl w:ilvl="2" w:tplc="6BE6D942" w:tentative="1">
      <w:start w:val="1"/>
      <w:numFmt w:val="bullet"/>
      <w:lvlText w:val=""/>
      <w:lvlJc w:val="left"/>
      <w:pPr>
        <w:ind w:left="2160" w:hanging="360"/>
      </w:pPr>
      <w:rPr>
        <w:rFonts w:ascii="Wingdings" w:hAnsi="Wingdings" w:hint="default"/>
      </w:rPr>
    </w:lvl>
    <w:lvl w:ilvl="3" w:tplc="5B962264" w:tentative="1">
      <w:start w:val="1"/>
      <w:numFmt w:val="bullet"/>
      <w:lvlText w:val=""/>
      <w:lvlJc w:val="left"/>
      <w:pPr>
        <w:ind w:left="2880" w:hanging="360"/>
      </w:pPr>
      <w:rPr>
        <w:rFonts w:ascii="Symbol" w:hAnsi="Symbol" w:hint="default"/>
      </w:rPr>
    </w:lvl>
    <w:lvl w:ilvl="4" w:tplc="993C3360" w:tentative="1">
      <w:start w:val="1"/>
      <w:numFmt w:val="bullet"/>
      <w:lvlText w:val="o"/>
      <w:lvlJc w:val="left"/>
      <w:pPr>
        <w:ind w:left="3600" w:hanging="360"/>
      </w:pPr>
      <w:rPr>
        <w:rFonts w:ascii="Courier New" w:hAnsi="Courier New" w:cs="Courier New" w:hint="default"/>
      </w:rPr>
    </w:lvl>
    <w:lvl w:ilvl="5" w:tplc="67CC8BF8" w:tentative="1">
      <w:start w:val="1"/>
      <w:numFmt w:val="bullet"/>
      <w:lvlText w:val=""/>
      <w:lvlJc w:val="left"/>
      <w:pPr>
        <w:ind w:left="4320" w:hanging="360"/>
      </w:pPr>
      <w:rPr>
        <w:rFonts w:ascii="Wingdings" w:hAnsi="Wingdings" w:hint="default"/>
      </w:rPr>
    </w:lvl>
    <w:lvl w:ilvl="6" w:tplc="257C626A" w:tentative="1">
      <w:start w:val="1"/>
      <w:numFmt w:val="bullet"/>
      <w:lvlText w:val=""/>
      <w:lvlJc w:val="left"/>
      <w:pPr>
        <w:ind w:left="5040" w:hanging="360"/>
      </w:pPr>
      <w:rPr>
        <w:rFonts w:ascii="Symbol" w:hAnsi="Symbol" w:hint="default"/>
      </w:rPr>
    </w:lvl>
    <w:lvl w:ilvl="7" w:tplc="06C86028" w:tentative="1">
      <w:start w:val="1"/>
      <w:numFmt w:val="bullet"/>
      <w:lvlText w:val="o"/>
      <w:lvlJc w:val="left"/>
      <w:pPr>
        <w:ind w:left="5760" w:hanging="360"/>
      </w:pPr>
      <w:rPr>
        <w:rFonts w:ascii="Courier New" w:hAnsi="Courier New" w:cs="Courier New" w:hint="default"/>
      </w:rPr>
    </w:lvl>
    <w:lvl w:ilvl="8" w:tplc="3DE4CD2E" w:tentative="1">
      <w:start w:val="1"/>
      <w:numFmt w:val="bullet"/>
      <w:lvlText w:val=""/>
      <w:lvlJc w:val="left"/>
      <w:pPr>
        <w:ind w:left="6480" w:hanging="360"/>
      </w:pPr>
      <w:rPr>
        <w:rFonts w:ascii="Wingdings" w:hAnsi="Wingdings" w:hint="default"/>
      </w:rPr>
    </w:lvl>
  </w:abstractNum>
  <w:abstractNum w:abstractNumId="7" w15:restartNumberingAfterBreak="0">
    <w:nsid w:val="3CEE3BB8"/>
    <w:multiLevelType w:val="hybridMultilevel"/>
    <w:tmpl w:val="901ACEA4"/>
    <w:lvl w:ilvl="0" w:tplc="22463FCA">
      <w:start w:val="1"/>
      <w:numFmt w:val="bullet"/>
      <w:lvlText w:val=""/>
      <w:lvlJc w:val="left"/>
      <w:pPr>
        <w:tabs>
          <w:tab w:val="num" w:pos="720"/>
        </w:tabs>
        <w:ind w:left="720" w:hanging="360"/>
      </w:pPr>
      <w:rPr>
        <w:rFonts w:ascii="Symbol" w:hAnsi="Symbol" w:hint="default"/>
      </w:rPr>
    </w:lvl>
    <w:lvl w:ilvl="1" w:tplc="B43AC662" w:tentative="1">
      <w:start w:val="1"/>
      <w:numFmt w:val="bullet"/>
      <w:lvlText w:val="o"/>
      <w:lvlJc w:val="left"/>
      <w:pPr>
        <w:ind w:left="1440" w:hanging="360"/>
      </w:pPr>
      <w:rPr>
        <w:rFonts w:ascii="Courier New" w:hAnsi="Courier New" w:cs="Courier New" w:hint="default"/>
      </w:rPr>
    </w:lvl>
    <w:lvl w:ilvl="2" w:tplc="1A185C3A" w:tentative="1">
      <w:start w:val="1"/>
      <w:numFmt w:val="bullet"/>
      <w:lvlText w:val=""/>
      <w:lvlJc w:val="left"/>
      <w:pPr>
        <w:ind w:left="2160" w:hanging="360"/>
      </w:pPr>
      <w:rPr>
        <w:rFonts w:ascii="Wingdings" w:hAnsi="Wingdings" w:hint="default"/>
      </w:rPr>
    </w:lvl>
    <w:lvl w:ilvl="3" w:tplc="7220AED8" w:tentative="1">
      <w:start w:val="1"/>
      <w:numFmt w:val="bullet"/>
      <w:lvlText w:val=""/>
      <w:lvlJc w:val="left"/>
      <w:pPr>
        <w:ind w:left="2880" w:hanging="360"/>
      </w:pPr>
      <w:rPr>
        <w:rFonts w:ascii="Symbol" w:hAnsi="Symbol" w:hint="default"/>
      </w:rPr>
    </w:lvl>
    <w:lvl w:ilvl="4" w:tplc="1DC67B8E" w:tentative="1">
      <w:start w:val="1"/>
      <w:numFmt w:val="bullet"/>
      <w:lvlText w:val="o"/>
      <w:lvlJc w:val="left"/>
      <w:pPr>
        <w:ind w:left="3600" w:hanging="360"/>
      </w:pPr>
      <w:rPr>
        <w:rFonts w:ascii="Courier New" w:hAnsi="Courier New" w:cs="Courier New" w:hint="default"/>
      </w:rPr>
    </w:lvl>
    <w:lvl w:ilvl="5" w:tplc="54465D4A" w:tentative="1">
      <w:start w:val="1"/>
      <w:numFmt w:val="bullet"/>
      <w:lvlText w:val=""/>
      <w:lvlJc w:val="left"/>
      <w:pPr>
        <w:ind w:left="4320" w:hanging="360"/>
      </w:pPr>
      <w:rPr>
        <w:rFonts w:ascii="Wingdings" w:hAnsi="Wingdings" w:hint="default"/>
      </w:rPr>
    </w:lvl>
    <w:lvl w:ilvl="6" w:tplc="643E2A50" w:tentative="1">
      <w:start w:val="1"/>
      <w:numFmt w:val="bullet"/>
      <w:lvlText w:val=""/>
      <w:lvlJc w:val="left"/>
      <w:pPr>
        <w:ind w:left="5040" w:hanging="360"/>
      </w:pPr>
      <w:rPr>
        <w:rFonts w:ascii="Symbol" w:hAnsi="Symbol" w:hint="default"/>
      </w:rPr>
    </w:lvl>
    <w:lvl w:ilvl="7" w:tplc="C30AD156" w:tentative="1">
      <w:start w:val="1"/>
      <w:numFmt w:val="bullet"/>
      <w:lvlText w:val="o"/>
      <w:lvlJc w:val="left"/>
      <w:pPr>
        <w:ind w:left="5760" w:hanging="360"/>
      </w:pPr>
      <w:rPr>
        <w:rFonts w:ascii="Courier New" w:hAnsi="Courier New" w:cs="Courier New" w:hint="default"/>
      </w:rPr>
    </w:lvl>
    <w:lvl w:ilvl="8" w:tplc="8A8A604E" w:tentative="1">
      <w:start w:val="1"/>
      <w:numFmt w:val="bullet"/>
      <w:lvlText w:val=""/>
      <w:lvlJc w:val="left"/>
      <w:pPr>
        <w:ind w:left="6480" w:hanging="360"/>
      </w:pPr>
      <w:rPr>
        <w:rFonts w:ascii="Wingdings" w:hAnsi="Wingdings" w:hint="default"/>
      </w:rPr>
    </w:lvl>
  </w:abstractNum>
  <w:abstractNum w:abstractNumId="8" w15:restartNumberingAfterBreak="0">
    <w:nsid w:val="4F6D44FA"/>
    <w:multiLevelType w:val="hybridMultilevel"/>
    <w:tmpl w:val="B94AC6BA"/>
    <w:lvl w:ilvl="0" w:tplc="9662AA40">
      <w:start w:val="1"/>
      <w:numFmt w:val="bullet"/>
      <w:lvlText w:val=""/>
      <w:lvlJc w:val="left"/>
      <w:pPr>
        <w:tabs>
          <w:tab w:val="num" w:pos="720"/>
        </w:tabs>
        <w:ind w:left="720" w:hanging="360"/>
      </w:pPr>
      <w:rPr>
        <w:rFonts w:ascii="Symbol" w:hAnsi="Symbol" w:hint="default"/>
      </w:rPr>
    </w:lvl>
    <w:lvl w:ilvl="1" w:tplc="DBDE4F16" w:tentative="1">
      <w:start w:val="1"/>
      <w:numFmt w:val="bullet"/>
      <w:lvlText w:val="o"/>
      <w:lvlJc w:val="left"/>
      <w:pPr>
        <w:ind w:left="1440" w:hanging="360"/>
      </w:pPr>
      <w:rPr>
        <w:rFonts w:ascii="Courier New" w:hAnsi="Courier New" w:cs="Courier New" w:hint="default"/>
      </w:rPr>
    </w:lvl>
    <w:lvl w:ilvl="2" w:tplc="841A6608" w:tentative="1">
      <w:start w:val="1"/>
      <w:numFmt w:val="bullet"/>
      <w:lvlText w:val=""/>
      <w:lvlJc w:val="left"/>
      <w:pPr>
        <w:ind w:left="2160" w:hanging="360"/>
      </w:pPr>
      <w:rPr>
        <w:rFonts w:ascii="Wingdings" w:hAnsi="Wingdings" w:hint="default"/>
      </w:rPr>
    </w:lvl>
    <w:lvl w:ilvl="3" w:tplc="AAEA6CFE" w:tentative="1">
      <w:start w:val="1"/>
      <w:numFmt w:val="bullet"/>
      <w:lvlText w:val=""/>
      <w:lvlJc w:val="left"/>
      <w:pPr>
        <w:ind w:left="2880" w:hanging="360"/>
      </w:pPr>
      <w:rPr>
        <w:rFonts w:ascii="Symbol" w:hAnsi="Symbol" w:hint="default"/>
      </w:rPr>
    </w:lvl>
    <w:lvl w:ilvl="4" w:tplc="B0A2C11C" w:tentative="1">
      <w:start w:val="1"/>
      <w:numFmt w:val="bullet"/>
      <w:lvlText w:val="o"/>
      <w:lvlJc w:val="left"/>
      <w:pPr>
        <w:ind w:left="3600" w:hanging="360"/>
      </w:pPr>
      <w:rPr>
        <w:rFonts w:ascii="Courier New" w:hAnsi="Courier New" w:cs="Courier New" w:hint="default"/>
      </w:rPr>
    </w:lvl>
    <w:lvl w:ilvl="5" w:tplc="00202C20" w:tentative="1">
      <w:start w:val="1"/>
      <w:numFmt w:val="bullet"/>
      <w:lvlText w:val=""/>
      <w:lvlJc w:val="left"/>
      <w:pPr>
        <w:ind w:left="4320" w:hanging="360"/>
      </w:pPr>
      <w:rPr>
        <w:rFonts w:ascii="Wingdings" w:hAnsi="Wingdings" w:hint="default"/>
      </w:rPr>
    </w:lvl>
    <w:lvl w:ilvl="6" w:tplc="2E443CFA" w:tentative="1">
      <w:start w:val="1"/>
      <w:numFmt w:val="bullet"/>
      <w:lvlText w:val=""/>
      <w:lvlJc w:val="left"/>
      <w:pPr>
        <w:ind w:left="5040" w:hanging="360"/>
      </w:pPr>
      <w:rPr>
        <w:rFonts w:ascii="Symbol" w:hAnsi="Symbol" w:hint="default"/>
      </w:rPr>
    </w:lvl>
    <w:lvl w:ilvl="7" w:tplc="928206B0" w:tentative="1">
      <w:start w:val="1"/>
      <w:numFmt w:val="bullet"/>
      <w:lvlText w:val="o"/>
      <w:lvlJc w:val="left"/>
      <w:pPr>
        <w:ind w:left="5760" w:hanging="360"/>
      </w:pPr>
      <w:rPr>
        <w:rFonts w:ascii="Courier New" w:hAnsi="Courier New" w:cs="Courier New" w:hint="default"/>
      </w:rPr>
    </w:lvl>
    <w:lvl w:ilvl="8" w:tplc="CDC0B3A4" w:tentative="1">
      <w:start w:val="1"/>
      <w:numFmt w:val="bullet"/>
      <w:lvlText w:val=""/>
      <w:lvlJc w:val="left"/>
      <w:pPr>
        <w:ind w:left="6480" w:hanging="360"/>
      </w:pPr>
      <w:rPr>
        <w:rFonts w:ascii="Wingdings" w:hAnsi="Wingdings" w:hint="default"/>
      </w:rPr>
    </w:lvl>
  </w:abstractNum>
  <w:abstractNum w:abstractNumId="9" w15:restartNumberingAfterBreak="0">
    <w:nsid w:val="502A140D"/>
    <w:multiLevelType w:val="hybridMultilevel"/>
    <w:tmpl w:val="B46036F8"/>
    <w:lvl w:ilvl="0" w:tplc="E1D41A42">
      <w:start w:val="1"/>
      <w:numFmt w:val="bullet"/>
      <w:lvlText w:val=""/>
      <w:lvlJc w:val="left"/>
      <w:pPr>
        <w:tabs>
          <w:tab w:val="num" w:pos="720"/>
        </w:tabs>
        <w:ind w:left="720" w:hanging="360"/>
      </w:pPr>
      <w:rPr>
        <w:rFonts w:ascii="Symbol" w:hAnsi="Symbol" w:hint="default"/>
      </w:rPr>
    </w:lvl>
    <w:lvl w:ilvl="1" w:tplc="B78C1042" w:tentative="1">
      <w:start w:val="1"/>
      <w:numFmt w:val="bullet"/>
      <w:lvlText w:val="o"/>
      <w:lvlJc w:val="left"/>
      <w:pPr>
        <w:ind w:left="1440" w:hanging="360"/>
      </w:pPr>
      <w:rPr>
        <w:rFonts w:ascii="Courier New" w:hAnsi="Courier New" w:cs="Courier New" w:hint="default"/>
      </w:rPr>
    </w:lvl>
    <w:lvl w:ilvl="2" w:tplc="0A328B00" w:tentative="1">
      <w:start w:val="1"/>
      <w:numFmt w:val="bullet"/>
      <w:lvlText w:val=""/>
      <w:lvlJc w:val="left"/>
      <w:pPr>
        <w:ind w:left="2160" w:hanging="360"/>
      </w:pPr>
      <w:rPr>
        <w:rFonts w:ascii="Wingdings" w:hAnsi="Wingdings" w:hint="default"/>
      </w:rPr>
    </w:lvl>
    <w:lvl w:ilvl="3" w:tplc="0A3E2A9E" w:tentative="1">
      <w:start w:val="1"/>
      <w:numFmt w:val="bullet"/>
      <w:lvlText w:val=""/>
      <w:lvlJc w:val="left"/>
      <w:pPr>
        <w:ind w:left="2880" w:hanging="360"/>
      </w:pPr>
      <w:rPr>
        <w:rFonts w:ascii="Symbol" w:hAnsi="Symbol" w:hint="default"/>
      </w:rPr>
    </w:lvl>
    <w:lvl w:ilvl="4" w:tplc="4EA0B5BE" w:tentative="1">
      <w:start w:val="1"/>
      <w:numFmt w:val="bullet"/>
      <w:lvlText w:val="o"/>
      <w:lvlJc w:val="left"/>
      <w:pPr>
        <w:ind w:left="3600" w:hanging="360"/>
      </w:pPr>
      <w:rPr>
        <w:rFonts w:ascii="Courier New" w:hAnsi="Courier New" w:cs="Courier New" w:hint="default"/>
      </w:rPr>
    </w:lvl>
    <w:lvl w:ilvl="5" w:tplc="EF0C5270" w:tentative="1">
      <w:start w:val="1"/>
      <w:numFmt w:val="bullet"/>
      <w:lvlText w:val=""/>
      <w:lvlJc w:val="left"/>
      <w:pPr>
        <w:ind w:left="4320" w:hanging="360"/>
      </w:pPr>
      <w:rPr>
        <w:rFonts w:ascii="Wingdings" w:hAnsi="Wingdings" w:hint="default"/>
      </w:rPr>
    </w:lvl>
    <w:lvl w:ilvl="6" w:tplc="04BE546C" w:tentative="1">
      <w:start w:val="1"/>
      <w:numFmt w:val="bullet"/>
      <w:lvlText w:val=""/>
      <w:lvlJc w:val="left"/>
      <w:pPr>
        <w:ind w:left="5040" w:hanging="360"/>
      </w:pPr>
      <w:rPr>
        <w:rFonts w:ascii="Symbol" w:hAnsi="Symbol" w:hint="default"/>
      </w:rPr>
    </w:lvl>
    <w:lvl w:ilvl="7" w:tplc="469A0D26" w:tentative="1">
      <w:start w:val="1"/>
      <w:numFmt w:val="bullet"/>
      <w:lvlText w:val="o"/>
      <w:lvlJc w:val="left"/>
      <w:pPr>
        <w:ind w:left="5760" w:hanging="360"/>
      </w:pPr>
      <w:rPr>
        <w:rFonts w:ascii="Courier New" w:hAnsi="Courier New" w:cs="Courier New" w:hint="default"/>
      </w:rPr>
    </w:lvl>
    <w:lvl w:ilvl="8" w:tplc="CF686298" w:tentative="1">
      <w:start w:val="1"/>
      <w:numFmt w:val="bullet"/>
      <w:lvlText w:val=""/>
      <w:lvlJc w:val="left"/>
      <w:pPr>
        <w:ind w:left="6480" w:hanging="360"/>
      </w:pPr>
      <w:rPr>
        <w:rFonts w:ascii="Wingdings" w:hAnsi="Wingdings" w:hint="default"/>
      </w:rPr>
    </w:lvl>
  </w:abstractNum>
  <w:abstractNum w:abstractNumId="10" w15:restartNumberingAfterBreak="0">
    <w:nsid w:val="503C5CB9"/>
    <w:multiLevelType w:val="hybridMultilevel"/>
    <w:tmpl w:val="CC8CA7D6"/>
    <w:lvl w:ilvl="0" w:tplc="4EB88306">
      <w:start w:val="1"/>
      <w:numFmt w:val="bullet"/>
      <w:lvlText w:val=""/>
      <w:lvlJc w:val="left"/>
      <w:pPr>
        <w:tabs>
          <w:tab w:val="num" w:pos="720"/>
        </w:tabs>
        <w:ind w:left="720" w:hanging="360"/>
      </w:pPr>
      <w:rPr>
        <w:rFonts w:ascii="Symbol" w:hAnsi="Symbol" w:hint="default"/>
      </w:rPr>
    </w:lvl>
    <w:lvl w:ilvl="1" w:tplc="12C46952" w:tentative="1">
      <w:start w:val="1"/>
      <w:numFmt w:val="bullet"/>
      <w:lvlText w:val="o"/>
      <w:lvlJc w:val="left"/>
      <w:pPr>
        <w:ind w:left="1440" w:hanging="360"/>
      </w:pPr>
      <w:rPr>
        <w:rFonts w:ascii="Courier New" w:hAnsi="Courier New" w:cs="Courier New" w:hint="default"/>
      </w:rPr>
    </w:lvl>
    <w:lvl w:ilvl="2" w:tplc="EE62B262" w:tentative="1">
      <w:start w:val="1"/>
      <w:numFmt w:val="bullet"/>
      <w:lvlText w:val=""/>
      <w:lvlJc w:val="left"/>
      <w:pPr>
        <w:ind w:left="2160" w:hanging="360"/>
      </w:pPr>
      <w:rPr>
        <w:rFonts w:ascii="Wingdings" w:hAnsi="Wingdings" w:hint="default"/>
      </w:rPr>
    </w:lvl>
    <w:lvl w:ilvl="3" w:tplc="E4149338" w:tentative="1">
      <w:start w:val="1"/>
      <w:numFmt w:val="bullet"/>
      <w:lvlText w:val=""/>
      <w:lvlJc w:val="left"/>
      <w:pPr>
        <w:ind w:left="2880" w:hanging="360"/>
      </w:pPr>
      <w:rPr>
        <w:rFonts w:ascii="Symbol" w:hAnsi="Symbol" w:hint="default"/>
      </w:rPr>
    </w:lvl>
    <w:lvl w:ilvl="4" w:tplc="62480390" w:tentative="1">
      <w:start w:val="1"/>
      <w:numFmt w:val="bullet"/>
      <w:lvlText w:val="o"/>
      <w:lvlJc w:val="left"/>
      <w:pPr>
        <w:ind w:left="3600" w:hanging="360"/>
      </w:pPr>
      <w:rPr>
        <w:rFonts w:ascii="Courier New" w:hAnsi="Courier New" w:cs="Courier New" w:hint="default"/>
      </w:rPr>
    </w:lvl>
    <w:lvl w:ilvl="5" w:tplc="0A3AB968" w:tentative="1">
      <w:start w:val="1"/>
      <w:numFmt w:val="bullet"/>
      <w:lvlText w:val=""/>
      <w:lvlJc w:val="left"/>
      <w:pPr>
        <w:ind w:left="4320" w:hanging="360"/>
      </w:pPr>
      <w:rPr>
        <w:rFonts w:ascii="Wingdings" w:hAnsi="Wingdings" w:hint="default"/>
      </w:rPr>
    </w:lvl>
    <w:lvl w:ilvl="6" w:tplc="81A0513A" w:tentative="1">
      <w:start w:val="1"/>
      <w:numFmt w:val="bullet"/>
      <w:lvlText w:val=""/>
      <w:lvlJc w:val="left"/>
      <w:pPr>
        <w:ind w:left="5040" w:hanging="360"/>
      </w:pPr>
      <w:rPr>
        <w:rFonts w:ascii="Symbol" w:hAnsi="Symbol" w:hint="default"/>
      </w:rPr>
    </w:lvl>
    <w:lvl w:ilvl="7" w:tplc="AE1033EA" w:tentative="1">
      <w:start w:val="1"/>
      <w:numFmt w:val="bullet"/>
      <w:lvlText w:val="o"/>
      <w:lvlJc w:val="left"/>
      <w:pPr>
        <w:ind w:left="5760" w:hanging="360"/>
      </w:pPr>
      <w:rPr>
        <w:rFonts w:ascii="Courier New" w:hAnsi="Courier New" w:cs="Courier New" w:hint="default"/>
      </w:rPr>
    </w:lvl>
    <w:lvl w:ilvl="8" w:tplc="F30481C0" w:tentative="1">
      <w:start w:val="1"/>
      <w:numFmt w:val="bullet"/>
      <w:lvlText w:val=""/>
      <w:lvlJc w:val="left"/>
      <w:pPr>
        <w:ind w:left="6480" w:hanging="360"/>
      </w:pPr>
      <w:rPr>
        <w:rFonts w:ascii="Wingdings" w:hAnsi="Wingdings" w:hint="default"/>
      </w:rPr>
    </w:lvl>
  </w:abstractNum>
  <w:abstractNum w:abstractNumId="11" w15:restartNumberingAfterBreak="0">
    <w:nsid w:val="62633F53"/>
    <w:multiLevelType w:val="hybridMultilevel"/>
    <w:tmpl w:val="27820250"/>
    <w:lvl w:ilvl="0" w:tplc="3844E956">
      <w:start w:val="1"/>
      <w:numFmt w:val="bullet"/>
      <w:lvlText w:val=""/>
      <w:lvlJc w:val="left"/>
      <w:pPr>
        <w:tabs>
          <w:tab w:val="num" w:pos="720"/>
        </w:tabs>
        <w:ind w:left="720" w:hanging="360"/>
      </w:pPr>
      <w:rPr>
        <w:rFonts w:ascii="Symbol" w:hAnsi="Symbol" w:hint="default"/>
      </w:rPr>
    </w:lvl>
    <w:lvl w:ilvl="1" w:tplc="4818528A" w:tentative="1">
      <w:start w:val="1"/>
      <w:numFmt w:val="bullet"/>
      <w:lvlText w:val="o"/>
      <w:lvlJc w:val="left"/>
      <w:pPr>
        <w:ind w:left="1440" w:hanging="360"/>
      </w:pPr>
      <w:rPr>
        <w:rFonts w:ascii="Courier New" w:hAnsi="Courier New" w:cs="Courier New" w:hint="default"/>
      </w:rPr>
    </w:lvl>
    <w:lvl w:ilvl="2" w:tplc="CEE49276" w:tentative="1">
      <w:start w:val="1"/>
      <w:numFmt w:val="bullet"/>
      <w:lvlText w:val=""/>
      <w:lvlJc w:val="left"/>
      <w:pPr>
        <w:ind w:left="2160" w:hanging="360"/>
      </w:pPr>
      <w:rPr>
        <w:rFonts w:ascii="Wingdings" w:hAnsi="Wingdings" w:hint="default"/>
      </w:rPr>
    </w:lvl>
    <w:lvl w:ilvl="3" w:tplc="3D18123A" w:tentative="1">
      <w:start w:val="1"/>
      <w:numFmt w:val="bullet"/>
      <w:lvlText w:val=""/>
      <w:lvlJc w:val="left"/>
      <w:pPr>
        <w:ind w:left="2880" w:hanging="360"/>
      </w:pPr>
      <w:rPr>
        <w:rFonts w:ascii="Symbol" w:hAnsi="Symbol" w:hint="default"/>
      </w:rPr>
    </w:lvl>
    <w:lvl w:ilvl="4" w:tplc="B95457F4" w:tentative="1">
      <w:start w:val="1"/>
      <w:numFmt w:val="bullet"/>
      <w:lvlText w:val="o"/>
      <w:lvlJc w:val="left"/>
      <w:pPr>
        <w:ind w:left="3600" w:hanging="360"/>
      </w:pPr>
      <w:rPr>
        <w:rFonts w:ascii="Courier New" w:hAnsi="Courier New" w:cs="Courier New" w:hint="default"/>
      </w:rPr>
    </w:lvl>
    <w:lvl w:ilvl="5" w:tplc="AEACB1C6" w:tentative="1">
      <w:start w:val="1"/>
      <w:numFmt w:val="bullet"/>
      <w:lvlText w:val=""/>
      <w:lvlJc w:val="left"/>
      <w:pPr>
        <w:ind w:left="4320" w:hanging="360"/>
      </w:pPr>
      <w:rPr>
        <w:rFonts w:ascii="Wingdings" w:hAnsi="Wingdings" w:hint="default"/>
      </w:rPr>
    </w:lvl>
    <w:lvl w:ilvl="6" w:tplc="8EFCC938" w:tentative="1">
      <w:start w:val="1"/>
      <w:numFmt w:val="bullet"/>
      <w:lvlText w:val=""/>
      <w:lvlJc w:val="left"/>
      <w:pPr>
        <w:ind w:left="5040" w:hanging="360"/>
      </w:pPr>
      <w:rPr>
        <w:rFonts w:ascii="Symbol" w:hAnsi="Symbol" w:hint="default"/>
      </w:rPr>
    </w:lvl>
    <w:lvl w:ilvl="7" w:tplc="271842D8" w:tentative="1">
      <w:start w:val="1"/>
      <w:numFmt w:val="bullet"/>
      <w:lvlText w:val="o"/>
      <w:lvlJc w:val="left"/>
      <w:pPr>
        <w:ind w:left="5760" w:hanging="360"/>
      </w:pPr>
      <w:rPr>
        <w:rFonts w:ascii="Courier New" w:hAnsi="Courier New" w:cs="Courier New" w:hint="default"/>
      </w:rPr>
    </w:lvl>
    <w:lvl w:ilvl="8" w:tplc="AC5E19E6" w:tentative="1">
      <w:start w:val="1"/>
      <w:numFmt w:val="bullet"/>
      <w:lvlText w:val=""/>
      <w:lvlJc w:val="left"/>
      <w:pPr>
        <w:ind w:left="6480" w:hanging="360"/>
      </w:pPr>
      <w:rPr>
        <w:rFonts w:ascii="Wingdings" w:hAnsi="Wingdings" w:hint="default"/>
      </w:rPr>
    </w:lvl>
  </w:abstractNum>
  <w:abstractNum w:abstractNumId="12" w15:restartNumberingAfterBreak="0">
    <w:nsid w:val="649B6D96"/>
    <w:multiLevelType w:val="hybridMultilevel"/>
    <w:tmpl w:val="B442BAE2"/>
    <w:lvl w:ilvl="0" w:tplc="AED81DC2">
      <w:start w:val="1"/>
      <w:numFmt w:val="bullet"/>
      <w:lvlText w:val=""/>
      <w:lvlJc w:val="left"/>
      <w:pPr>
        <w:tabs>
          <w:tab w:val="num" w:pos="720"/>
        </w:tabs>
        <w:ind w:left="720" w:hanging="360"/>
      </w:pPr>
      <w:rPr>
        <w:rFonts w:ascii="Symbol" w:hAnsi="Symbol" w:hint="default"/>
      </w:rPr>
    </w:lvl>
    <w:lvl w:ilvl="1" w:tplc="1486A862" w:tentative="1">
      <w:start w:val="1"/>
      <w:numFmt w:val="bullet"/>
      <w:lvlText w:val="o"/>
      <w:lvlJc w:val="left"/>
      <w:pPr>
        <w:ind w:left="1440" w:hanging="360"/>
      </w:pPr>
      <w:rPr>
        <w:rFonts w:ascii="Courier New" w:hAnsi="Courier New" w:cs="Courier New" w:hint="default"/>
      </w:rPr>
    </w:lvl>
    <w:lvl w:ilvl="2" w:tplc="25F0CF16" w:tentative="1">
      <w:start w:val="1"/>
      <w:numFmt w:val="bullet"/>
      <w:lvlText w:val=""/>
      <w:lvlJc w:val="left"/>
      <w:pPr>
        <w:ind w:left="2160" w:hanging="360"/>
      </w:pPr>
      <w:rPr>
        <w:rFonts w:ascii="Wingdings" w:hAnsi="Wingdings" w:hint="default"/>
      </w:rPr>
    </w:lvl>
    <w:lvl w:ilvl="3" w:tplc="18E21344" w:tentative="1">
      <w:start w:val="1"/>
      <w:numFmt w:val="bullet"/>
      <w:lvlText w:val=""/>
      <w:lvlJc w:val="left"/>
      <w:pPr>
        <w:ind w:left="2880" w:hanging="360"/>
      </w:pPr>
      <w:rPr>
        <w:rFonts w:ascii="Symbol" w:hAnsi="Symbol" w:hint="default"/>
      </w:rPr>
    </w:lvl>
    <w:lvl w:ilvl="4" w:tplc="577A48BE" w:tentative="1">
      <w:start w:val="1"/>
      <w:numFmt w:val="bullet"/>
      <w:lvlText w:val="o"/>
      <w:lvlJc w:val="left"/>
      <w:pPr>
        <w:ind w:left="3600" w:hanging="360"/>
      </w:pPr>
      <w:rPr>
        <w:rFonts w:ascii="Courier New" w:hAnsi="Courier New" w:cs="Courier New" w:hint="default"/>
      </w:rPr>
    </w:lvl>
    <w:lvl w:ilvl="5" w:tplc="11E605C6" w:tentative="1">
      <w:start w:val="1"/>
      <w:numFmt w:val="bullet"/>
      <w:lvlText w:val=""/>
      <w:lvlJc w:val="left"/>
      <w:pPr>
        <w:ind w:left="4320" w:hanging="360"/>
      </w:pPr>
      <w:rPr>
        <w:rFonts w:ascii="Wingdings" w:hAnsi="Wingdings" w:hint="default"/>
      </w:rPr>
    </w:lvl>
    <w:lvl w:ilvl="6" w:tplc="EB0A5E5C" w:tentative="1">
      <w:start w:val="1"/>
      <w:numFmt w:val="bullet"/>
      <w:lvlText w:val=""/>
      <w:lvlJc w:val="left"/>
      <w:pPr>
        <w:ind w:left="5040" w:hanging="360"/>
      </w:pPr>
      <w:rPr>
        <w:rFonts w:ascii="Symbol" w:hAnsi="Symbol" w:hint="default"/>
      </w:rPr>
    </w:lvl>
    <w:lvl w:ilvl="7" w:tplc="629A17C4" w:tentative="1">
      <w:start w:val="1"/>
      <w:numFmt w:val="bullet"/>
      <w:lvlText w:val="o"/>
      <w:lvlJc w:val="left"/>
      <w:pPr>
        <w:ind w:left="5760" w:hanging="360"/>
      </w:pPr>
      <w:rPr>
        <w:rFonts w:ascii="Courier New" w:hAnsi="Courier New" w:cs="Courier New" w:hint="default"/>
      </w:rPr>
    </w:lvl>
    <w:lvl w:ilvl="8" w:tplc="0C8A5476" w:tentative="1">
      <w:start w:val="1"/>
      <w:numFmt w:val="bullet"/>
      <w:lvlText w:val=""/>
      <w:lvlJc w:val="left"/>
      <w:pPr>
        <w:ind w:left="6480" w:hanging="360"/>
      </w:pPr>
      <w:rPr>
        <w:rFonts w:ascii="Wingdings" w:hAnsi="Wingdings" w:hint="default"/>
      </w:rPr>
    </w:lvl>
  </w:abstractNum>
  <w:abstractNum w:abstractNumId="13" w15:restartNumberingAfterBreak="0">
    <w:nsid w:val="725E4939"/>
    <w:multiLevelType w:val="hybridMultilevel"/>
    <w:tmpl w:val="CC78AE62"/>
    <w:lvl w:ilvl="0" w:tplc="CB74B3E6">
      <w:start w:val="1"/>
      <w:numFmt w:val="bullet"/>
      <w:lvlText w:val=""/>
      <w:lvlJc w:val="left"/>
      <w:pPr>
        <w:tabs>
          <w:tab w:val="num" w:pos="720"/>
        </w:tabs>
        <w:ind w:left="720" w:hanging="360"/>
      </w:pPr>
      <w:rPr>
        <w:rFonts w:ascii="Symbol" w:hAnsi="Symbol" w:hint="default"/>
      </w:rPr>
    </w:lvl>
    <w:lvl w:ilvl="1" w:tplc="16261EB2" w:tentative="1">
      <w:start w:val="1"/>
      <w:numFmt w:val="bullet"/>
      <w:lvlText w:val="o"/>
      <w:lvlJc w:val="left"/>
      <w:pPr>
        <w:ind w:left="1440" w:hanging="360"/>
      </w:pPr>
      <w:rPr>
        <w:rFonts w:ascii="Courier New" w:hAnsi="Courier New" w:cs="Courier New" w:hint="default"/>
      </w:rPr>
    </w:lvl>
    <w:lvl w:ilvl="2" w:tplc="E6AA8ED0" w:tentative="1">
      <w:start w:val="1"/>
      <w:numFmt w:val="bullet"/>
      <w:lvlText w:val=""/>
      <w:lvlJc w:val="left"/>
      <w:pPr>
        <w:ind w:left="2160" w:hanging="360"/>
      </w:pPr>
      <w:rPr>
        <w:rFonts w:ascii="Wingdings" w:hAnsi="Wingdings" w:hint="default"/>
      </w:rPr>
    </w:lvl>
    <w:lvl w:ilvl="3" w:tplc="3D4CE20C" w:tentative="1">
      <w:start w:val="1"/>
      <w:numFmt w:val="bullet"/>
      <w:lvlText w:val=""/>
      <w:lvlJc w:val="left"/>
      <w:pPr>
        <w:ind w:left="2880" w:hanging="360"/>
      </w:pPr>
      <w:rPr>
        <w:rFonts w:ascii="Symbol" w:hAnsi="Symbol" w:hint="default"/>
      </w:rPr>
    </w:lvl>
    <w:lvl w:ilvl="4" w:tplc="71BCD722" w:tentative="1">
      <w:start w:val="1"/>
      <w:numFmt w:val="bullet"/>
      <w:lvlText w:val="o"/>
      <w:lvlJc w:val="left"/>
      <w:pPr>
        <w:ind w:left="3600" w:hanging="360"/>
      </w:pPr>
      <w:rPr>
        <w:rFonts w:ascii="Courier New" w:hAnsi="Courier New" w:cs="Courier New" w:hint="default"/>
      </w:rPr>
    </w:lvl>
    <w:lvl w:ilvl="5" w:tplc="F2D2E5A0" w:tentative="1">
      <w:start w:val="1"/>
      <w:numFmt w:val="bullet"/>
      <w:lvlText w:val=""/>
      <w:lvlJc w:val="left"/>
      <w:pPr>
        <w:ind w:left="4320" w:hanging="360"/>
      </w:pPr>
      <w:rPr>
        <w:rFonts w:ascii="Wingdings" w:hAnsi="Wingdings" w:hint="default"/>
      </w:rPr>
    </w:lvl>
    <w:lvl w:ilvl="6" w:tplc="DA06D128" w:tentative="1">
      <w:start w:val="1"/>
      <w:numFmt w:val="bullet"/>
      <w:lvlText w:val=""/>
      <w:lvlJc w:val="left"/>
      <w:pPr>
        <w:ind w:left="5040" w:hanging="360"/>
      </w:pPr>
      <w:rPr>
        <w:rFonts w:ascii="Symbol" w:hAnsi="Symbol" w:hint="default"/>
      </w:rPr>
    </w:lvl>
    <w:lvl w:ilvl="7" w:tplc="6142BB70" w:tentative="1">
      <w:start w:val="1"/>
      <w:numFmt w:val="bullet"/>
      <w:lvlText w:val="o"/>
      <w:lvlJc w:val="left"/>
      <w:pPr>
        <w:ind w:left="5760" w:hanging="360"/>
      </w:pPr>
      <w:rPr>
        <w:rFonts w:ascii="Courier New" w:hAnsi="Courier New" w:cs="Courier New" w:hint="default"/>
      </w:rPr>
    </w:lvl>
    <w:lvl w:ilvl="8" w:tplc="554CDC68" w:tentative="1">
      <w:start w:val="1"/>
      <w:numFmt w:val="bullet"/>
      <w:lvlText w:val=""/>
      <w:lvlJc w:val="left"/>
      <w:pPr>
        <w:ind w:left="6480" w:hanging="360"/>
      </w:pPr>
      <w:rPr>
        <w:rFonts w:ascii="Wingdings" w:hAnsi="Wingdings" w:hint="default"/>
      </w:rPr>
    </w:lvl>
  </w:abstractNum>
  <w:abstractNum w:abstractNumId="14" w15:restartNumberingAfterBreak="0">
    <w:nsid w:val="7DD0660C"/>
    <w:multiLevelType w:val="hybridMultilevel"/>
    <w:tmpl w:val="664C0E90"/>
    <w:lvl w:ilvl="0" w:tplc="F9F61AA8">
      <w:start w:val="1"/>
      <w:numFmt w:val="bullet"/>
      <w:lvlText w:val=""/>
      <w:lvlJc w:val="left"/>
      <w:pPr>
        <w:tabs>
          <w:tab w:val="num" w:pos="720"/>
        </w:tabs>
        <w:ind w:left="720" w:hanging="360"/>
      </w:pPr>
      <w:rPr>
        <w:rFonts w:ascii="Symbol" w:hAnsi="Symbol" w:hint="default"/>
      </w:rPr>
    </w:lvl>
    <w:lvl w:ilvl="1" w:tplc="FD347AC6" w:tentative="1">
      <w:start w:val="1"/>
      <w:numFmt w:val="bullet"/>
      <w:lvlText w:val="o"/>
      <w:lvlJc w:val="left"/>
      <w:pPr>
        <w:ind w:left="1440" w:hanging="360"/>
      </w:pPr>
      <w:rPr>
        <w:rFonts w:ascii="Courier New" w:hAnsi="Courier New" w:cs="Courier New" w:hint="default"/>
      </w:rPr>
    </w:lvl>
    <w:lvl w:ilvl="2" w:tplc="92126400" w:tentative="1">
      <w:start w:val="1"/>
      <w:numFmt w:val="bullet"/>
      <w:lvlText w:val=""/>
      <w:lvlJc w:val="left"/>
      <w:pPr>
        <w:ind w:left="2160" w:hanging="360"/>
      </w:pPr>
      <w:rPr>
        <w:rFonts w:ascii="Wingdings" w:hAnsi="Wingdings" w:hint="default"/>
      </w:rPr>
    </w:lvl>
    <w:lvl w:ilvl="3" w:tplc="EA882978" w:tentative="1">
      <w:start w:val="1"/>
      <w:numFmt w:val="bullet"/>
      <w:lvlText w:val=""/>
      <w:lvlJc w:val="left"/>
      <w:pPr>
        <w:ind w:left="2880" w:hanging="360"/>
      </w:pPr>
      <w:rPr>
        <w:rFonts w:ascii="Symbol" w:hAnsi="Symbol" w:hint="default"/>
      </w:rPr>
    </w:lvl>
    <w:lvl w:ilvl="4" w:tplc="234A4080" w:tentative="1">
      <w:start w:val="1"/>
      <w:numFmt w:val="bullet"/>
      <w:lvlText w:val="o"/>
      <w:lvlJc w:val="left"/>
      <w:pPr>
        <w:ind w:left="3600" w:hanging="360"/>
      </w:pPr>
      <w:rPr>
        <w:rFonts w:ascii="Courier New" w:hAnsi="Courier New" w:cs="Courier New" w:hint="default"/>
      </w:rPr>
    </w:lvl>
    <w:lvl w:ilvl="5" w:tplc="C6E4BAD8" w:tentative="1">
      <w:start w:val="1"/>
      <w:numFmt w:val="bullet"/>
      <w:lvlText w:val=""/>
      <w:lvlJc w:val="left"/>
      <w:pPr>
        <w:ind w:left="4320" w:hanging="360"/>
      </w:pPr>
      <w:rPr>
        <w:rFonts w:ascii="Wingdings" w:hAnsi="Wingdings" w:hint="default"/>
      </w:rPr>
    </w:lvl>
    <w:lvl w:ilvl="6" w:tplc="767E1D82" w:tentative="1">
      <w:start w:val="1"/>
      <w:numFmt w:val="bullet"/>
      <w:lvlText w:val=""/>
      <w:lvlJc w:val="left"/>
      <w:pPr>
        <w:ind w:left="5040" w:hanging="360"/>
      </w:pPr>
      <w:rPr>
        <w:rFonts w:ascii="Symbol" w:hAnsi="Symbol" w:hint="default"/>
      </w:rPr>
    </w:lvl>
    <w:lvl w:ilvl="7" w:tplc="76DE9DEC" w:tentative="1">
      <w:start w:val="1"/>
      <w:numFmt w:val="bullet"/>
      <w:lvlText w:val="o"/>
      <w:lvlJc w:val="left"/>
      <w:pPr>
        <w:ind w:left="5760" w:hanging="360"/>
      </w:pPr>
      <w:rPr>
        <w:rFonts w:ascii="Courier New" w:hAnsi="Courier New" w:cs="Courier New" w:hint="default"/>
      </w:rPr>
    </w:lvl>
    <w:lvl w:ilvl="8" w:tplc="EED86520"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14"/>
  </w:num>
  <w:num w:numId="6">
    <w:abstractNumId w:val="6"/>
  </w:num>
  <w:num w:numId="7">
    <w:abstractNumId w:val="12"/>
  </w:num>
  <w:num w:numId="8">
    <w:abstractNumId w:val="13"/>
  </w:num>
  <w:num w:numId="9">
    <w:abstractNumId w:val="2"/>
  </w:num>
  <w:num w:numId="10">
    <w:abstractNumId w:val="1"/>
  </w:num>
  <w:num w:numId="11">
    <w:abstractNumId w:val="5"/>
  </w:num>
  <w:num w:numId="12">
    <w:abstractNumId w:val="4"/>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4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3B6"/>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34B"/>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575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5E1"/>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041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989"/>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197"/>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3BA8"/>
    <w:rsid w:val="00364315"/>
    <w:rsid w:val="003643E2"/>
    <w:rsid w:val="00370155"/>
    <w:rsid w:val="003712D5"/>
    <w:rsid w:val="003747DF"/>
    <w:rsid w:val="00377E3D"/>
    <w:rsid w:val="003847E8"/>
    <w:rsid w:val="0038731D"/>
    <w:rsid w:val="00387B60"/>
    <w:rsid w:val="00390098"/>
    <w:rsid w:val="00392DA1"/>
    <w:rsid w:val="00393174"/>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4A3E"/>
    <w:rsid w:val="00415139"/>
    <w:rsid w:val="004166BB"/>
    <w:rsid w:val="004174CD"/>
    <w:rsid w:val="00421789"/>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3CA8"/>
    <w:rsid w:val="00474927"/>
    <w:rsid w:val="00475913"/>
    <w:rsid w:val="00476E15"/>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BAD"/>
    <w:rsid w:val="0052680B"/>
    <w:rsid w:val="005269CE"/>
    <w:rsid w:val="005304B2"/>
    <w:rsid w:val="005336BD"/>
    <w:rsid w:val="00534A49"/>
    <w:rsid w:val="005363BB"/>
    <w:rsid w:val="00541B98"/>
    <w:rsid w:val="00543374"/>
    <w:rsid w:val="00545548"/>
    <w:rsid w:val="00546923"/>
    <w:rsid w:val="0054739B"/>
    <w:rsid w:val="00551CA6"/>
    <w:rsid w:val="00555034"/>
    <w:rsid w:val="005570D2"/>
    <w:rsid w:val="00561528"/>
    <w:rsid w:val="0056153F"/>
    <w:rsid w:val="00561B14"/>
    <w:rsid w:val="00562C87"/>
    <w:rsid w:val="005636BD"/>
    <w:rsid w:val="005641B0"/>
    <w:rsid w:val="005666D5"/>
    <w:rsid w:val="005669A7"/>
    <w:rsid w:val="00573401"/>
    <w:rsid w:val="005735FF"/>
    <w:rsid w:val="00576714"/>
    <w:rsid w:val="0057685A"/>
    <w:rsid w:val="005832EE"/>
    <w:rsid w:val="005847EF"/>
    <w:rsid w:val="005851E6"/>
    <w:rsid w:val="005878B7"/>
    <w:rsid w:val="00590B7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0F0"/>
    <w:rsid w:val="00617411"/>
    <w:rsid w:val="006249CB"/>
    <w:rsid w:val="006272DD"/>
    <w:rsid w:val="00630963"/>
    <w:rsid w:val="00631897"/>
    <w:rsid w:val="00632928"/>
    <w:rsid w:val="00632D8E"/>
    <w:rsid w:val="006330DA"/>
    <w:rsid w:val="00633262"/>
    <w:rsid w:val="00633460"/>
    <w:rsid w:val="006402E7"/>
    <w:rsid w:val="00640CB6"/>
    <w:rsid w:val="00641B42"/>
    <w:rsid w:val="00645750"/>
    <w:rsid w:val="006477ED"/>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7927"/>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7D8"/>
    <w:rsid w:val="006D504F"/>
    <w:rsid w:val="006E0CAC"/>
    <w:rsid w:val="006E1CFB"/>
    <w:rsid w:val="006E1F94"/>
    <w:rsid w:val="006E26C1"/>
    <w:rsid w:val="006E30A8"/>
    <w:rsid w:val="006E45B0"/>
    <w:rsid w:val="006E5692"/>
    <w:rsid w:val="006F3655"/>
    <w:rsid w:val="006F365D"/>
    <w:rsid w:val="006F4BB0"/>
    <w:rsid w:val="007031BD"/>
    <w:rsid w:val="00703E80"/>
    <w:rsid w:val="00705276"/>
    <w:rsid w:val="007066A0"/>
    <w:rsid w:val="007075FB"/>
    <w:rsid w:val="0070787B"/>
    <w:rsid w:val="0071131D"/>
    <w:rsid w:val="00711E3D"/>
    <w:rsid w:val="00711E85"/>
    <w:rsid w:val="00712DDA"/>
    <w:rsid w:val="0071321F"/>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1DD7"/>
    <w:rsid w:val="007D2892"/>
    <w:rsid w:val="007D2DCC"/>
    <w:rsid w:val="007D47E1"/>
    <w:rsid w:val="007D7A0C"/>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596A"/>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7C2"/>
    <w:rsid w:val="00897E80"/>
    <w:rsid w:val="008A04FA"/>
    <w:rsid w:val="008A3188"/>
    <w:rsid w:val="008A3FDF"/>
    <w:rsid w:val="008A6418"/>
    <w:rsid w:val="008B05D8"/>
    <w:rsid w:val="008B0B3D"/>
    <w:rsid w:val="008B2B1A"/>
    <w:rsid w:val="008B3428"/>
    <w:rsid w:val="008B4A91"/>
    <w:rsid w:val="008B5A0D"/>
    <w:rsid w:val="008B7785"/>
    <w:rsid w:val="008B79F2"/>
    <w:rsid w:val="008C0809"/>
    <w:rsid w:val="008C132C"/>
    <w:rsid w:val="008C3FD0"/>
    <w:rsid w:val="008D2797"/>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FC1"/>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9D4"/>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258"/>
    <w:rsid w:val="009B5069"/>
    <w:rsid w:val="009B69AD"/>
    <w:rsid w:val="009B7806"/>
    <w:rsid w:val="009B7F81"/>
    <w:rsid w:val="009C05C1"/>
    <w:rsid w:val="009C1E9A"/>
    <w:rsid w:val="009C2A33"/>
    <w:rsid w:val="009C2E49"/>
    <w:rsid w:val="009C36CD"/>
    <w:rsid w:val="009C43A5"/>
    <w:rsid w:val="009C5A1D"/>
    <w:rsid w:val="009C6B08"/>
    <w:rsid w:val="009C70FC"/>
    <w:rsid w:val="009C768B"/>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FC4"/>
    <w:rsid w:val="00A3420E"/>
    <w:rsid w:val="00A35D66"/>
    <w:rsid w:val="00A35DCA"/>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072"/>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27F3"/>
    <w:rsid w:val="00B233BB"/>
    <w:rsid w:val="00B23921"/>
    <w:rsid w:val="00B25612"/>
    <w:rsid w:val="00B26437"/>
    <w:rsid w:val="00B2678E"/>
    <w:rsid w:val="00B30647"/>
    <w:rsid w:val="00B31F0E"/>
    <w:rsid w:val="00B34F25"/>
    <w:rsid w:val="00B43672"/>
    <w:rsid w:val="00B473D8"/>
    <w:rsid w:val="00B5165A"/>
    <w:rsid w:val="00B524C1"/>
    <w:rsid w:val="00B52C8D"/>
    <w:rsid w:val="00B52EE5"/>
    <w:rsid w:val="00B564BF"/>
    <w:rsid w:val="00B6104E"/>
    <w:rsid w:val="00B610C7"/>
    <w:rsid w:val="00B62106"/>
    <w:rsid w:val="00B626A8"/>
    <w:rsid w:val="00B65695"/>
    <w:rsid w:val="00B66526"/>
    <w:rsid w:val="00B665A3"/>
    <w:rsid w:val="00B6662E"/>
    <w:rsid w:val="00B73BB4"/>
    <w:rsid w:val="00B80532"/>
    <w:rsid w:val="00B80D60"/>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234"/>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157"/>
    <w:rsid w:val="00C95150"/>
    <w:rsid w:val="00C95A73"/>
    <w:rsid w:val="00CA02B0"/>
    <w:rsid w:val="00CA032E"/>
    <w:rsid w:val="00CA2182"/>
    <w:rsid w:val="00CA2186"/>
    <w:rsid w:val="00CA26EF"/>
    <w:rsid w:val="00CA3608"/>
    <w:rsid w:val="00CA492D"/>
    <w:rsid w:val="00CA4CA0"/>
    <w:rsid w:val="00CA5E5E"/>
    <w:rsid w:val="00CA7D7B"/>
    <w:rsid w:val="00CB0131"/>
    <w:rsid w:val="00CB0AE4"/>
    <w:rsid w:val="00CB0C21"/>
    <w:rsid w:val="00CB0D1A"/>
    <w:rsid w:val="00CB3627"/>
    <w:rsid w:val="00CB4B4B"/>
    <w:rsid w:val="00CB4B73"/>
    <w:rsid w:val="00CB6D9A"/>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6899"/>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76E"/>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1C7"/>
    <w:rsid w:val="00E667F3"/>
    <w:rsid w:val="00E67794"/>
    <w:rsid w:val="00E70CC6"/>
    <w:rsid w:val="00E71254"/>
    <w:rsid w:val="00E73CCD"/>
    <w:rsid w:val="00E76453"/>
    <w:rsid w:val="00E77353"/>
    <w:rsid w:val="00E775AE"/>
    <w:rsid w:val="00E8272C"/>
    <w:rsid w:val="00E827C7"/>
    <w:rsid w:val="00E85DBD"/>
    <w:rsid w:val="00E86511"/>
    <w:rsid w:val="00E87A99"/>
    <w:rsid w:val="00E90702"/>
    <w:rsid w:val="00E9241E"/>
    <w:rsid w:val="00E93DEF"/>
    <w:rsid w:val="00E947B1"/>
    <w:rsid w:val="00E96852"/>
    <w:rsid w:val="00E96DAA"/>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5E3"/>
    <w:rsid w:val="00EE2E34"/>
    <w:rsid w:val="00EE2E91"/>
    <w:rsid w:val="00EE3370"/>
    <w:rsid w:val="00EE3694"/>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CDF"/>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45A2"/>
    <w:rsid w:val="00F96602"/>
    <w:rsid w:val="00F9735A"/>
    <w:rsid w:val="00FA0505"/>
    <w:rsid w:val="00FA1700"/>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9AA93E-1F99-4CDC-BE06-B5F0ED20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6734B"/>
    <w:rPr>
      <w:sz w:val="16"/>
      <w:szCs w:val="16"/>
    </w:rPr>
  </w:style>
  <w:style w:type="paragraph" w:styleId="CommentText">
    <w:name w:val="annotation text"/>
    <w:basedOn w:val="Normal"/>
    <w:link w:val="CommentTextChar"/>
    <w:semiHidden/>
    <w:unhideWhenUsed/>
    <w:rsid w:val="0006734B"/>
    <w:rPr>
      <w:sz w:val="20"/>
      <w:szCs w:val="20"/>
    </w:rPr>
  </w:style>
  <w:style w:type="character" w:customStyle="1" w:styleId="CommentTextChar">
    <w:name w:val="Comment Text Char"/>
    <w:basedOn w:val="DefaultParagraphFont"/>
    <w:link w:val="CommentText"/>
    <w:semiHidden/>
    <w:rsid w:val="0006734B"/>
  </w:style>
  <w:style w:type="paragraph" w:styleId="CommentSubject">
    <w:name w:val="annotation subject"/>
    <w:basedOn w:val="CommentText"/>
    <w:next w:val="CommentText"/>
    <w:link w:val="CommentSubjectChar"/>
    <w:semiHidden/>
    <w:unhideWhenUsed/>
    <w:rsid w:val="0006734B"/>
    <w:rPr>
      <w:b/>
      <w:bCs/>
    </w:rPr>
  </w:style>
  <w:style w:type="character" w:customStyle="1" w:styleId="CommentSubjectChar">
    <w:name w:val="Comment Subject Char"/>
    <w:basedOn w:val="CommentTextChar"/>
    <w:link w:val="CommentSubject"/>
    <w:semiHidden/>
    <w:rsid w:val="0006734B"/>
    <w:rPr>
      <w:b/>
      <w:bCs/>
    </w:rPr>
  </w:style>
  <w:style w:type="paragraph" w:styleId="Revision">
    <w:name w:val="Revision"/>
    <w:hidden/>
    <w:uiPriority w:val="99"/>
    <w:semiHidden/>
    <w:rsid w:val="00414A3E"/>
    <w:rPr>
      <w:sz w:val="24"/>
      <w:szCs w:val="24"/>
    </w:rPr>
  </w:style>
  <w:style w:type="paragraph" w:styleId="ListParagraph">
    <w:name w:val="List Paragraph"/>
    <w:basedOn w:val="Normal"/>
    <w:uiPriority w:val="34"/>
    <w:qFormat/>
    <w:rsid w:val="00EE3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7088</Characters>
  <Application>Microsoft Office Word</Application>
  <DocSecurity>4</DocSecurity>
  <Lines>147</Lines>
  <Paragraphs>47</Paragraphs>
  <ScaleCrop>false</ScaleCrop>
  <HeadingPairs>
    <vt:vector size="2" baseType="variant">
      <vt:variant>
        <vt:lpstr>Title</vt:lpstr>
      </vt:variant>
      <vt:variant>
        <vt:i4>1</vt:i4>
      </vt:variant>
    </vt:vector>
  </HeadingPairs>
  <TitlesOfParts>
    <vt:vector size="1" baseType="lpstr">
      <vt:lpstr>BA - HB03480 (Committee Report (Substituted))</vt:lpstr>
    </vt:vector>
  </TitlesOfParts>
  <Company>State of Texas</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28614</dc:subject>
  <dc:creator>State of Texas</dc:creator>
  <dc:description>HB 3480 by Turner-(H)Homeland Security &amp; Public Safety (Substitute Document Number: 88R 25525)</dc:description>
  <cp:lastModifiedBy>Matthew Lee</cp:lastModifiedBy>
  <cp:revision>2</cp:revision>
  <cp:lastPrinted>2003-11-26T17:21:00Z</cp:lastPrinted>
  <dcterms:created xsi:type="dcterms:W3CDTF">2023-05-05T00:40:00Z</dcterms:created>
  <dcterms:modified xsi:type="dcterms:W3CDTF">2023-05-05T00:40:00Z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23.124.1651</vt:lpwstr>
  </property>
</Properties>
</file>