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A399F" w14:paraId="61487E42" w14:textId="77777777" w:rsidTr="00345119">
        <w:tc>
          <w:tcPr>
            <w:tcW w:w="9576" w:type="dxa"/>
            <w:noWrap/>
          </w:tcPr>
          <w:p w14:paraId="1AC3B6CC" w14:textId="77777777" w:rsidR="008423E4" w:rsidRPr="0022177D" w:rsidRDefault="000D0A0B" w:rsidP="00BA79FF">
            <w:pPr>
              <w:pStyle w:val="Heading1"/>
            </w:pPr>
            <w:r w:rsidRPr="00631897">
              <w:t>BILL ANALYSIS</w:t>
            </w:r>
          </w:p>
        </w:tc>
      </w:tr>
    </w:tbl>
    <w:p w14:paraId="35209520" w14:textId="77777777" w:rsidR="008423E4" w:rsidRPr="0022177D" w:rsidRDefault="008423E4" w:rsidP="00BA79FF">
      <w:pPr>
        <w:jc w:val="center"/>
      </w:pPr>
    </w:p>
    <w:p w14:paraId="3E05BCB9" w14:textId="77777777" w:rsidR="008423E4" w:rsidRPr="00B31F0E" w:rsidRDefault="008423E4" w:rsidP="00BA79FF"/>
    <w:p w14:paraId="7D25E5B6" w14:textId="77777777" w:rsidR="008423E4" w:rsidRPr="00742794" w:rsidRDefault="008423E4" w:rsidP="00BA79F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A399F" w14:paraId="0AAB59A5" w14:textId="77777777" w:rsidTr="00345119">
        <w:tc>
          <w:tcPr>
            <w:tcW w:w="9576" w:type="dxa"/>
          </w:tcPr>
          <w:p w14:paraId="31EA7586" w14:textId="7FF02BCD" w:rsidR="008423E4" w:rsidRPr="00861995" w:rsidRDefault="000D0A0B" w:rsidP="00BA79FF">
            <w:pPr>
              <w:jc w:val="right"/>
            </w:pPr>
            <w:r>
              <w:t>C.S.H.B. 3482</w:t>
            </w:r>
          </w:p>
        </w:tc>
      </w:tr>
      <w:tr w:rsidR="00EA399F" w14:paraId="4CAE853A" w14:textId="77777777" w:rsidTr="00345119">
        <w:tc>
          <w:tcPr>
            <w:tcW w:w="9576" w:type="dxa"/>
          </w:tcPr>
          <w:p w14:paraId="6A9AB8C0" w14:textId="6200F249" w:rsidR="008423E4" w:rsidRPr="00861995" w:rsidRDefault="000D0A0B" w:rsidP="00BA79FF">
            <w:pPr>
              <w:jc w:val="right"/>
            </w:pPr>
            <w:r>
              <w:t xml:space="preserve">By: </w:t>
            </w:r>
            <w:r w:rsidR="009B170D">
              <w:t>Turner</w:t>
            </w:r>
          </w:p>
        </w:tc>
      </w:tr>
      <w:tr w:rsidR="00EA399F" w14:paraId="6BD33588" w14:textId="77777777" w:rsidTr="00345119">
        <w:tc>
          <w:tcPr>
            <w:tcW w:w="9576" w:type="dxa"/>
          </w:tcPr>
          <w:p w14:paraId="5E39D5FD" w14:textId="500F74C5" w:rsidR="008423E4" w:rsidRPr="00861995" w:rsidRDefault="000D0A0B" w:rsidP="00BA79FF">
            <w:pPr>
              <w:jc w:val="right"/>
            </w:pPr>
            <w:r>
              <w:t>Culture, Recreation &amp; Tourism</w:t>
            </w:r>
          </w:p>
        </w:tc>
      </w:tr>
      <w:tr w:rsidR="00EA399F" w14:paraId="099ACF49" w14:textId="77777777" w:rsidTr="00345119">
        <w:tc>
          <w:tcPr>
            <w:tcW w:w="9576" w:type="dxa"/>
          </w:tcPr>
          <w:p w14:paraId="20B98E75" w14:textId="15137332" w:rsidR="008423E4" w:rsidRDefault="000D0A0B" w:rsidP="00BA79FF">
            <w:pPr>
              <w:jc w:val="right"/>
            </w:pPr>
            <w:r>
              <w:t>Committee Report (Substituted)</w:t>
            </w:r>
          </w:p>
        </w:tc>
      </w:tr>
    </w:tbl>
    <w:p w14:paraId="130EE084" w14:textId="77777777" w:rsidR="008423E4" w:rsidRDefault="008423E4" w:rsidP="00BA79FF">
      <w:pPr>
        <w:tabs>
          <w:tab w:val="right" w:pos="9360"/>
        </w:tabs>
      </w:pPr>
    </w:p>
    <w:p w14:paraId="3CC7D5E2" w14:textId="77777777" w:rsidR="008423E4" w:rsidRDefault="008423E4" w:rsidP="00BA79FF"/>
    <w:p w14:paraId="59652634" w14:textId="77777777" w:rsidR="008423E4" w:rsidRDefault="008423E4" w:rsidP="00BA79F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A399F" w14:paraId="11C74A90" w14:textId="77777777" w:rsidTr="00345119">
        <w:tc>
          <w:tcPr>
            <w:tcW w:w="9576" w:type="dxa"/>
          </w:tcPr>
          <w:p w14:paraId="18777056" w14:textId="77777777" w:rsidR="008423E4" w:rsidRPr="00A8133F" w:rsidRDefault="000D0A0B" w:rsidP="00BA79F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91D45BF" w14:textId="77777777" w:rsidR="008423E4" w:rsidRDefault="008423E4" w:rsidP="00BA79FF"/>
          <w:p w14:paraId="33097433" w14:textId="35746969" w:rsidR="008423E4" w:rsidRDefault="000D0A0B" w:rsidP="00BA79FF">
            <w:pPr>
              <w:pStyle w:val="Header"/>
              <w:jc w:val="both"/>
            </w:pPr>
            <w:r>
              <w:t xml:space="preserve">Following the escape of a West African Banded Cobra, a highly venomous snake, in a residential neighborhood in the City of Grand Prairie, it was discovered that the owner had a valid permit </w:t>
            </w:r>
            <w:r w:rsidR="000B0F2B">
              <w:t xml:space="preserve">for the snake </w:t>
            </w:r>
            <w:r>
              <w:t xml:space="preserve">from </w:t>
            </w:r>
            <w:r w:rsidR="000B0F2B">
              <w:t>the Parks and Wildlife Department</w:t>
            </w:r>
            <w:r w:rsidR="006E1DBD">
              <w:t>.</w:t>
            </w:r>
            <w:r>
              <w:t xml:space="preserve"> However, </w:t>
            </w:r>
            <w:r w:rsidR="00892D27">
              <w:t>th</w:t>
            </w:r>
            <w:r w:rsidR="00CD6DBF">
              <w:t>e</w:t>
            </w:r>
            <w:r w:rsidR="00892D27">
              <w:t xml:space="preserve"> </w:t>
            </w:r>
            <w:r>
              <w:t xml:space="preserve">city </w:t>
            </w:r>
            <w:r w:rsidR="00892D27">
              <w:t>ha</w:t>
            </w:r>
            <w:r w:rsidR="00CD6DBF">
              <w:t>d</w:t>
            </w:r>
            <w:r w:rsidR="00892D27">
              <w:t xml:space="preserve"> an </w:t>
            </w:r>
            <w:r>
              <w:t xml:space="preserve">ordinance </w:t>
            </w:r>
            <w:r w:rsidR="00892D27" w:rsidRPr="00892D27">
              <w:t>prohibiting</w:t>
            </w:r>
            <w:r>
              <w:t xml:space="preserve"> the keeping of any wild animals within the incorporated city limits. </w:t>
            </w:r>
            <w:r w:rsidR="00F069F2">
              <w:t>C.S.</w:t>
            </w:r>
            <w:r w:rsidRPr="00892D27">
              <w:t>H</w:t>
            </w:r>
            <w:r w:rsidR="00F069F2" w:rsidRPr="00892D27">
              <w:t>.</w:t>
            </w:r>
            <w:r w:rsidRPr="00892D27">
              <w:t>B</w:t>
            </w:r>
            <w:r w:rsidR="00F069F2" w:rsidRPr="00892D27">
              <w:t>.</w:t>
            </w:r>
            <w:r w:rsidRPr="00892D27">
              <w:t xml:space="preserve"> 3482 </w:t>
            </w:r>
            <w:r w:rsidR="00F069F2" w:rsidRPr="00892D27">
              <w:t xml:space="preserve">seeks to </w:t>
            </w:r>
            <w:r w:rsidR="000B0F2B">
              <w:t xml:space="preserve">ensure that an indigenous snake permit or a certificate of registration for a dangerous wild animal will not be issued if possession of the snake or animal would violate </w:t>
            </w:r>
            <w:r w:rsidR="007373B3">
              <w:t>a</w:t>
            </w:r>
            <w:r w:rsidR="000B0F2B">
              <w:t xml:space="preserve"> county order or municipal ordinance and that </w:t>
            </w:r>
            <w:r w:rsidR="007373B3">
              <w:t>the applicable county or</w:t>
            </w:r>
            <w:r w:rsidR="000B0F2B">
              <w:t xml:space="preserve"> municipalit</w:t>
            </w:r>
            <w:r w:rsidR="007373B3">
              <w:t>y</w:t>
            </w:r>
            <w:r w:rsidR="000B0F2B">
              <w:t xml:space="preserve"> </w:t>
            </w:r>
            <w:r w:rsidR="007373B3">
              <w:t>is</w:t>
            </w:r>
            <w:r w:rsidR="000B0F2B">
              <w:t xml:space="preserve"> notified when such a certificate or permit is issued. </w:t>
            </w:r>
          </w:p>
          <w:p w14:paraId="0CBB8AC4" w14:textId="77777777" w:rsidR="008423E4" w:rsidRPr="00E26B13" w:rsidRDefault="008423E4" w:rsidP="00BA79FF">
            <w:pPr>
              <w:rPr>
                <w:b/>
              </w:rPr>
            </w:pPr>
          </w:p>
        </w:tc>
      </w:tr>
      <w:tr w:rsidR="00EA399F" w14:paraId="2E5FD2C6" w14:textId="77777777" w:rsidTr="00345119">
        <w:tc>
          <w:tcPr>
            <w:tcW w:w="9576" w:type="dxa"/>
          </w:tcPr>
          <w:p w14:paraId="2584231F" w14:textId="77777777" w:rsidR="0017725B" w:rsidRDefault="000D0A0B" w:rsidP="00BA79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9442790" w14:textId="77777777" w:rsidR="0017725B" w:rsidRDefault="0017725B" w:rsidP="00BA79FF">
            <w:pPr>
              <w:rPr>
                <w:b/>
                <w:u w:val="single"/>
              </w:rPr>
            </w:pPr>
          </w:p>
          <w:p w14:paraId="4F65C773" w14:textId="0EA16E55" w:rsidR="00EF146A" w:rsidRPr="00EF146A" w:rsidRDefault="000D0A0B" w:rsidP="00BA79FF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</w:t>
            </w:r>
            <w:r>
              <w:t>pervision, parole, or mandatory supervision.</w:t>
            </w:r>
          </w:p>
          <w:p w14:paraId="165DFA81" w14:textId="77777777" w:rsidR="0017725B" w:rsidRPr="0017725B" w:rsidRDefault="0017725B" w:rsidP="00BA79FF">
            <w:pPr>
              <w:rPr>
                <w:b/>
                <w:u w:val="single"/>
              </w:rPr>
            </w:pPr>
          </w:p>
        </w:tc>
      </w:tr>
      <w:tr w:rsidR="00EA399F" w14:paraId="1E3A9600" w14:textId="77777777" w:rsidTr="00345119">
        <w:tc>
          <w:tcPr>
            <w:tcW w:w="9576" w:type="dxa"/>
          </w:tcPr>
          <w:p w14:paraId="2D25BA57" w14:textId="77777777" w:rsidR="008423E4" w:rsidRPr="00A8133F" w:rsidRDefault="000D0A0B" w:rsidP="00BA79F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B6A6F3A" w14:textId="77777777" w:rsidR="008423E4" w:rsidRDefault="008423E4" w:rsidP="00BA79FF"/>
          <w:p w14:paraId="40D1AC88" w14:textId="4DFCBBE2" w:rsidR="008E5C9B" w:rsidRDefault="000D0A0B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Parks and Wildlife Commission in SECTION 4 of this bill.</w:t>
            </w:r>
          </w:p>
          <w:p w14:paraId="0E599876" w14:textId="77777777" w:rsidR="008423E4" w:rsidRPr="00E21FDC" w:rsidRDefault="008423E4" w:rsidP="00BA79FF">
            <w:pPr>
              <w:rPr>
                <w:b/>
              </w:rPr>
            </w:pPr>
          </w:p>
        </w:tc>
      </w:tr>
      <w:tr w:rsidR="00EA399F" w14:paraId="3B9A4FE7" w14:textId="77777777" w:rsidTr="00345119">
        <w:tc>
          <w:tcPr>
            <w:tcW w:w="9576" w:type="dxa"/>
          </w:tcPr>
          <w:p w14:paraId="48993B24" w14:textId="77777777" w:rsidR="008423E4" w:rsidRPr="00A8133F" w:rsidRDefault="000D0A0B" w:rsidP="00BA79F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97EB64F" w14:textId="77777777" w:rsidR="008423E4" w:rsidRDefault="008423E4" w:rsidP="00BA79FF"/>
          <w:p w14:paraId="30D2C292" w14:textId="6A6060B5" w:rsidR="00182B1A" w:rsidRDefault="000D0A0B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D58CC">
              <w:t xml:space="preserve">H.B. 3482 amends the Health and Safety Code to prohibit an </w:t>
            </w:r>
            <w:r w:rsidR="009D58CC" w:rsidRPr="009D58CC">
              <w:t>animal registration agency</w:t>
            </w:r>
            <w:r w:rsidR="009D58CC">
              <w:t xml:space="preserve"> from issuing </w:t>
            </w:r>
            <w:r w:rsidR="009D58CC" w:rsidRPr="009D58CC">
              <w:t xml:space="preserve">a certificate of registration for </w:t>
            </w:r>
            <w:r w:rsidR="009D58CC">
              <w:t xml:space="preserve">a dangerous wild animal </w:t>
            </w:r>
            <w:r w:rsidR="009D58CC" w:rsidRPr="009D58CC">
              <w:t>if possession of the animal violates a county order or municipal ordinance in the county or municipality in which the animal is to be kept.</w:t>
            </w:r>
            <w:r w:rsidR="009D58CC">
              <w:t xml:space="preserve"> The bill requires the animal registration agency, on issuance of a certificate of registration for </w:t>
            </w:r>
            <w:r w:rsidR="00B80F0F">
              <w:t>a</w:t>
            </w:r>
            <w:r w:rsidR="009D58CC">
              <w:t xml:space="preserve"> dangerous wild animal, to notify</w:t>
            </w:r>
            <w:r w:rsidR="0046513A">
              <w:t xml:space="preserve"> in writing</w:t>
            </w:r>
            <w:r w:rsidR="009D58CC">
              <w:t xml:space="preserve"> the county or municipality in which the</w:t>
            </w:r>
            <w:r w:rsidR="000748E0">
              <w:t xml:space="preserve"> animal is to be kept. The bill includes </w:t>
            </w:r>
            <w:r w:rsidR="000748E0" w:rsidRPr="000748E0">
              <w:t xml:space="preserve">an agent or officer of the county or municipality in which </w:t>
            </w:r>
            <w:r w:rsidR="000748E0">
              <w:t>a dangerous wild</w:t>
            </w:r>
            <w:r w:rsidR="000748E0" w:rsidRPr="000748E0">
              <w:t xml:space="preserve"> animal is kept</w:t>
            </w:r>
            <w:r w:rsidR="000748E0">
              <w:t xml:space="preserve"> </w:t>
            </w:r>
            <w:r w:rsidR="00E27375">
              <w:t xml:space="preserve">among </w:t>
            </w:r>
            <w:r w:rsidR="000748E0">
              <w:t xml:space="preserve">the persons that an owner of </w:t>
            </w:r>
            <w:r w:rsidR="0090139A">
              <w:t xml:space="preserve">such an </w:t>
            </w:r>
            <w:r w:rsidR="000748E0">
              <w:t xml:space="preserve">animal </w:t>
            </w:r>
            <w:r w:rsidR="004C38EE">
              <w:t>must</w:t>
            </w:r>
            <w:r w:rsidR="000748E0">
              <w:t xml:space="preserve"> allow</w:t>
            </w:r>
            <w:r w:rsidR="004C38EE">
              <w:t xml:space="preserve"> to</w:t>
            </w:r>
            <w:r w:rsidR="000748E0">
              <w:t xml:space="preserve"> enter the premises </w:t>
            </w:r>
            <w:r w:rsidR="002976CA">
              <w:t>where</w:t>
            </w:r>
            <w:r w:rsidR="000748E0">
              <w:t xml:space="preserve"> the animal is kept</w:t>
            </w:r>
            <w:r w:rsidR="002976CA">
              <w:t xml:space="preserve"> and to inspect the animal, </w:t>
            </w:r>
            <w:r w:rsidR="002976CA" w:rsidRPr="002976CA">
              <w:t>the primary enclosure for the animal, and the owner's records relating to the animal</w:t>
            </w:r>
            <w:r w:rsidR="000748E0">
              <w:t xml:space="preserve">. </w:t>
            </w:r>
            <w:r w:rsidR="001315E6">
              <w:t xml:space="preserve">The bill </w:t>
            </w:r>
            <w:r w:rsidR="00006F5A" w:rsidRPr="003A1EAB">
              <w:t>increases</w:t>
            </w:r>
            <w:r w:rsidR="00006F5A">
              <w:t xml:space="preserve"> the penalty for </w:t>
            </w:r>
            <w:r w:rsidR="009D3F4E">
              <w:t xml:space="preserve">the offense </w:t>
            </w:r>
            <w:r w:rsidR="00277A5B">
              <w:t>involving</w:t>
            </w:r>
            <w:r w:rsidR="009D3F4E">
              <w:t xml:space="preserve"> the</w:t>
            </w:r>
            <w:r>
              <w:t xml:space="preserve"> following conduct from a Class C misdemeanor to a Class</w:t>
            </w:r>
            <w:r w:rsidR="0093111B">
              <w:t> </w:t>
            </w:r>
            <w:r>
              <w:t>B misdemeanor:</w:t>
            </w:r>
          </w:p>
          <w:p w14:paraId="300A3338" w14:textId="5E8E5B32" w:rsidR="008E57AA" w:rsidRDefault="000D0A0B" w:rsidP="00BA79F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 w:rsidRPr="008E40B5">
              <w:t xml:space="preserve">owning, harboring, </w:t>
            </w:r>
            <w:r w:rsidR="00277A5B">
              <w:t xml:space="preserve">or </w:t>
            </w:r>
            <w:r w:rsidRPr="008E40B5">
              <w:t>having custody or control o</w:t>
            </w:r>
            <w:r w:rsidR="009D3F4E">
              <w:t>f</w:t>
            </w:r>
            <w:r w:rsidR="00C30E93" w:rsidRPr="008E40B5">
              <w:t xml:space="preserve"> </w:t>
            </w:r>
            <w:r w:rsidR="00006F5A" w:rsidRPr="008E40B5">
              <w:t>a dangerous wild</w:t>
            </w:r>
            <w:r w:rsidR="00006F5A">
              <w:t xml:space="preserve"> animal without </w:t>
            </w:r>
            <w:r w:rsidR="008E40B5">
              <w:t>a certificate of registration</w:t>
            </w:r>
            <w:r w:rsidR="00182B1A">
              <w:t xml:space="preserve"> or failing to properly </w:t>
            </w:r>
            <w:r>
              <w:t xml:space="preserve">display </w:t>
            </w:r>
            <w:r w:rsidR="009D3F4E">
              <w:t xml:space="preserve">and file </w:t>
            </w:r>
            <w:r w:rsidR="008E40B5">
              <w:t>the certificate</w:t>
            </w:r>
            <w:r>
              <w:t>;</w:t>
            </w:r>
          </w:p>
          <w:p w14:paraId="2652BC69" w14:textId="5461DA41" w:rsidR="009D3F4E" w:rsidRDefault="000D0A0B" w:rsidP="00BA79F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jc w:val="both"/>
            </w:pPr>
            <w:r w:rsidRPr="009D3F4E">
              <w:t>knowingly sell</w:t>
            </w:r>
            <w:r>
              <w:t>ing</w:t>
            </w:r>
            <w:r w:rsidRPr="009D3F4E">
              <w:t xml:space="preserve"> or otherwise transfer</w:t>
            </w:r>
            <w:r>
              <w:t>ring</w:t>
            </w:r>
            <w:r w:rsidRPr="009D3F4E">
              <w:t xml:space="preserve"> ownership of a dangerous wild animal to a person who does not have a certificate of registratio</w:t>
            </w:r>
            <w:r w:rsidRPr="009D3F4E">
              <w:t>n for that</w:t>
            </w:r>
            <w:r>
              <w:t xml:space="preserve"> animal; or</w:t>
            </w:r>
          </w:p>
          <w:p w14:paraId="3823FB7E" w14:textId="39910FB0" w:rsidR="008E57AA" w:rsidRDefault="000D0A0B" w:rsidP="00BA79FF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failing to timely report an attack </w:t>
            </w:r>
            <w:r w:rsidR="00825E8D">
              <w:t xml:space="preserve">or escape </w:t>
            </w:r>
            <w:r>
              <w:t xml:space="preserve">by </w:t>
            </w:r>
            <w:r w:rsidR="009D3F4E">
              <w:t xml:space="preserve">a dangerous wild </w:t>
            </w:r>
            <w:r>
              <w:t>animal</w:t>
            </w:r>
            <w:r w:rsidR="00E50380">
              <w:t>.</w:t>
            </w:r>
          </w:p>
          <w:p w14:paraId="4D24D38F" w14:textId="23B99503" w:rsidR="009C36CD" w:rsidRDefault="000D0A0B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006F5A">
              <w:t xml:space="preserve"> bill enhances the penalty for a subsequent conviction of </w:t>
            </w:r>
            <w:r w:rsidR="00006F5A" w:rsidRPr="00277A5B">
              <w:t>the offense</w:t>
            </w:r>
            <w:r w:rsidR="00006F5A">
              <w:t xml:space="preserve"> to a Class A misdemeanor.</w:t>
            </w:r>
            <w:r w:rsidR="00A969FE">
              <w:t xml:space="preserve"> </w:t>
            </w:r>
          </w:p>
          <w:p w14:paraId="08276641" w14:textId="5D0C949B" w:rsidR="00006F5A" w:rsidRDefault="00006F5A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2724084" w14:textId="6267B7DE" w:rsidR="00FB5F87" w:rsidRDefault="000D0A0B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06F5A">
              <w:t xml:space="preserve">H.B. 3482 amends the Parks and Wildlife Code to </w:t>
            </w:r>
            <w:r w:rsidR="0064776C">
              <w:t xml:space="preserve">prohibit the Parks and Wildlife Commission from issuing </w:t>
            </w:r>
            <w:r w:rsidR="0064776C" w:rsidRPr="0064776C">
              <w:t>a permit for a nonindigenous snake if</w:t>
            </w:r>
            <w:r w:rsidR="00B239E9">
              <w:t xml:space="preserve"> </w:t>
            </w:r>
            <w:r w:rsidR="0064776C">
              <w:t>possession of the snake violates a county order or municipal ordinance in the county or municipality in which the snake is to be kept</w:t>
            </w:r>
            <w:r w:rsidR="00B239E9">
              <w:t>. The bill requires the commission</w:t>
            </w:r>
            <w:r w:rsidR="006B2A04">
              <w:t xml:space="preserve"> to adopt rules</w:t>
            </w:r>
            <w:r w:rsidR="0003056D">
              <w:t xml:space="preserve"> not later than December 1, 2023,</w:t>
            </w:r>
            <w:r w:rsidR="002E7EA4">
              <w:t xml:space="preserve"> </w:t>
            </w:r>
            <w:r w:rsidR="006B2A04">
              <w:t>that require</w:t>
            </w:r>
            <w:r w:rsidR="00B239E9" w:rsidRPr="00B239E9">
              <w:t xml:space="preserve"> a county or municipality to notify </w:t>
            </w:r>
            <w:r w:rsidR="00F1266E">
              <w:t xml:space="preserve">the commission </w:t>
            </w:r>
            <w:r w:rsidR="006B2A04">
              <w:t>of</w:t>
            </w:r>
            <w:r w:rsidR="00B239E9" w:rsidRPr="00B239E9">
              <w:t xml:space="preserve"> the adoption, amendment, or repeal of an order or ordinance affecting a person's ability to possess a nonindigenous snake in the county or municipality</w:t>
            </w:r>
            <w:r w:rsidR="006B2A04">
              <w:t>.</w:t>
            </w:r>
            <w:r>
              <w:t xml:space="preserve"> The bill requires </w:t>
            </w:r>
            <w:r w:rsidRPr="002E7EA4">
              <w:t>each county or municipality</w:t>
            </w:r>
            <w:r>
              <w:t>,</w:t>
            </w:r>
            <w:r w:rsidRPr="002E7EA4">
              <w:t xml:space="preserve"> </w:t>
            </w:r>
            <w:r>
              <w:t>n</w:t>
            </w:r>
            <w:r w:rsidRPr="00D36A49">
              <w:t>ot later than January 1</w:t>
            </w:r>
            <w:r>
              <w:t xml:space="preserve">, </w:t>
            </w:r>
            <w:r w:rsidRPr="00D36A49">
              <w:t xml:space="preserve">2024, </w:t>
            </w:r>
            <w:r>
              <w:t>to</w:t>
            </w:r>
            <w:r w:rsidRPr="002E7EA4">
              <w:t xml:space="preserve"> notify the commissio</w:t>
            </w:r>
            <w:r w:rsidRPr="002E7EA4">
              <w:t xml:space="preserve">n of any order or ordinance affecting a person's ability to possess a nonindigenous snake in effect in that county or municipality, regardless of whether the order or ordinance was adopted before, on, or after the </w:t>
            </w:r>
            <w:r>
              <w:t xml:space="preserve">bill's </w:t>
            </w:r>
            <w:r w:rsidRPr="002E7EA4">
              <w:t>effective date</w:t>
            </w:r>
            <w:r>
              <w:t>.</w:t>
            </w:r>
          </w:p>
          <w:p w14:paraId="5485DC6F" w14:textId="77777777" w:rsidR="00FB5F87" w:rsidRDefault="00FB5F87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06D36AC" w14:textId="078E7AA6" w:rsidR="00D36A49" w:rsidRDefault="000D0A0B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3482</w:t>
            </w:r>
            <w:r w:rsidR="006B2A04">
              <w:t xml:space="preserve"> requires the commission</w:t>
            </w:r>
            <w:r w:rsidR="00FB5F87">
              <w:t>, on issuing a nonindigenous snake permit,</w:t>
            </w:r>
            <w:r>
              <w:t xml:space="preserve"> to notify</w:t>
            </w:r>
            <w:r w:rsidR="00D23B9A">
              <w:t xml:space="preserve"> </w:t>
            </w:r>
            <w:r w:rsidR="00FB5F87">
              <w:t xml:space="preserve">in writing </w:t>
            </w:r>
            <w:r w:rsidR="00D23B9A">
              <w:t>the</w:t>
            </w:r>
            <w:r w:rsidRPr="00D36A49">
              <w:t xml:space="preserve"> county or municipality in which the snake is to be kept.</w:t>
            </w:r>
            <w:r w:rsidR="00D23B9A">
              <w:t xml:space="preserve"> The</w:t>
            </w:r>
            <w:r w:rsidR="00D23B9A" w:rsidRPr="00D23B9A">
              <w:t xml:space="preserve"> bill includes an agent or officer of the county or municipality in which the snake is kept among those authorized to inspect at any time and without a warrant a nonindigenous snake permit or any related records. </w:t>
            </w:r>
          </w:p>
          <w:p w14:paraId="50D4A8CC" w14:textId="77777777" w:rsidR="00D23B9A" w:rsidRDefault="00D23B9A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F5EF3D7" w14:textId="578284B3" w:rsidR="00DA32B8" w:rsidRDefault="000D0A0B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With respect to the criminal penalties for a violation </w:t>
            </w:r>
            <w:r w:rsidRPr="0001591E">
              <w:t xml:space="preserve">of a statute or rule associated with the </w:t>
            </w:r>
            <w:r w:rsidR="0001591E">
              <w:t>possession, transportation, or release</w:t>
            </w:r>
            <w:r w:rsidRPr="0001591E">
              <w:t xml:space="preserve"> of a nonindigen</w:t>
            </w:r>
            <w:r w:rsidRPr="0001591E">
              <w:t>ous snake</w:t>
            </w:r>
            <w:r>
              <w:t xml:space="preserve">, </w:t>
            </w:r>
            <w:r w:rsidR="00516F87">
              <w:t xml:space="preserve">C.S.H.B. </w:t>
            </w:r>
            <w:r w:rsidR="00516F87" w:rsidRPr="00DA32B8">
              <w:t>3482</w:t>
            </w:r>
            <w:r w:rsidR="00A969FE" w:rsidRPr="00DA32B8">
              <w:t xml:space="preserve"> </w:t>
            </w:r>
            <w:r>
              <w:t>does the following:</w:t>
            </w:r>
          </w:p>
          <w:p w14:paraId="5DB887AB" w14:textId="53E5B29A" w:rsidR="00DA32B8" w:rsidRDefault="000D0A0B" w:rsidP="00BA79F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enhances the penalty for a subsequent conviction of such a violation </w:t>
            </w:r>
            <w:r w:rsidR="00A969FE" w:rsidRPr="00DA32B8">
              <w:t xml:space="preserve">from a Class </w:t>
            </w:r>
            <w:r w:rsidR="00B239E9" w:rsidRPr="00DA32B8">
              <w:t>C</w:t>
            </w:r>
            <w:r w:rsidR="00A969FE" w:rsidRPr="00DA32B8">
              <w:t xml:space="preserve"> Parks and Wildlife </w:t>
            </w:r>
            <w:r w:rsidR="00D56B2F" w:rsidRPr="00DA32B8">
              <w:t xml:space="preserve">Code </w:t>
            </w:r>
            <w:r w:rsidR="00A969FE" w:rsidRPr="00DA32B8">
              <w:t xml:space="preserve">misdemeanor to a Class </w:t>
            </w:r>
            <w:r w:rsidR="00992163" w:rsidRPr="00DA32B8">
              <w:t>B</w:t>
            </w:r>
            <w:r w:rsidR="00A969FE" w:rsidRPr="00DA32B8">
              <w:t xml:space="preserve"> Parks and Wildlife </w:t>
            </w:r>
            <w:r w:rsidR="00D56B2F" w:rsidRPr="00DA32B8">
              <w:t xml:space="preserve">Code </w:t>
            </w:r>
            <w:r w:rsidR="00A969FE" w:rsidRPr="00DA32B8">
              <w:t>misdemeanor</w:t>
            </w:r>
            <w:r>
              <w:t>; and</w:t>
            </w:r>
          </w:p>
          <w:p w14:paraId="2E31FA03" w14:textId="0E275CE0" w:rsidR="00E1729A" w:rsidRDefault="000D0A0B" w:rsidP="00BA79F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 w:rsidRPr="00DA32B8">
              <w:t>increases</w:t>
            </w:r>
            <w:r w:rsidR="00992163" w:rsidRPr="00DA32B8">
              <w:t xml:space="preserve"> the</w:t>
            </w:r>
            <w:r w:rsidRPr="00DA32B8">
              <w:t xml:space="preserve"> </w:t>
            </w:r>
            <w:r w:rsidR="00DA32B8">
              <w:t xml:space="preserve">existing </w:t>
            </w:r>
            <w:r w:rsidRPr="00DA32B8">
              <w:t>enhanced</w:t>
            </w:r>
            <w:r w:rsidR="00992163" w:rsidRPr="00DA32B8">
              <w:t xml:space="preserve"> penalty for </w:t>
            </w:r>
            <w:r w:rsidR="00DA32B8">
              <w:t xml:space="preserve">a </w:t>
            </w:r>
            <w:r w:rsidR="00992163" w:rsidRPr="00DA32B8">
              <w:t xml:space="preserve">subsequent conviction if the defendant has engaged in a commercial activity without holding </w:t>
            </w:r>
            <w:r w:rsidR="00516F87" w:rsidRPr="00DA32B8">
              <w:t>the</w:t>
            </w:r>
            <w:r w:rsidR="00992163" w:rsidRPr="00DA32B8">
              <w:t xml:space="preserve"> required permit</w:t>
            </w:r>
            <w:r w:rsidR="0003056D" w:rsidRPr="00DA32B8">
              <w:t xml:space="preserve"> from a Class </w:t>
            </w:r>
            <w:r w:rsidR="002E7EA4" w:rsidRPr="00DA32B8">
              <w:t>B</w:t>
            </w:r>
            <w:r w:rsidR="0003056D" w:rsidRPr="00DA32B8">
              <w:t xml:space="preserve"> Parks and Wildlife misdemeanor to a Class A Parks and Wildlife misdemeanor</w:t>
            </w:r>
            <w:r w:rsidR="00A969FE" w:rsidRPr="00DA32B8">
              <w:t>.</w:t>
            </w:r>
            <w:r w:rsidR="00A969FE">
              <w:t xml:space="preserve"> </w:t>
            </w:r>
          </w:p>
          <w:p w14:paraId="2848C98C" w14:textId="0B68DA27" w:rsidR="005E1F29" w:rsidRDefault="005E1F29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AE8A981" w14:textId="765BB378" w:rsidR="00D66C16" w:rsidRDefault="000D0A0B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E1F29">
              <w:t xml:space="preserve">H.B. 3482 </w:t>
            </w:r>
            <w:r>
              <w:t>provides for the prospective applicability of its provisions as follows:</w:t>
            </w:r>
          </w:p>
          <w:p w14:paraId="0212CF53" w14:textId="28315702" w:rsidR="00D66C16" w:rsidRDefault="000D0A0B" w:rsidP="00BA79F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5B52EE">
              <w:t>provisions regarding certificates of registration</w:t>
            </w:r>
            <w:r w:rsidR="002976CA" w:rsidRPr="009D58CC">
              <w:t xml:space="preserve"> for </w:t>
            </w:r>
            <w:r w:rsidR="002976CA">
              <w:t>dangerous wild animals</w:t>
            </w:r>
            <w:r w:rsidR="005B52EE">
              <w:t xml:space="preserve"> apply only to </w:t>
            </w:r>
            <w:r w:rsidR="00C17C6D">
              <w:t xml:space="preserve">a </w:t>
            </w:r>
            <w:r w:rsidR="005B52EE">
              <w:t>certificate issued or renewed</w:t>
            </w:r>
            <w:r w:rsidR="002976CA">
              <w:t xml:space="preserve"> on or</w:t>
            </w:r>
            <w:r w:rsidR="005B52EE">
              <w:t xml:space="preserve"> after the </w:t>
            </w:r>
            <w:r w:rsidR="00412B5E">
              <w:t xml:space="preserve">bill's </w:t>
            </w:r>
            <w:r w:rsidR="005B52EE">
              <w:t>effective date</w:t>
            </w:r>
            <w:r>
              <w:t>;</w:t>
            </w:r>
          </w:p>
          <w:p w14:paraId="3ECF059D" w14:textId="3C4EABC8" w:rsidR="00D66C16" w:rsidRDefault="000D0A0B" w:rsidP="00BA79F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C17C6D">
              <w:t xml:space="preserve">he bill provisions </w:t>
            </w:r>
            <w:r w:rsidR="00C17C6D" w:rsidRPr="0001591E">
              <w:t xml:space="preserve">regarding </w:t>
            </w:r>
            <w:r w:rsidRPr="0001591E">
              <w:t>issuance of a nonindigenous snake</w:t>
            </w:r>
            <w:r>
              <w:t xml:space="preserve"> permit</w:t>
            </w:r>
            <w:r w:rsidR="00C17C6D">
              <w:t xml:space="preserve"> apply only to a permit issued </w:t>
            </w:r>
            <w:r w:rsidR="002976CA">
              <w:t xml:space="preserve">on or </w:t>
            </w:r>
            <w:r w:rsidR="00C17C6D">
              <w:t xml:space="preserve">after the </w:t>
            </w:r>
            <w:r w:rsidR="00412B5E">
              <w:t xml:space="preserve">bill's </w:t>
            </w:r>
            <w:r w:rsidR="00C17C6D">
              <w:t>effective date</w:t>
            </w:r>
            <w:r>
              <w:t>;</w:t>
            </w:r>
          </w:p>
          <w:p w14:paraId="06A93FE8" w14:textId="1E9F5B1C" w:rsidR="00D66C16" w:rsidRDefault="000D0A0B" w:rsidP="00BA79F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5B52EE">
              <w:t xml:space="preserve">he bill </w:t>
            </w:r>
            <w:r w:rsidR="005E1F29">
              <w:t xml:space="preserve">provisions regarding inspections </w:t>
            </w:r>
            <w:r w:rsidR="00A96257">
              <w:t xml:space="preserve">apply </w:t>
            </w:r>
            <w:r w:rsidR="005E1F29">
              <w:t xml:space="preserve">to an </w:t>
            </w:r>
            <w:r w:rsidR="005E1F29" w:rsidRPr="005E1F29">
              <w:t xml:space="preserve">inspection conducted on or after the </w:t>
            </w:r>
            <w:r w:rsidR="005E1F29">
              <w:t xml:space="preserve">bill's </w:t>
            </w:r>
            <w:r w:rsidR="005E1F29" w:rsidRPr="005E1F29">
              <w:t>effective date</w:t>
            </w:r>
            <w:r>
              <w:t>; and</w:t>
            </w:r>
          </w:p>
          <w:p w14:paraId="5B45669F" w14:textId="0CBBE621" w:rsidR="002976CA" w:rsidRDefault="000D0A0B" w:rsidP="00BA79F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5E1F29">
              <w:t xml:space="preserve">he bill </w:t>
            </w:r>
            <w:r w:rsidR="00EF146A">
              <w:t xml:space="preserve">provisions regarding </w:t>
            </w:r>
            <w:r w:rsidR="00C4422D">
              <w:t xml:space="preserve">offense </w:t>
            </w:r>
            <w:r w:rsidR="00A96257">
              <w:t xml:space="preserve">penalties </w:t>
            </w:r>
            <w:r w:rsidR="00EF146A">
              <w:t xml:space="preserve">apply only to </w:t>
            </w:r>
            <w:r w:rsidR="00EF146A" w:rsidRPr="00EF146A">
              <w:t>an offense committed on or after the</w:t>
            </w:r>
            <w:r w:rsidR="00EF146A">
              <w:t xml:space="preserve"> bill's</w:t>
            </w:r>
            <w:r w:rsidR="00EF146A" w:rsidRPr="00EF146A">
              <w:t xml:space="preserve"> effective date</w:t>
            </w:r>
            <w:r>
              <w:t>.</w:t>
            </w:r>
          </w:p>
          <w:p w14:paraId="5085B8EC" w14:textId="6C181ABF" w:rsidR="005E1F29" w:rsidRPr="009C36CD" w:rsidRDefault="000D0A0B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77A5B">
              <w:t xml:space="preserve">The </w:t>
            </w:r>
            <w:r w:rsidR="002C3451" w:rsidRPr="00277A5B">
              <w:t>bill provides for the continuation of the law in effect before the bill's effective date for purposes of an offense, or any element thereof, that occurred before that date.</w:t>
            </w:r>
          </w:p>
          <w:p w14:paraId="18D4ED24" w14:textId="77777777" w:rsidR="008423E4" w:rsidRPr="00835628" w:rsidRDefault="008423E4" w:rsidP="00BA79FF">
            <w:pPr>
              <w:rPr>
                <w:b/>
              </w:rPr>
            </w:pPr>
          </w:p>
        </w:tc>
      </w:tr>
      <w:tr w:rsidR="00EA399F" w14:paraId="0DCBF694" w14:textId="77777777" w:rsidTr="00345119">
        <w:tc>
          <w:tcPr>
            <w:tcW w:w="9576" w:type="dxa"/>
          </w:tcPr>
          <w:p w14:paraId="29F811E2" w14:textId="77777777" w:rsidR="008423E4" w:rsidRPr="00A8133F" w:rsidRDefault="000D0A0B" w:rsidP="00BA79F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D2D116" w14:textId="77777777" w:rsidR="008423E4" w:rsidRDefault="008423E4" w:rsidP="00BA79FF"/>
          <w:p w14:paraId="2EAC057F" w14:textId="1D0BD137" w:rsidR="008423E4" w:rsidRPr="003624F2" w:rsidRDefault="000D0A0B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85B9E13" w14:textId="77777777" w:rsidR="008423E4" w:rsidRPr="00233FDB" w:rsidRDefault="008423E4" w:rsidP="00BA79FF">
            <w:pPr>
              <w:rPr>
                <w:b/>
              </w:rPr>
            </w:pPr>
          </w:p>
        </w:tc>
      </w:tr>
      <w:tr w:rsidR="00EA399F" w14:paraId="67243911" w14:textId="77777777" w:rsidTr="00345119">
        <w:tc>
          <w:tcPr>
            <w:tcW w:w="9576" w:type="dxa"/>
          </w:tcPr>
          <w:p w14:paraId="7AFC8243" w14:textId="77777777" w:rsidR="009B170D" w:rsidRDefault="000D0A0B" w:rsidP="00BA79F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8BBCDA7" w14:textId="77777777" w:rsidR="007D6F9D" w:rsidRDefault="007D6F9D" w:rsidP="00BA79FF">
            <w:pPr>
              <w:jc w:val="both"/>
            </w:pPr>
          </w:p>
          <w:p w14:paraId="5C76BBD2" w14:textId="3750EDAB" w:rsidR="007D6F9D" w:rsidRDefault="000D0A0B" w:rsidP="00BA79FF">
            <w:pPr>
              <w:jc w:val="both"/>
            </w:pPr>
            <w:r>
              <w:t xml:space="preserve">While C.S.H.B. 3482 may differ from the </w:t>
            </w:r>
            <w:r>
              <w:t>introduced in minor or nonsubstantive ways, the following summarizes the substantial differences between the introduced and committee substitute versions of the bill.</w:t>
            </w:r>
          </w:p>
          <w:p w14:paraId="36BA99DB" w14:textId="2FAD2D24" w:rsidR="007D6F9D" w:rsidRDefault="007D6F9D" w:rsidP="00BA79FF">
            <w:pPr>
              <w:jc w:val="both"/>
            </w:pPr>
          </w:p>
          <w:p w14:paraId="144B2847" w14:textId="1743B1E5" w:rsidR="00DB6048" w:rsidRDefault="000D0A0B" w:rsidP="00BA79FF">
            <w:pPr>
              <w:jc w:val="both"/>
            </w:pPr>
            <w:r>
              <w:t xml:space="preserve">The substitute omits </w:t>
            </w:r>
            <w:r w:rsidR="00E23515">
              <w:t xml:space="preserve">a provision that was </w:t>
            </w:r>
            <w:r>
              <w:t>present in the introduced</w:t>
            </w:r>
            <w:r w:rsidR="00E23515">
              <w:t xml:space="preserve"> prohibiting the </w:t>
            </w:r>
            <w:r>
              <w:t>comm</w:t>
            </w:r>
            <w:r>
              <w:t xml:space="preserve">ission </w:t>
            </w:r>
            <w:r w:rsidR="00E23515">
              <w:t xml:space="preserve">from </w:t>
            </w:r>
            <w:r>
              <w:t xml:space="preserve">issuing a permit for a nonindigenous snake if </w:t>
            </w:r>
            <w:r w:rsidRPr="007D6F9D">
              <w:t>the snake is venomous and the necessary antivenom is not readily available at a hospital within 50 miles of the location where the snake is to be kept</w:t>
            </w:r>
            <w:r>
              <w:t xml:space="preserve">. </w:t>
            </w:r>
          </w:p>
          <w:p w14:paraId="5E6DCB14" w14:textId="77777777" w:rsidR="00DB6048" w:rsidRDefault="00DB6048" w:rsidP="00BA79FF">
            <w:pPr>
              <w:jc w:val="both"/>
            </w:pPr>
          </w:p>
          <w:p w14:paraId="4F77CC05" w14:textId="1B0C4B87" w:rsidR="00EE3178" w:rsidRDefault="000D0A0B" w:rsidP="00BA79FF">
            <w:pPr>
              <w:jc w:val="both"/>
            </w:pPr>
            <w:r>
              <w:t>The substitute</w:t>
            </w:r>
            <w:r w:rsidR="008E5C9B">
              <w:t xml:space="preserve"> </w:t>
            </w:r>
            <w:r>
              <w:t xml:space="preserve">includes provisions </w:t>
            </w:r>
            <w:r w:rsidR="00B3733C">
              <w:t>absent from</w:t>
            </w:r>
            <w:r>
              <w:t xml:space="preserve"> the introduced that do the following:</w:t>
            </w:r>
          </w:p>
          <w:p w14:paraId="4A1EA1CE" w14:textId="3035B5FD" w:rsidR="00930D45" w:rsidRDefault="000D0A0B" w:rsidP="00BA79F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require the commission </w:t>
            </w:r>
            <w:r w:rsidR="00B3733C">
              <w:t>to adopt rules</w:t>
            </w:r>
            <w:r w:rsidR="00EE3178">
              <w:t xml:space="preserve"> </w:t>
            </w:r>
            <w:r w:rsidR="00EE3178" w:rsidRPr="00EE3178">
              <w:t>not later than December 1, 2023</w:t>
            </w:r>
            <w:r w:rsidR="00B3733C">
              <w:t>, that</w:t>
            </w:r>
            <w:r>
              <w:t xml:space="preserve"> require a county or municipality to notify the commission of </w:t>
            </w:r>
            <w:r w:rsidR="00E23515" w:rsidRPr="00E23515">
              <w:t>the adoption, amendment, or repeal of an order or ordinance affecting a person's ability to possess a nonindigenous snake in the county or municipality</w:t>
            </w:r>
            <w:r>
              <w:t xml:space="preserve">; and </w:t>
            </w:r>
          </w:p>
          <w:p w14:paraId="4099DF4E" w14:textId="17936548" w:rsidR="00930D45" w:rsidRDefault="000D0A0B" w:rsidP="00BA79FF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 w:rsidRPr="00930D45">
              <w:t xml:space="preserve">require each county or municipality, not later than January 1, 2024, to notify the commission of any order or ordinance affecting a person's ability to possess a nonindigenous </w:t>
            </w:r>
            <w:r w:rsidRPr="00930D45">
              <w:t>snake in effect in that county or municipality, regardless of whether the order or ordinance was adopted before, on, or after the bill's effective date.</w:t>
            </w:r>
          </w:p>
          <w:p w14:paraId="7B21767B" w14:textId="27F382EE" w:rsidR="008E5C9B" w:rsidRDefault="008E5C9B" w:rsidP="00BA79FF">
            <w:pPr>
              <w:jc w:val="both"/>
            </w:pPr>
          </w:p>
          <w:p w14:paraId="43F2B29C" w14:textId="42ECED1A" w:rsidR="008E5C9B" w:rsidRDefault="000D0A0B" w:rsidP="00BA79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930D45">
              <w:t xml:space="preserve">introduced </w:t>
            </w:r>
            <w:r>
              <w:t>increased</w:t>
            </w:r>
            <w:r w:rsidR="00930D45">
              <w:t xml:space="preserve"> the</w:t>
            </w:r>
            <w:r>
              <w:t xml:space="preserve"> penalty</w:t>
            </w:r>
            <w:r w:rsidR="00712C05">
              <w:t xml:space="preserve"> </w:t>
            </w:r>
            <w:r w:rsidR="00712C05" w:rsidRPr="00712C05">
              <w:t xml:space="preserve">for violating </w:t>
            </w:r>
            <w:r w:rsidR="00712C05" w:rsidRPr="0001591E">
              <w:t xml:space="preserve">a </w:t>
            </w:r>
            <w:r w:rsidR="00567FE3" w:rsidRPr="0001591E">
              <w:t xml:space="preserve">statute or </w:t>
            </w:r>
            <w:r w:rsidR="00712C05" w:rsidRPr="0001591E">
              <w:t xml:space="preserve">rule associated with the </w:t>
            </w:r>
            <w:r w:rsidR="0001591E">
              <w:t>possession,</w:t>
            </w:r>
            <w:r w:rsidR="00712C05" w:rsidRPr="0001591E">
              <w:t xml:space="preserve"> transpor</w:t>
            </w:r>
            <w:r w:rsidR="0001591E">
              <w:t>tation, or release</w:t>
            </w:r>
            <w:r w:rsidR="00712C05" w:rsidRPr="0001591E">
              <w:t xml:space="preserve"> of a nonindigenous snake</w:t>
            </w:r>
            <w:r w:rsidR="00712C05" w:rsidRPr="00712C05">
              <w:t xml:space="preserve"> from a Class C Parks and Wildlife</w:t>
            </w:r>
            <w:r w:rsidR="00FE33A3">
              <w:t xml:space="preserve"> Code</w:t>
            </w:r>
            <w:r w:rsidR="00712C05" w:rsidRPr="00712C05">
              <w:t xml:space="preserve"> </w:t>
            </w:r>
            <w:r w:rsidR="00CF568C">
              <w:t>misdemeanor</w:t>
            </w:r>
            <w:r w:rsidR="00712C05" w:rsidRPr="00712C05">
              <w:t xml:space="preserve"> to a Class B </w:t>
            </w:r>
            <w:r w:rsidR="00CF568C">
              <w:t xml:space="preserve">Parks and Wildlife </w:t>
            </w:r>
            <w:r w:rsidR="00FE33A3">
              <w:t xml:space="preserve">Code </w:t>
            </w:r>
            <w:r w:rsidR="00CF568C">
              <w:t>misdemeanor</w:t>
            </w:r>
            <w:r w:rsidR="00712C05">
              <w:t>, whereas the substitute d</w:t>
            </w:r>
            <w:r w:rsidR="00567FE3">
              <w:t>oes</w:t>
            </w:r>
            <w:r w:rsidR="00712C05">
              <w:t xml:space="preserve"> not increase the penalty for such a violation. </w:t>
            </w:r>
            <w:r w:rsidR="00FE33A3">
              <w:t>T</w:t>
            </w:r>
            <w:r w:rsidR="00DB6048" w:rsidRPr="00B23F87">
              <w:t xml:space="preserve">he substitute </w:t>
            </w:r>
            <w:r w:rsidR="00B23F87">
              <w:t>includes instead</w:t>
            </w:r>
            <w:r w:rsidR="00105520">
              <w:t xml:space="preserve"> </w:t>
            </w:r>
            <w:r w:rsidR="00277A5B">
              <w:t xml:space="preserve">a provision that was not in the introduced </w:t>
            </w:r>
            <w:r w:rsidR="00FA30E0">
              <w:t xml:space="preserve">enhancing the </w:t>
            </w:r>
            <w:r w:rsidR="00105520">
              <w:t xml:space="preserve">penalty </w:t>
            </w:r>
            <w:r w:rsidR="00DB6048" w:rsidRPr="00B23F87">
              <w:t>for a subsequent conviction of</w:t>
            </w:r>
            <w:r w:rsidR="00105520">
              <w:t xml:space="preserve"> such</w:t>
            </w:r>
            <w:r w:rsidR="00DB6048" w:rsidRPr="00B23F87">
              <w:t xml:space="preserve"> </w:t>
            </w:r>
            <w:r w:rsidR="00B23F87">
              <w:t>a violation</w:t>
            </w:r>
            <w:r w:rsidR="00FA30E0">
              <w:t xml:space="preserve"> to a Class B </w:t>
            </w:r>
            <w:r w:rsidR="006A670D">
              <w:t xml:space="preserve">Parks and Wildlife Code </w:t>
            </w:r>
            <w:r w:rsidR="00FA30E0">
              <w:t>misdemeanor</w:t>
            </w:r>
            <w:r w:rsidR="00B23F87">
              <w:t xml:space="preserve">, which is in addition to the existing enhanced penalty for a subsequent conviction </w:t>
            </w:r>
            <w:r w:rsidR="00B23F87" w:rsidRPr="00B23F87">
              <w:t>if the defendant has engaged in a commercial activity without holding the required permit</w:t>
            </w:r>
            <w:r w:rsidR="00FE33A3">
              <w:t>.</w:t>
            </w:r>
          </w:p>
          <w:p w14:paraId="7C912422" w14:textId="52103ECE" w:rsidR="007D6F9D" w:rsidRPr="007D6F9D" w:rsidRDefault="007D6F9D" w:rsidP="00BA79FF">
            <w:pPr>
              <w:jc w:val="both"/>
            </w:pPr>
          </w:p>
        </w:tc>
      </w:tr>
      <w:tr w:rsidR="00EA399F" w14:paraId="0110302C" w14:textId="77777777" w:rsidTr="00345119">
        <w:tc>
          <w:tcPr>
            <w:tcW w:w="9576" w:type="dxa"/>
          </w:tcPr>
          <w:p w14:paraId="7A0731D8" w14:textId="77777777" w:rsidR="009B170D" w:rsidRPr="009C1E9A" w:rsidRDefault="009B170D" w:rsidP="00BA79FF">
            <w:pPr>
              <w:rPr>
                <w:b/>
                <w:u w:val="single"/>
              </w:rPr>
            </w:pPr>
          </w:p>
        </w:tc>
      </w:tr>
      <w:tr w:rsidR="00EA399F" w14:paraId="4089B77B" w14:textId="77777777" w:rsidTr="00345119">
        <w:tc>
          <w:tcPr>
            <w:tcW w:w="9576" w:type="dxa"/>
          </w:tcPr>
          <w:p w14:paraId="659C843B" w14:textId="77777777" w:rsidR="009B170D" w:rsidRPr="009B170D" w:rsidRDefault="009B170D" w:rsidP="00BA79FF">
            <w:pPr>
              <w:jc w:val="both"/>
            </w:pPr>
          </w:p>
        </w:tc>
      </w:tr>
    </w:tbl>
    <w:p w14:paraId="64BF3DAA" w14:textId="77777777" w:rsidR="008423E4" w:rsidRPr="00BE0E75" w:rsidRDefault="008423E4" w:rsidP="00BA79FF">
      <w:pPr>
        <w:jc w:val="both"/>
        <w:rPr>
          <w:rFonts w:ascii="Arial" w:hAnsi="Arial"/>
          <w:sz w:val="16"/>
          <w:szCs w:val="16"/>
        </w:rPr>
      </w:pPr>
    </w:p>
    <w:p w14:paraId="17ADA1EA" w14:textId="77777777" w:rsidR="004108C3" w:rsidRPr="008423E4" w:rsidRDefault="004108C3" w:rsidP="00BA79F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2490" w14:textId="77777777" w:rsidR="00000000" w:rsidRDefault="000D0A0B">
      <w:r>
        <w:separator/>
      </w:r>
    </w:p>
  </w:endnote>
  <w:endnote w:type="continuationSeparator" w:id="0">
    <w:p w14:paraId="4324E3AC" w14:textId="77777777" w:rsidR="00000000" w:rsidRDefault="000D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311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A399F" w14:paraId="7D07C418" w14:textId="77777777" w:rsidTr="009C1E9A">
      <w:trPr>
        <w:cantSplit/>
      </w:trPr>
      <w:tc>
        <w:tcPr>
          <w:tcW w:w="0" w:type="pct"/>
        </w:tcPr>
        <w:p w14:paraId="6EB182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F272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201F9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681A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5C4E1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399F" w14:paraId="192587A7" w14:textId="77777777" w:rsidTr="009C1E9A">
      <w:trPr>
        <w:cantSplit/>
      </w:trPr>
      <w:tc>
        <w:tcPr>
          <w:tcW w:w="0" w:type="pct"/>
        </w:tcPr>
        <w:p w14:paraId="2DFAB5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1EF351" w14:textId="406AACD4" w:rsidR="00EC379B" w:rsidRPr="009C1E9A" w:rsidRDefault="000D0A0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25234-D</w:t>
          </w:r>
        </w:p>
      </w:tc>
      <w:tc>
        <w:tcPr>
          <w:tcW w:w="2453" w:type="pct"/>
        </w:tcPr>
        <w:p w14:paraId="6C6927B7" w14:textId="0E245A72" w:rsidR="00EC379B" w:rsidRDefault="000D0A0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63694">
            <w:t>23.112.718</w:t>
          </w:r>
          <w:r>
            <w:fldChar w:fldCharType="end"/>
          </w:r>
        </w:p>
      </w:tc>
    </w:tr>
    <w:tr w:rsidR="00EA399F" w14:paraId="49A4CF68" w14:textId="77777777" w:rsidTr="009C1E9A">
      <w:trPr>
        <w:cantSplit/>
      </w:trPr>
      <w:tc>
        <w:tcPr>
          <w:tcW w:w="0" w:type="pct"/>
        </w:tcPr>
        <w:p w14:paraId="4FD1C1F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0C338C" w14:textId="7BFF855A" w:rsidR="00EC379B" w:rsidRPr="009C1E9A" w:rsidRDefault="000D0A0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21520</w:t>
          </w:r>
        </w:p>
      </w:tc>
      <w:tc>
        <w:tcPr>
          <w:tcW w:w="2453" w:type="pct"/>
        </w:tcPr>
        <w:p w14:paraId="1822488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644D4C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399F" w14:paraId="3F2FCF9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2B5AA43" w14:textId="77777777" w:rsidR="00EC379B" w:rsidRDefault="000D0A0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E51B2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3A956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7B9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A16B" w14:textId="77777777" w:rsidR="00000000" w:rsidRDefault="000D0A0B">
      <w:r>
        <w:separator/>
      </w:r>
    </w:p>
  </w:footnote>
  <w:footnote w:type="continuationSeparator" w:id="0">
    <w:p w14:paraId="031F8E11" w14:textId="77777777" w:rsidR="00000000" w:rsidRDefault="000D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ECD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7F7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EEA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A42"/>
    <w:multiLevelType w:val="hybridMultilevel"/>
    <w:tmpl w:val="D68C6FFE"/>
    <w:lvl w:ilvl="0" w:tplc="62E2C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F2F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C0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62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E6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6A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28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89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69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13F"/>
    <w:multiLevelType w:val="hybridMultilevel"/>
    <w:tmpl w:val="F95E4A12"/>
    <w:lvl w:ilvl="0" w:tplc="1632ECF6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3ADC5BFC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6C14D43C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AC9A3A68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3C23D20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884425B4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C2548844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672B89C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D0F4A4B0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67549BC"/>
    <w:multiLevelType w:val="hybridMultilevel"/>
    <w:tmpl w:val="0CA0B5D0"/>
    <w:lvl w:ilvl="0" w:tplc="38DE0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E4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2A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25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E3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7C3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02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C1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85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19B8"/>
    <w:multiLevelType w:val="hybridMultilevel"/>
    <w:tmpl w:val="C63ECED6"/>
    <w:lvl w:ilvl="0" w:tplc="8436B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2AE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A3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43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A1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45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41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C3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AE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0CC"/>
    <w:multiLevelType w:val="hybridMultilevel"/>
    <w:tmpl w:val="D52469A4"/>
    <w:lvl w:ilvl="0" w:tplc="F244A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BE9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C5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6A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05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E5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A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CA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21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14E3D"/>
    <w:multiLevelType w:val="hybridMultilevel"/>
    <w:tmpl w:val="A0A68554"/>
    <w:lvl w:ilvl="0" w:tplc="CE808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6F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C5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0C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8D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42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C5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CA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4B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B67BC"/>
    <w:multiLevelType w:val="hybridMultilevel"/>
    <w:tmpl w:val="C7E2E45A"/>
    <w:lvl w:ilvl="0" w:tplc="D88E6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9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CE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8F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8C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A6F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8A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0C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587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F570D"/>
    <w:multiLevelType w:val="hybridMultilevel"/>
    <w:tmpl w:val="C89A5FFE"/>
    <w:lvl w:ilvl="0" w:tplc="DB2A7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BE1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22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66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8C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01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28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06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42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813D7"/>
    <w:multiLevelType w:val="hybridMultilevel"/>
    <w:tmpl w:val="CC440176"/>
    <w:lvl w:ilvl="0" w:tplc="D5DE4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87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8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8B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EF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A5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C5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66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68E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97EFB"/>
    <w:multiLevelType w:val="hybridMultilevel"/>
    <w:tmpl w:val="4E50A10A"/>
    <w:lvl w:ilvl="0" w:tplc="1D1AF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61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EA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45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8E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E28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88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42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E2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22ADF"/>
    <w:multiLevelType w:val="hybridMultilevel"/>
    <w:tmpl w:val="D0643C36"/>
    <w:lvl w:ilvl="0" w:tplc="3CDAD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D65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A9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A3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A8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C1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C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0F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26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66C6"/>
    <w:multiLevelType w:val="hybridMultilevel"/>
    <w:tmpl w:val="1512AC1A"/>
    <w:lvl w:ilvl="0" w:tplc="373A3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48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48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AD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AC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A4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B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0AF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DF"/>
    <w:rsid w:val="00000A70"/>
    <w:rsid w:val="000032B8"/>
    <w:rsid w:val="00003B06"/>
    <w:rsid w:val="000054B9"/>
    <w:rsid w:val="00006F5A"/>
    <w:rsid w:val="00007461"/>
    <w:rsid w:val="0001117E"/>
    <w:rsid w:val="0001125F"/>
    <w:rsid w:val="0001338E"/>
    <w:rsid w:val="00013D24"/>
    <w:rsid w:val="00014AF0"/>
    <w:rsid w:val="000155D6"/>
    <w:rsid w:val="0001591E"/>
    <w:rsid w:val="00015D4E"/>
    <w:rsid w:val="00020C1E"/>
    <w:rsid w:val="00020E37"/>
    <w:rsid w:val="00020E9B"/>
    <w:rsid w:val="000236C1"/>
    <w:rsid w:val="000236EC"/>
    <w:rsid w:val="0002413D"/>
    <w:rsid w:val="000249F2"/>
    <w:rsid w:val="00027E81"/>
    <w:rsid w:val="0003056D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8E0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2B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A0B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520"/>
    <w:rsid w:val="00110F8C"/>
    <w:rsid w:val="00111C5D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5E6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B1A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C67"/>
    <w:rsid w:val="001E655E"/>
    <w:rsid w:val="001F3CB8"/>
    <w:rsid w:val="001F56F4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694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A5B"/>
    <w:rsid w:val="00280123"/>
    <w:rsid w:val="00281343"/>
    <w:rsid w:val="00281883"/>
    <w:rsid w:val="002874E3"/>
    <w:rsid w:val="00287656"/>
    <w:rsid w:val="00291518"/>
    <w:rsid w:val="00296FF0"/>
    <w:rsid w:val="002976CA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451"/>
    <w:rsid w:val="002C3B07"/>
    <w:rsid w:val="002C532B"/>
    <w:rsid w:val="002C5713"/>
    <w:rsid w:val="002D05CC"/>
    <w:rsid w:val="002D305A"/>
    <w:rsid w:val="002E21B8"/>
    <w:rsid w:val="002E7DF9"/>
    <w:rsid w:val="002E7EA4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4C6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EA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B5E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EF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13A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8EE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F87"/>
    <w:rsid w:val="005269CE"/>
    <w:rsid w:val="00527DDF"/>
    <w:rsid w:val="005304B2"/>
    <w:rsid w:val="005334DF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FE3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2EE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1F29"/>
    <w:rsid w:val="005E232C"/>
    <w:rsid w:val="005E2B83"/>
    <w:rsid w:val="005E4AEB"/>
    <w:rsid w:val="005E738F"/>
    <w:rsid w:val="005E788B"/>
    <w:rsid w:val="005F1519"/>
    <w:rsid w:val="005F42BC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B5F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76C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E08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70D"/>
    <w:rsid w:val="006B129D"/>
    <w:rsid w:val="006B12AE"/>
    <w:rsid w:val="006B16B3"/>
    <w:rsid w:val="006B1918"/>
    <w:rsid w:val="006B233E"/>
    <w:rsid w:val="006B23D8"/>
    <w:rsid w:val="006B28D5"/>
    <w:rsid w:val="006B2A01"/>
    <w:rsid w:val="006B2A04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DBD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C0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3B3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CA8"/>
    <w:rsid w:val="007B4FCA"/>
    <w:rsid w:val="007B7B85"/>
    <w:rsid w:val="007C462E"/>
    <w:rsid w:val="007C496B"/>
    <w:rsid w:val="007C6803"/>
    <w:rsid w:val="007D2892"/>
    <w:rsid w:val="007D2DCC"/>
    <w:rsid w:val="007D47E1"/>
    <w:rsid w:val="007D6F9D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E8D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D27"/>
    <w:rsid w:val="008930D7"/>
    <w:rsid w:val="008947A7"/>
    <w:rsid w:val="0089675C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0B5"/>
    <w:rsid w:val="008E47BE"/>
    <w:rsid w:val="008E57AA"/>
    <w:rsid w:val="008E5C9B"/>
    <w:rsid w:val="008F09DF"/>
    <w:rsid w:val="008F3053"/>
    <w:rsid w:val="008F3136"/>
    <w:rsid w:val="008F40DF"/>
    <w:rsid w:val="008F5E16"/>
    <w:rsid w:val="008F5EFC"/>
    <w:rsid w:val="0090139A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D45"/>
    <w:rsid w:val="0093111B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163"/>
    <w:rsid w:val="0099403D"/>
    <w:rsid w:val="009944D6"/>
    <w:rsid w:val="00995B0B"/>
    <w:rsid w:val="009A1883"/>
    <w:rsid w:val="009A39F5"/>
    <w:rsid w:val="009A4588"/>
    <w:rsid w:val="009A5EA5"/>
    <w:rsid w:val="009B00C2"/>
    <w:rsid w:val="009B170D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F4E"/>
    <w:rsid w:val="009D4BBD"/>
    <w:rsid w:val="009D58CC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EC9"/>
    <w:rsid w:val="00A32304"/>
    <w:rsid w:val="00A33419"/>
    <w:rsid w:val="00A3420E"/>
    <w:rsid w:val="00A35D66"/>
    <w:rsid w:val="00A36334"/>
    <w:rsid w:val="00A40A29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257"/>
    <w:rsid w:val="00A969FE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1B89"/>
    <w:rsid w:val="00B149AC"/>
    <w:rsid w:val="00B14BD2"/>
    <w:rsid w:val="00B1557F"/>
    <w:rsid w:val="00B1668D"/>
    <w:rsid w:val="00B17981"/>
    <w:rsid w:val="00B233AE"/>
    <w:rsid w:val="00B233BB"/>
    <w:rsid w:val="00B239E9"/>
    <w:rsid w:val="00B23F87"/>
    <w:rsid w:val="00B25612"/>
    <w:rsid w:val="00B26437"/>
    <w:rsid w:val="00B2678E"/>
    <w:rsid w:val="00B30647"/>
    <w:rsid w:val="00B31F0E"/>
    <w:rsid w:val="00B34F25"/>
    <w:rsid w:val="00B3733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F0F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9FF"/>
    <w:rsid w:val="00BB31E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291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C6D"/>
    <w:rsid w:val="00C2142B"/>
    <w:rsid w:val="00C22987"/>
    <w:rsid w:val="00C23956"/>
    <w:rsid w:val="00C248E6"/>
    <w:rsid w:val="00C2766F"/>
    <w:rsid w:val="00C30E93"/>
    <w:rsid w:val="00C3223B"/>
    <w:rsid w:val="00C333C6"/>
    <w:rsid w:val="00C35CC5"/>
    <w:rsid w:val="00C361C5"/>
    <w:rsid w:val="00C377D1"/>
    <w:rsid w:val="00C37BDA"/>
    <w:rsid w:val="00C37C84"/>
    <w:rsid w:val="00C42B41"/>
    <w:rsid w:val="00C4422D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DBF"/>
    <w:rsid w:val="00CD731C"/>
    <w:rsid w:val="00CD7516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68C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3B9A"/>
    <w:rsid w:val="00D30534"/>
    <w:rsid w:val="00D35728"/>
    <w:rsid w:val="00D359A7"/>
    <w:rsid w:val="00D36A49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6B2F"/>
    <w:rsid w:val="00D6131A"/>
    <w:rsid w:val="00D61611"/>
    <w:rsid w:val="00D61784"/>
    <w:rsid w:val="00D6178A"/>
    <w:rsid w:val="00D63B53"/>
    <w:rsid w:val="00D64B88"/>
    <w:rsid w:val="00D64DC5"/>
    <w:rsid w:val="00D66BA6"/>
    <w:rsid w:val="00D66C1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2B8"/>
    <w:rsid w:val="00DA3687"/>
    <w:rsid w:val="00DA39F2"/>
    <w:rsid w:val="00DA564B"/>
    <w:rsid w:val="00DA6A5C"/>
    <w:rsid w:val="00DB311F"/>
    <w:rsid w:val="00DB4E35"/>
    <w:rsid w:val="00DB53C6"/>
    <w:rsid w:val="00DB59E3"/>
    <w:rsid w:val="00DB6048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29A"/>
    <w:rsid w:val="00E20520"/>
    <w:rsid w:val="00E21D55"/>
    <w:rsid w:val="00E21FDC"/>
    <w:rsid w:val="00E23515"/>
    <w:rsid w:val="00E2551E"/>
    <w:rsid w:val="00E26B13"/>
    <w:rsid w:val="00E27375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380"/>
    <w:rsid w:val="00E51446"/>
    <w:rsid w:val="00E529C8"/>
    <w:rsid w:val="00E55DA0"/>
    <w:rsid w:val="00E56033"/>
    <w:rsid w:val="00E61159"/>
    <w:rsid w:val="00E625DA"/>
    <w:rsid w:val="00E634DC"/>
    <w:rsid w:val="00E653A7"/>
    <w:rsid w:val="00E667F3"/>
    <w:rsid w:val="00E67794"/>
    <w:rsid w:val="00E70CC6"/>
    <w:rsid w:val="00E71254"/>
    <w:rsid w:val="00E73CCD"/>
    <w:rsid w:val="00E7425B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606"/>
    <w:rsid w:val="00E947B1"/>
    <w:rsid w:val="00E96852"/>
    <w:rsid w:val="00EA16AC"/>
    <w:rsid w:val="00EA385A"/>
    <w:rsid w:val="00EA3931"/>
    <w:rsid w:val="00EA399F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178"/>
    <w:rsid w:val="00EE3370"/>
    <w:rsid w:val="00EE43A2"/>
    <w:rsid w:val="00EE46B7"/>
    <w:rsid w:val="00EE5A49"/>
    <w:rsid w:val="00EE664B"/>
    <w:rsid w:val="00EF10BA"/>
    <w:rsid w:val="00EF146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9F2"/>
    <w:rsid w:val="00F11E04"/>
    <w:rsid w:val="00F1266E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A49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3F1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0E0"/>
    <w:rsid w:val="00FA32FC"/>
    <w:rsid w:val="00FA59FD"/>
    <w:rsid w:val="00FA5D8C"/>
    <w:rsid w:val="00FA6403"/>
    <w:rsid w:val="00FB16CD"/>
    <w:rsid w:val="00FB5F87"/>
    <w:rsid w:val="00FB73AE"/>
    <w:rsid w:val="00FC5388"/>
    <w:rsid w:val="00FC726C"/>
    <w:rsid w:val="00FD1B4B"/>
    <w:rsid w:val="00FD1B94"/>
    <w:rsid w:val="00FE19C5"/>
    <w:rsid w:val="00FE33A3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7D2124-569D-4211-9E4D-3F0F7665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D58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5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58C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5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58CC"/>
    <w:rPr>
      <w:b/>
      <w:bCs/>
    </w:rPr>
  </w:style>
  <w:style w:type="paragraph" w:styleId="Revision">
    <w:name w:val="Revision"/>
    <w:hidden/>
    <w:uiPriority w:val="99"/>
    <w:semiHidden/>
    <w:rsid w:val="00E2737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6299</Characters>
  <Application>Microsoft Office Word</Application>
  <DocSecurity>4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HB03482 (Committee Report (Substituted))</vt:lpstr>
    </vt:vector>
  </TitlesOfParts>
  <Company>State of Texas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25234</dc:subject>
  <dc:creator>State of Texas</dc:creator>
  <dc:description>HB 3482 by Turner-(H)Culture, Recreation &amp; Tourism (Substitute Document Number: 88R 21520)</dc:description>
  <cp:lastModifiedBy>Thomas Weis</cp:lastModifiedBy>
  <cp:revision>2</cp:revision>
  <cp:lastPrinted>2003-11-26T17:21:00Z</cp:lastPrinted>
  <dcterms:created xsi:type="dcterms:W3CDTF">2023-04-25T00:23:00Z</dcterms:created>
  <dcterms:modified xsi:type="dcterms:W3CDTF">2023-04-25T00:23:00Z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23.112.718</vt:lpwstr>
  </property>
</Properties>
</file>