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96CBF" w14:paraId="457F2507" w14:textId="77777777" w:rsidTr="00345119">
        <w:tc>
          <w:tcPr>
            <w:tcW w:w="9576" w:type="dxa"/>
            <w:noWrap/>
          </w:tcPr>
          <w:p w14:paraId="3300EC89" w14:textId="77777777" w:rsidR="008423E4" w:rsidRPr="0022177D" w:rsidRDefault="006128F0" w:rsidP="008A0C0A">
            <w:pPr>
              <w:pStyle w:val="Heading1"/>
            </w:pPr>
            <w:r w:rsidRPr="00631897">
              <w:t>BILL ANALYSIS</w:t>
            </w:r>
          </w:p>
        </w:tc>
      </w:tr>
    </w:tbl>
    <w:p w14:paraId="39BC4E8B" w14:textId="77777777" w:rsidR="008423E4" w:rsidRPr="00916CEC" w:rsidRDefault="008423E4" w:rsidP="008A0C0A">
      <w:pPr>
        <w:jc w:val="center"/>
        <w:rPr>
          <w:sz w:val="20"/>
          <w:szCs w:val="20"/>
        </w:rPr>
      </w:pPr>
    </w:p>
    <w:p w14:paraId="081DEB8A" w14:textId="77777777" w:rsidR="008423E4" w:rsidRPr="00916CEC" w:rsidRDefault="008423E4" w:rsidP="008A0C0A">
      <w:pPr>
        <w:rPr>
          <w:sz w:val="20"/>
          <w:szCs w:val="20"/>
        </w:rPr>
      </w:pPr>
    </w:p>
    <w:p w14:paraId="7EE1B3B8" w14:textId="77777777" w:rsidR="008423E4" w:rsidRPr="00916CEC" w:rsidRDefault="008423E4" w:rsidP="008A0C0A">
      <w:pPr>
        <w:tabs>
          <w:tab w:val="right" w:pos="9360"/>
        </w:tabs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6CBF" w14:paraId="495CCE50" w14:textId="77777777" w:rsidTr="00345119">
        <w:tc>
          <w:tcPr>
            <w:tcW w:w="9576" w:type="dxa"/>
          </w:tcPr>
          <w:p w14:paraId="33B88897" w14:textId="0BB58AC8" w:rsidR="008423E4" w:rsidRPr="00861995" w:rsidRDefault="006128F0" w:rsidP="008A0C0A">
            <w:pPr>
              <w:jc w:val="right"/>
            </w:pPr>
            <w:r>
              <w:t>C.S.H.B. 3503</w:t>
            </w:r>
          </w:p>
        </w:tc>
      </w:tr>
      <w:tr w:rsidR="00A96CBF" w14:paraId="751D725E" w14:textId="77777777" w:rsidTr="00345119">
        <w:tc>
          <w:tcPr>
            <w:tcW w:w="9576" w:type="dxa"/>
          </w:tcPr>
          <w:p w14:paraId="0863BB84" w14:textId="213E7888" w:rsidR="008423E4" w:rsidRPr="00861995" w:rsidRDefault="006128F0" w:rsidP="008A0C0A">
            <w:pPr>
              <w:jc w:val="right"/>
            </w:pPr>
            <w:r>
              <w:t xml:space="preserve">By: </w:t>
            </w:r>
            <w:r w:rsidR="00A6496A">
              <w:t>Turner</w:t>
            </w:r>
          </w:p>
        </w:tc>
      </w:tr>
      <w:tr w:rsidR="00A96CBF" w14:paraId="38BA2BA7" w14:textId="77777777" w:rsidTr="00345119">
        <w:tc>
          <w:tcPr>
            <w:tcW w:w="9576" w:type="dxa"/>
          </w:tcPr>
          <w:p w14:paraId="05B981EE" w14:textId="20CFF161" w:rsidR="008423E4" w:rsidRPr="00861995" w:rsidRDefault="006128F0" w:rsidP="008A0C0A">
            <w:pPr>
              <w:jc w:val="right"/>
            </w:pPr>
            <w:r>
              <w:t>Business &amp; Industry</w:t>
            </w:r>
          </w:p>
        </w:tc>
      </w:tr>
      <w:tr w:rsidR="00A96CBF" w14:paraId="2683A19E" w14:textId="77777777" w:rsidTr="00345119">
        <w:tc>
          <w:tcPr>
            <w:tcW w:w="9576" w:type="dxa"/>
          </w:tcPr>
          <w:p w14:paraId="5929753E" w14:textId="387A1842" w:rsidR="008423E4" w:rsidRDefault="006128F0" w:rsidP="008A0C0A">
            <w:pPr>
              <w:jc w:val="right"/>
            </w:pPr>
            <w:r>
              <w:t>Committee Report (Substituted)</w:t>
            </w:r>
          </w:p>
        </w:tc>
      </w:tr>
    </w:tbl>
    <w:p w14:paraId="22DBF8ED" w14:textId="77777777" w:rsidR="008423E4" w:rsidRPr="00916CEC" w:rsidRDefault="008423E4" w:rsidP="008A0C0A">
      <w:pPr>
        <w:tabs>
          <w:tab w:val="right" w:pos="9360"/>
        </w:tabs>
        <w:rPr>
          <w:sz w:val="20"/>
          <w:szCs w:val="20"/>
        </w:rPr>
      </w:pPr>
    </w:p>
    <w:p w14:paraId="6BE95D5C" w14:textId="77777777" w:rsidR="008423E4" w:rsidRPr="00916CEC" w:rsidRDefault="008423E4" w:rsidP="008A0C0A">
      <w:pPr>
        <w:rPr>
          <w:sz w:val="20"/>
          <w:szCs w:val="20"/>
        </w:rPr>
      </w:pPr>
    </w:p>
    <w:p w14:paraId="72AF7447" w14:textId="77777777" w:rsidR="008423E4" w:rsidRPr="00916CEC" w:rsidRDefault="008423E4" w:rsidP="008A0C0A">
      <w:pPr>
        <w:rPr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96CBF" w14:paraId="491A58F6" w14:textId="77777777" w:rsidTr="008A0C0A">
        <w:tc>
          <w:tcPr>
            <w:tcW w:w="9360" w:type="dxa"/>
          </w:tcPr>
          <w:p w14:paraId="500CAA53" w14:textId="77777777" w:rsidR="008423E4" w:rsidRPr="00A8133F" w:rsidRDefault="006128F0" w:rsidP="008A0C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0EF069A" w14:textId="77777777" w:rsidR="008423E4" w:rsidRDefault="008423E4" w:rsidP="008A0C0A"/>
          <w:p w14:paraId="172EA747" w14:textId="77777777" w:rsidR="007944FC" w:rsidRDefault="006128F0" w:rsidP="008A0C0A">
            <w:pPr>
              <w:pStyle w:val="Header"/>
              <w:jc w:val="both"/>
            </w:pPr>
            <w:r>
              <w:t>C</w:t>
            </w:r>
            <w:r w:rsidR="00E926D8">
              <w:t>ondo</w:t>
            </w:r>
            <w:r w:rsidR="00E923E0">
              <w:t>minium owners'</w:t>
            </w:r>
            <w:r w:rsidR="00E926D8">
              <w:t xml:space="preserve"> associations could benefit from some of the changes made to </w:t>
            </w:r>
            <w:r w:rsidR="004D00C7">
              <w:t xml:space="preserve">the statutes governing </w:t>
            </w:r>
            <w:r w:rsidR="00E926D8">
              <w:t>property owner</w:t>
            </w:r>
            <w:r w:rsidR="004D00C7">
              <w:t>s'</w:t>
            </w:r>
            <w:r w:rsidR="00E923E0">
              <w:t xml:space="preserve"> </w:t>
            </w:r>
            <w:r w:rsidR="00E926D8">
              <w:t>associations</w:t>
            </w:r>
            <w:r w:rsidR="004D00C7">
              <w:t xml:space="preserve"> by the passage of S.B. 1588 during the 87th Legislature, Regular Session</w:t>
            </w:r>
            <w:r w:rsidR="00E926D8">
              <w:t>. Current statutory language has separate requirements for property owner</w:t>
            </w:r>
            <w:r w:rsidR="004D00C7">
              <w:t>s' and condominium owners'</w:t>
            </w:r>
            <w:r w:rsidR="00E926D8">
              <w:t xml:space="preserve"> associations</w:t>
            </w:r>
            <w:r w:rsidR="004D00C7">
              <w:t xml:space="preserve">, but </w:t>
            </w:r>
            <w:r w:rsidR="00E926D8">
              <w:t>broaden</w:t>
            </w:r>
            <w:r w:rsidR="004D00C7">
              <w:t>ing</w:t>
            </w:r>
            <w:r w:rsidR="00E926D8">
              <w:t xml:space="preserve"> the application</w:t>
            </w:r>
            <w:r w:rsidR="00E923E0">
              <w:t xml:space="preserve"> </w:t>
            </w:r>
            <w:r w:rsidR="00E926D8">
              <w:t xml:space="preserve">of changes made </w:t>
            </w:r>
            <w:r w:rsidR="00180FF8">
              <w:t>by S.B.</w:t>
            </w:r>
            <w:r w:rsidR="006A1E28">
              <w:t> </w:t>
            </w:r>
            <w:r w:rsidR="00180FF8">
              <w:t>1588 would increase clarity regarding the operation of these organizations</w:t>
            </w:r>
            <w:r w:rsidR="00E926D8">
              <w:t>. C</w:t>
            </w:r>
            <w:r w:rsidR="00180FF8">
              <w:t>.</w:t>
            </w:r>
            <w:r w:rsidR="00E926D8">
              <w:t>S</w:t>
            </w:r>
            <w:r w:rsidR="00180FF8">
              <w:t>.</w:t>
            </w:r>
            <w:r w:rsidR="00E926D8">
              <w:t>H</w:t>
            </w:r>
            <w:r w:rsidR="00180FF8">
              <w:t>.</w:t>
            </w:r>
            <w:r w:rsidR="00E926D8">
              <w:t>B</w:t>
            </w:r>
            <w:r w:rsidR="00180FF8">
              <w:t>.</w:t>
            </w:r>
            <w:r w:rsidR="006A1E28">
              <w:t> </w:t>
            </w:r>
            <w:r w:rsidR="00E926D8">
              <w:t xml:space="preserve">3503 </w:t>
            </w:r>
            <w:r w:rsidR="00180FF8">
              <w:t>seeks to address these concerns by revising provisions relating to condominium owners' and property owners' associations.</w:t>
            </w:r>
          </w:p>
          <w:p w14:paraId="0213B52E" w14:textId="345AB716" w:rsidR="008423E4" w:rsidRPr="00E26B13" w:rsidRDefault="006128F0" w:rsidP="008A0C0A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A96CBF" w14:paraId="4E312BF9" w14:textId="77777777" w:rsidTr="008A0C0A">
        <w:tc>
          <w:tcPr>
            <w:tcW w:w="9360" w:type="dxa"/>
          </w:tcPr>
          <w:p w14:paraId="12D3B881" w14:textId="77777777" w:rsidR="0017725B" w:rsidRDefault="006128F0" w:rsidP="008A0C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59DCE4" w14:textId="77777777" w:rsidR="0017725B" w:rsidRDefault="0017725B" w:rsidP="008A0C0A">
            <w:pPr>
              <w:rPr>
                <w:b/>
                <w:u w:val="single"/>
              </w:rPr>
            </w:pPr>
          </w:p>
          <w:p w14:paraId="7E6BAEFF" w14:textId="04255CA9" w:rsidR="0091755C" w:rsidRPr="0091755C" w:rsidRDefault="006128F0" w:rsidP="008A0C0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5147E536" w14:textId="77777777" w:rsidR="0017725B" w:rsidRPr="0017725B" w:rsidRDefault="0017725B" w:rsidP="008A0C0A">
            <w:pPr>
              <w:rPr>
                <w:b/>
                <w:u w:val="single"/>
              </w:rPr>
            </w:pPr>
          </w:p>
        </w:tc>
      </w:tr>
      <w:tr w:rsidR="00A96CBF" w14:paraId="6167F870" w14:textId="77777777" w:rsidTr="008A0C0A">
        <w:tc>
          <w:tcPr>
            <w:tcW w:w="9360" w:type="dxa"/>
          </w:tcPr>
          <w:p w14:paraId="4F70C3C0" w14:textId="77777777" w:rsidR="008423E4" w:rsidRPr="00A8133F" w:rsidRDefault="006128F0" w:rsidP="008A0C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1283DA" w14:textId="77777777" w:rsidR="008423E4" w:rsidRDefault="008423E4" w:rsidP="008A0C0A"/>
          <w:p w14:paraId="096CE991" w14:textId="32491853" w:rsidR="0091755C" w:rsidRDefault="006128F0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06395B15" w14:textId="77777777" w:rsidR="008423E4" w:rsidRPr="00E21FDC" w:rsidRDefault="008423E4" w:rsidP="008A0C0A">
            <w:pPr>
              <w:rPr>
                <w:b/>
              </w:rPr>
            </w:pPr>
          </w:p>
        </w:tc>
      </w:tr>
      <w:tr w:rsidR="00A96CBF" w14:paraId="0BB70D80" w14:textId="77777777" w:rsidTr="008A0C0A">
        <w:tc>
          <w:tcPr>
            <w:tcW w:w="9360" w:type="dxa"/>
          </w:tcPr>
          <w:p w14:paraId="6CB2C949" w14:textId="77777777" w:rsidR="008423E4" w:rsidRPr="00A8133F" w:rsidRDefault="006128F0" w:rsidP="008A0C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1E0E53D" w14:textId="77777777" w:rsidR="008423E4" w:rsidRDefault="008423E4" w:rsidP="008A0C0A"/>
          <w:p w14:paraId="70F779F7" w14:textId="1DC41F78" w:rsidR="00954740" w:rsidRDefault="006128F0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D3A85">
              <w:t xml:space="preserve">H.B. </w:t>
            </w:r>
            <w:r w:rsidR="001D3A85" w:rsidRPr="001D3A85">
              <w:t>3503</w:t>
            </w:r>
            <w:r w:rsidR="001D3A85">
              <w:t xml:space="preserve"> amends the Property Code </w:t>
            </w:r>
            <w:r w:rsidR="00814674">
              <w:t xml:space="preserve">to </w:t>
            </w:r>
            <w:r w:rsidR="00EA5795">
              <w:t>revise provisions relating to property owners</w:t>
            </w:r>
            <w:r w:rsidR="006B7FF6">
              <w:t>'</w:t>
            </w:r>
            <w:r w:rsidR="00EA5795">
              <w:t xml:space="preserve"> associations and condominium owners</w:t>
            </w:r>
            <w:r w:rsidR="006B7FF6">
              <w:t>'</w:t>
            </w:r>
            <w:r w:rsidR="00EA5795">
              <w:t xml:space="preserve"> associations. The bill </w:t>
            </w:r>
            <w:r w:rsidR="00814674">
              <w:t>require</w:t>
            </w:r>
            <w:r w:rsidR="00EA5795">
              <w:t>s</w:t>
            </w:r>
            <w:r w:rsidR="00814674">
              <w:t xml:space="preserve"> a </w:t>
            </w:r>
            <w:r w:rsidR="001E3EF5">
              <w:t xml:space="preserve">condominium </w:t>
            </w:r>
            <w:r w:rsidR="00814674" w:rsidRPr="00271775">
              <w:t>owners' association</w:t>
            </w:r>
            <w:r w:rsidR="00814674">
              <w:t xml:space="preserve"> to </w:t>
            </w:r>
            <w:r w:rsidR="00814674" w:rsidRPr="00271775">
              <w:t>make the current version of the association's dedicatory instruments relating to the association and filed in the county deed records available on a website that is</w:t>
            </w:r>
            <w:r w:rsidR="00814674">
              <w:t xml:space="preserve"> </w:t>
            </w:r>
            <w:r w:rsidR="001E3EF5">
              <w:t xml:space="preserve">accessible to association members and </w:t>
            </w:r>
            <w:r w:rsidR="00814674">
              <w:t>maintained by the association or a management company on behalf of the association</w:t>
            </w:r>
            <w:r w:rsidR="001E3EF5">
              <w:t>.</w:t>
            </w:r>
            <w:r w:rsidR="00814674">
              <w:t xml:space="preserve"> </w:t>
            </w:r>
            <w:r w:rsidR="001E3EF5">
              <w:t xml:space="preserve">The requirement applies only to an association of a condominium </w:t>
            </w:r>
            <w:r w:rsidR="005E6575">
              <w:t xml:space="preserve">governed </w:t>
            </w:r>
            <w:r w:rsidR="00A64BFD">
              <w:t xml:space="preserve">under the Uniform Condominium Act </w:t>
            </w:r>
            <w:r w:rsidR="001E3EF5">
              <w:t xml:space="preserve">that is composed of at least 60 units or an association that has contracted with a management company. </w:t>
            </w:r>
          </w:p>
          <w:p w14:paraId="69835883" w14:textId="77777777" w:rsidR="00954740" w:rsidRDefault="00954740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0DBA8E5" w14:textId="4F21737F" w:rsidR="00EA5795" w:rsidRDefault="006128F0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54740">
              <w:t xml:space="preserve">H.B. 3503 </w:t>
            </w:r>
            <w:r>
              <w:t>spec</w:t>
            </w:r>
            <w:r>
              <w:t xml:space="preserve">ifies that the certificate the association is required to record in each applicable county is a management certificate, and </w:t>
            </w:r>
            <w:r w:rsidR="00954740">
              <w:t xml:space="preserve">the bill </w:t>
            </w:r>
            <w:r w:rsidR="00EE360F">
              <w:t xml:space="preserve">includes </w:t>
            </w:r>
            <w:r w:rsidR="00636B05">
              <w:t xml:space="preserve">the following among the </w:t>
            </w:r>
            <w:r>
              <w:t>information such</w:t>
            </w:r>
            <w:r w:rsidR="00803EE9">
              <w:t xml:space="preserve"> a </w:t>
            </w:r>
            <w:r w:rsidR="00636B05" w:rsidRPr="00636B05">
              <w:t>management certificate</w:t>
            </w:r>
            <w:r>
              <w:t xml:space="preserve"> is required to state:</w:t>
            </w:r>
          </w:p>
          <w:p w14:paraId="623CF7A2" w14:textId="1AFEFDAF" w:rsidR="00EE360F" w:rsidRDefault="006128F0" w:rsidP="008A0C0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E360F">
              <w:t>any amendments</w:t>
            </w:r>
            <w:r w:rsidR="001C3280">
              <w:t xml:space="preserve"> to the declaration that created the condominium</w:t>
            </w:r>
            <w:r w:rsidR="00954740">
              <w:t xml:space="preserve"> association</w:t>
            </w:r>
            <w:r w:rsidR="001C3280">
              <w:t>;</w:t>
            </w:r>
          </w:p>
          <w:p w14:paraId="1F87DE11" w14:textId="77558BC2" w:rsidR="00EE360F" w:rsidRDefault="006128F0" w:rsidP="008A0C0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Pr="00EE360F">
              <w:t>telephone number and email address of any management company</w:t>
            </w:r>
            <w:r>
              <w:t>;</w:t>
            </w:r>
          </w:p>
          <w:p w14:paraId="2F16DD37" w14:textId="622AF22F" w:rsidR="00803EE9" w:rsidRDefault="006128F0" w:rsidP="008A0C0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Pr="00803EE9">
              <w:t>he website address of any website on which the association's dedicatory instruments are available</w:t>
            </w:r>
            <w:r w:rsidR="001C3280">
              <w:t>; and</w:t>
            </w:r>
          </w:p>
          <w:p w14:paraId="0FE6A490" w14:textId="161C15D9" w:rsidR="00564598" w:rsidRDefault="006128F0" w:rsidP="008A0C0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03EE9">
              <w:t>the amount and descripti</w:t>
            </w:r>
            <w:r w:rsidRPr="00803EE9">
              <w:t>on of a fee or fees charged to a unit seller or buyer relating to a transfer of a property interest in a unit of the condominium</w:t>
            </w:r>
            <w:r w:rsidR="001C3280">
              <w:t>.</w:t>
            </w:r>
          </w:p>
          <w:p w14:paraId="3FEE22F4" w14:textId="77777777" w:rsidR="001C3280" w:rsidRDefault="001C3280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DFE6DD" w14:textId="5B1A5782" w:rsidR="00A7482E" w:rsidRDefault="006128F0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C3280">
              <w:t>H.B. 3503</w:t>
            </w:r>
            <w:r w:rsidR="00564598">
              <w:t xml:space="preserve"> requires the </w:t>
            </w:r>
            <w:r w:rsidR="00564598" w:rsidRPr="00564598">
              <w:t>association</w:t>
            </w:r>
            <w:r w:rsidR="00564598">
              <w:t xml:space="preserve"> to </w:t>
            </w:r>
            <w:r w:rsidR="00564598" w:rsidRPr="00564598">
              <w:t xml:space="preserve">electronically file the management certificate or </w:t>
            </w:r>
            <w:r w:rsidR="000D205E">
              <w:t xml:space="preserve">an </w:t>
            </w:r>
            <w:r w:rsidR="00564598" w:rsidRPr="00564598">
              <w:t>amended management certificate with the Texas Real Estate Commission</w:t>
            </w:r>
            <w:r w:rsidR="00564598">
              <w:t xml:space="preserve"> </w:t>
            </w:r>
            <w:r w:rsidR="00564598" w:rsidRPr="00564598">
              <w:t>(TREC)</w:t>
            </w:r>
            <w:r w:rsidR="0064612E">
              <w:t xml:space="preserve"> n</w:t>
            </w:r>
            <w:r w:rsidR="0064612E" w:rsidRPr="0064612E">
              <w:t>o</w:t>
            </w:r>
            <w:r w:rsidR="001C3280">
              <w:t>t</w:t>
            </w:r>
            <w:r w:rsidR="0064612E" w:rsidRPr="0064612E">
              <w:t xml:space="preserve"> later than the seventh day after the date an association files </w:t>
            </w:r>
            <w:r w:rsidR="00FC7DB3">
              <w:t xml:space="preserve">such </w:t>
            </w:r>
            <w:r w:rsidR="0064612E" w:rsidRPr="0064612E">
              <w:t xml:space="preserve">a certificate </w:t>
            </w:r>
            <w:r w:rsidR="00FC7DB3">
              <w:t>with the applicable county</w:t>
            </w:r>
            <w:r w:rsidR="0064612E">
              <w:t xml:space="preserve">. The bill requires TREC to </w:t>
            </w:r>
            <w:r w:rsidR="0064612E" w:rsidRPr="0064612E">
              <w:t>only collect the management certificate and amended management certificate for the purpose of making the data accessible to the public through a website</w:t>
            </w:r>
            <w:r w:rsidR="00535D04">
              <w:t xml:space="preserve">. </w:t>
            </w:r>
            <w:r w:rsidR="000D205E">
              <w:t xml:space="preserve">The bill sets out the following with respect to liability for a </w:t>
            </w:r>
            <w:r>
              <w:t xml:space="preserve">delay or </w:t>
            </w:r>
            <w:r w:rsidR="000D205E">
              <w:t xml:space="preserve">failure </w:t>
            </w:r>
            <w:r>
              <w:t>in recording or filing the certificate:</w:t>
            </w:r>
          </w:p>
          <w:p w14:paraId="6E49250B" w14:textId="3051EC1D" w:rsidR="00A7482E" w:rsidRDefault="006128F0" w:rsidP="008A0C0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establishes that the </w:t>
            </w:r>
            <w:r w:rsidRPr="00A7482E">
              <w:t xml:space="preserve">association and its officers, </w:t>
            </w:r>
            <w:r w:rsidRPr="00A7482E">
              <w:t xml:space="preserve">directors, employees, and agents are not subject to liability to any person for delay or failure to electronically file the management certificate with </w:t>
            </w:r>
            <w:r>
              <w:t xml:space="preserve">TREC, unless the delay or failure </w:t>
            </w:r>
            <w:r w:rsidRPr="00A7482E">
              <w:t>is wilful or caused by gross negligence</w:t>
            </w:r>
            <w:r>
              <w:t>; and</w:t>
            </w:r>
          </w:p>
          <w:p w14:paraId="6FBC5611" w14:textId="48A35012" w:rsidR="002F1C29" w:rsidRDefault="006128F0" w:rsidP="008A0C0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A7482E">
              <w:t xml:space="preserve"> </w:t>
            </w:r>
            <w:r>
              <w:t>establishes that a</w:t>
            </w:r>
            <w:r w:rsidRPr="00535D04">
              <w:t xml:space="preserve"> unit </w:t>
            </w:r>
            <w:r w:rsidRPr="00535D04">
              <w:t>owner is not liable for attorney's fees incurred by an association relating to the collection of a delinquent assessment against the unit owner, or interest on the delinquent assessment</w:t>
            </w:r>
            <w:r>
              <w:t>, i</w:t>
            </w:r>
            <w:r w:rsidR="00535D04" w:rsidRPr="00535D04">
              <w:t xml:space="preserve">f the fees are incurred or the interest accrues during the period </w:t>
            </w:r>
            <w:r>
              <w:t>th</w:t>
            </w:r>
            <w:r>
              <w:t>e</w:t>
            </w:r>
            <w:r w:rsidR="00535D04" w:rsidRPr="00535D04">
              <w:t xml:space="preserve"> management certificate is not recorded with a county clerk or electronically filed with </w:t>
            </w:r>
            <w:r w:rsidR="00CA6BE1">
              <w:t xml:space="preserve">TREC. </w:t>
            </w:r>
          </w:p>
          <w:p w14:paraId="1A653DC7" w14:textId="403E77EF" w:rsidR="001D6819" w:rsidRPr="00C15A62" w:rsidRDefault="006128F0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>
              <w:t>A</w:t>
            </w:r>
            <w:r w:rsidRPr="00460BC4">
              <w:t xml:space="preserve"> condominium owners' association that has recorded a management certificate or amended management certificate with a county clerk</w:t>
            </w:r>
            <w:r>
              <w:t xml:space="preserve"> </w:t>
            </w:r>
            <w:r w:rsidRPr="00460BC4">
              <w:t xml:space="preserve">before the </w:t>
            </w:r>
            <w:r>
              <w:t xml:space="preserve">bill's </w:t>
            </w:r>
            <w:r w:rsidRPr="00460BC4">
              <w:t xml:space="preserve">effective date </w:t>
            </w:r>
            <w:r>
              <w:t xml:space="preserve">is required to </w:t>
            </w:r>
            <w:r w:rsidRPr="00460BC4">
              <w:t xml:space="preserve">electronically file the most recently recorded management certificate or amended management certificate with </w:t>
            </w:r>
            <w:r w:rsidRPr="00564598">
              <w:t>TREC</w:t>
            </w:r>
            <w:r w:rsidRPr="00460BC4">
              <w:t xml:space="preserve"> no</w:t>
            </w:r>
            <w:r>
              <w:t>t</w:t>
            </w:r>
            <w:r w:rsidRPr="00460BC4">
              <w:t xml:space="preserve"> later than March 1, 2024.</w:t>
            </w:r>
          </w:p>
          <w:p w14:paraId="01311CA3" w14:textId="77777777" w:rsidR="00B55814" w:rsidRDefault="00B55814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263A7E" w14:textId="4D41362D" w:rsidR="00CA6BE1" w:rsidRDefault="006128F0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55814">
              <w:t xml:space="preserve">H.B. 3503 </w:t>
            </w:r>
            <w:r>
              <w:t>authorizes a</w:t>
            </w:r>
            <w:r w:rsidR="001D6819">
              <w:t xml:space="preserve"> </w:t>
            </w:r>
            <w:r w:rsidR="001D6819" w:rsidRPr="00460BC4">
              <w:t xml:space="preserve">condominium owners' </w:t>
            </w:r>
            <w:r w:rsidRPr="00CA6BE1">
              <w:t xml:space="preserve">association </w:t>
            </w:r>
            <w:r>
              <w:t>to</w:t>
            </w:r>
            <w:r w:rsidRPr="00CA6BE1">
              <w:t xml:space="preserve"> charge a reasonable</w:t>
            </w:r>
            <w:r w:rsidRPr="00CA6BE1">
              <w:t xml:space="preserve"> and necessary fee, not to exceed $375, to furnish a resale certificate</w:t>
            </w:r>
            <w:r w:rsidR="002F1C29">
              <w:t xml:space="preserve"> to a unit owner other than a declarant who intends to sell a unit</w:t>
            </w:r>
            <w:r>
              <w:t>.</w:t>
            </w:r>
          </w:p>
          <w:p w14:paraId="7CD40EA7" w14:textId="6E431C0B" w:rsidR="00CA6BE1" w:rsidRDefault="00CA6BE1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6493F60" w14:textId="6965B256" w:rsidR="0077178C" w:rsidRDefault="006128F0" w:rsidP="008A0C0A">
            <w:pPr>
              <w:pStyle w:val="Header"/>
              <w:jc w:val="both"/>
            </w:pPr>
            <w:r>
              <w:t xml:space="preserve">C.S.H.B. </w:t>
            </w:r>
            <w:r w:rsidRPr="001D3A85">
              <w:t>3503</w:t>
            </w:r>
            <w:r>
              <w:t xml:space="preserve"> </w:t>
            </w:r>
            <w:r w:rsidR="00B55814">
              <w:t xml:space="preserve">includes the following among the actions that a </w:t>
            </w:r>
            <w:r w:rsidRPr="0077178C">
              <w:t xml:space="preserve">property owners' association </w:t>
            </w:r>
            <w:r w:rsidR="00B55814">
              <w:t xml:space="preserve">is not prohibited </w:t>
            </w:r>
            <w:r>
              <w:t xml:space="preserve">from </w:t>
            </w:r>
            <w:r w:rsidR="00B55814">
              <w:t xml:space="preserve">taking under the prohibition against </w:t>
            </w:r>
            <w:r w:rsidR="00B55814" w:rsidRPr="00B55814">
              <w:t>adopt</w:t>
            </w:r>
            <w:r w:rsidR="00B55814">
              <w:t>ing</w:t>
            </w:r>
            <w:r w:rsidR="00B55814" w:rsidRPr="00B55814">
              <w:t xml:space="preserve"> or enforc</w:t>
            </w:r>
            <w:r w:rsidR="00B55814">
              <w:t>ing</w:t>
            </w:r>
            <w:r w:rsidR="00B55814" w:rsidRPr="00B55814">
              <w:t xml:space="preserve"> a restrictive covenant that prevents a property owner from building or installing </w:t>
            </w:r>
            <w:r w:rsidR="00B55814">
              <w:t xml:space="preserve">certain </w:t>
            </w:r>
            <w:r w:rsidR="00B55814" w:rsidRPr="00B55814">
              <w:t>security measures</w:t>
            </w:r>
            <w:r>
              <w:t>:</w:t>
            </w:r>
          </w:p>
          <w:p w14:paraId="59089C42" w14:textId="0746A66D" w:rsidR="00204698" w:rsidRDefault="006128F0" w:rsidP="008A0C0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prohibiting the placement of fencing that obstructs a sidewalk</w:t>
            </w:r>
            <w:r w:rsidR="00C226EF">
              <w:t xml:space="preserve"> or</w:t>
            </w:r>
            <w:r>
              <w:t xml:space="preserve"> </w:t>
            </w:r>
            <w:r w:rsidR="00C226EF" w:rsidRPr="00C226EF">
              <w:t>drainage easement</w:t>
            </w:r>
            <w:r w:rsidR="00C226EF">
              <w:t xml:space="preserve"> or</w:t>
            </w:r>
            <w:r w:rsidR="00C226EF" w:rsidRPr="00C226EF">
              <w:t xml:space="preserve"> </w:t>
            </w:r>
            <w:r>
              <w:t>drainage area;</w:t>
            </w:r>
          </w:p>
          <w:p w14:paraId="7B932FC4" w14:textId="1DC31831" w:rsidR="00204698" w:rsidRDefault="006128F0" w:rsidP="008A0C0A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requiring a driveway gate to be set back </w:t>
            </w:r>
            <w:r w:rsidR="00C226EF" w:rsidRPr="00C226EF">
              <w:t>at least 18 feet from the right-of-way if the driveway intersects with a laned roadway</w:t>
            </w:r>
            <w:r>
              <w:t>;</w:t>
            </w:r>
            <w:r w:rsidR="006B7FF6">
              <w:t xml:space="preserve"> and</w:t>
            </w:r>
          </w:p>
          <w:p w14:paraId="65E372F6" w14:textId="59C8391C" w:rsidR="00204698" w:rsidRDefault="006128F0" w:rsidP="008A0C0A">
            <w:pPr>
              <w:pStyle w:val="Header"/>
              <w:numPr>
                <w:ilvl w:val="0"/>
                <w:numId w:val="4"/>
              </w:numPr>
              <w:jc w:val="both"/>
            </w:pPr>
            <w:r>
              <w:t>if provided by a dedicatory instrument, prohibiting the installation of fencing in fro</w:t>
            </w:r>
            <w:r>
              <w:t>nt of the frontmost building line of a dwelling.</w:t>
            </w:r>
          </w:p>
          <w:p w14:paraId="1F97CA1C" w14:textId="1785108B" w:rsidR="00CA6BE1" w:rsidRDefault="006128F0" w:rsidP="008A0C0A">
            <w:pPr>
              <w:pStyle w:val="Header"/>
              <w:jc w:val="both"/>
            </w:pPr>
            <w:r>
              <w:t xml:space="preserve">The bill authorizes </w:t>
            </w:r>
            <w:r w:rsidRPr="00C226EF">
              <w:t xml:space="preserve">a property owner </w:t>
            </w:r>
            <w:r w:rsidR="00432483">
              <w:t>to</w:t>
            </w:r>
            <w:r w:rsidRPr="00C226EF">
              <w:t xml:space="preserve"> maintain any perimeter fencing or fencing in front of a dwelling's frontmost building line installed or constructed before September 1, 2023.</w:t>
            </w:r>
          </w:p>
          <w:p w14:paraId="58CB5E1B" w14:textId="0CE61551" w:rsidR="004877CF" w:rsidRDefault="004877CF" w:rsidP="008A0C0A">
            <w:pPr>
              <w:pStyle w:val="Header"/>
              <w:jc w:val="both"/>
            </w:pPr>
          </w:p>
          <w:p w14:paraId="4036A191" w14:textId="7143BC10" w:rsidR="00615552" w:rsidRDefault="006128F0" w:rsidP="008A0C0A">
            <w:pPr>
              <w:pStyle w:val="Header"/>
              <w:jc w:val="both"/>
            </w:pPr>
            <w:r>
              <w:t>C.S.</w:t>
            </w:r>
            <w:r w:rsidR="004877CF">
              <w:t xml:space="preserve">H.B. </w:t>
            </w:r>
            <w:r w:rsidR="004877CF" w:rsidRPr="001D3A85">
              <w:t>3503</w:t>
            </w:r>
            <w:r w:rsidR="004877CF">
              <w:t xml:space="preserve"> </w:t>
            </w:r>
            <w:r>
              <w:t xml:space="preserve">revises provisions relating to </w:t>
            </w:r>
            <w:r w:rsidRPr="004877CF">
              <w:t xml:space="preserve">an architectural review authority </w:t>
            </w:r>
            <w:r>
              <w:t xml:space="preserve">of a </w:t>
            </w:r>
            <w:r w:rsidRPr="00615552">
              <w:t>property owners' association that consists of more than 40 lots</w:t>
            </w:r>
            <w:r>
              <w:t xml:space="preserve"> as follows:</w:t>
            </w:r>
          </w:p>
          <w:p w14:paraId="7485FF62" w14:textId="2AA17218" w:rsidR="00615552" w:rsidRDefault="006128F0" w:rsidP="008A0C0A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requires the association to </w:t>
            </w:r>
            <w:r w:rsidRPr="00AE3DB9">
              <w:t>provide notice to the association members soliciting persons interested in serving</w:t>
            </w:r>
            <w:r w:rsidRPr="00AE3DB9">
              <w:t xml:space="preserve"> on </w:t>
            </w:r>
            <w:r>
              <w:t>the</w:t>
            </w:r>
            <w:r w:rsidRPr="00AE3DB9">
              <w:t xml:space="preserve"> authority</w:t>
            </w:r>
            <w:r>
              <w:t xml:space="preserve"> no</w:t>
            </w:r>
            <w:r w:rsidRPr="00AE3DB9">
              <w:t xml:space="preserve"> later than the 10th day before the date </w:t>
            </w:r>
            <w:r>
              <w:t xml:space="preserve">the </w:t>
            </w:r>
            <w:r w:rsidRPr="00AE3DB9">
              <w:t xml:space="preserve">association or </w:t>
            </w:r>
            <w:r>
              <w:t xml:space="preserve">its </w:t>
            </w:r>
            <w:r w:rsidRPr="00AE3DB9">
              <w:t>governing body takes action to elect or appoint or meets to elect or appoint a person to serve on the authority</w:t>
            </w:r>
            <w:r>
              <w:t>;</w:t>
            </w:r>
          </w:p>
          <w:p w14:paraId="0EA2DC69" w14:textId="7D098B33" w:rsidR="00615552" w:rsidRDefault="006128F0" w:rsidP="008A0C0A">
            <w:pPr>
              <w:pStyle w:val="Header"/>
              <w:numPr>
                <w:ilvl w:val="0"/>
                <w:numId w:val="6"/>
              </w:numPr>
              <w:jc w:val="both"/>
            </w:pPr>
            <w:r>
              <w:t>sets out the required contents of and methods for providing</w:t>
            </w:r>
            <w:r>
              <w:t xml:space="preserve"> that notice;</w:t>
            </w:r>
          </w:p>
          <w:p w14:paraId="3B905F92" w14:textId="4F87CBC2" w:rsidR="00D51F62" w:rsidRDefault="006128F0" w:rsidP="008A0C0A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establishes that the date by which a person must notify the association of the person's interest in serving on the architectural review authority may not be earlier than the </w:t>
            </w:r>
            <w:r w:rsidRPr="00D51F62">
              <w:t>10th day after the date the association provides the notice</w:t>
            </w:r>
            <w:r>
              <w:t>;</w:t>
            </w:r>
          </w:p>
          <w:p w14:paraId="1ED78A59" w14:textId="72DA985C" w:rsidR="00D51F62" w:rsidRDefault="006128F0" w:rsidP="008A0C0A">
            <w:pPr>
              <w:pStyle w:val="Header"/>
              <w:numPr>
                <w:ilvl w:val="0"/>
                <w:numId w:val="6"/>
              </w:numPr>
              <w:jc w:val="both"/>
            </w:pPr>
            <w:r>
              <w:t>prohibi</w:t>
            </w:r>
            <w:r>
              <w:t xml:space="preserve">ts </w:t>
            </w:r>
            <w:r w:rsidRPr="004877CF">
              <w:t xml:space="preserve">a person </w:t>
            </w:r>
            <w:r>
              <w:t>from</w:t>
            </w:r>
            <w:r w:rsidRPr="004877CF">
              <w:t xml:space="preserve"> </w:t>
            </w:r>
            <w:r>
              <w:t xml:space="preserve">being </w:t>
            </w:r>
            <w:r w:rsidRPr="004877CF">
              <w:t>appoint</w:t>
            </w:r>
            <w:r>
              <w:t>ed</w:t>
            </w:r>
            <w:r w:rsidRPr="004877CF">
              <w:t xml:space="preserve"> or elected to serve on an authority unless the person timely notifies the unit owners' association</w:t>
            </w:r>
            <w:r>
              <w:t xml:space="preserve"> </w:t>
            </w:r>
            <w:r w:rsidRPr="004877CF">
              <w:t>of the person's interest in serving on the authority</w:t>
            </w:r>
            <w:r>
              <w:t>; and</w:t>
            </w:r>
          </w:p>
          <w:p w14:paraId="16E75852" w14:textId="27A09EBB" w:rsidR="00D7451F" w:rsidRPr="009C36CD" w:rsidRDefault="006128F0" w:rsidP="008A0C0A">
            <w:pPr>
              <w:pStyle w:val="Header"/>
              <w:numPr>
                <w:ilvl w:val="0"/>
                <w:numId w:val="6"/>
              </w:numPr>
              <w:jc w:val="both"/>
            </w:pPr>
            <w:r>
              <w:t>i</w:t>
            </w:r>
            <w:r w:rsidRPr="00D7451F">
              <w:t>f a vacancy remains on the architectural review authority after e</w:t>
            </w:r>
            <w:r w:rsidRPr="00D7451F">
              <w:t xml:space="preserve">ach </w:t>
            </w:r>
            <w:r>
              <w:t xml:space="preserve">eligible </w:t>
            </w:r>
            <w:r w:rsidRPr="00D7451F">
              <w:t xml:space="preserve">person is appointed or elected, </w:t>
            </w:r>
            <w:r>
              <w:t xml:space="preserve">authorizes </w:t>
            </w:r>
            <w:r w:rsidRPr="00D7451F">
              <w:t xml:space="preserve">the association </w:t>
            </w:r>
            <w:r>
              <w:t>to</w:t>
            </w:r>
            <w:r w:rsidRPr="00D7451F">
              <w:t xml:space="preserve"> appoint any person to fill the vacancy, including a person not otherwise eligible</w:t>
            </w:r>
            <w:r>
              <w:t xml:space="preserve"> on the grounds that the person is </w:t>
            </w:r>
            <w:r w:rsidR="001D6819">
              <w:t xml:space="preserve">or is </w:t>
            </w:r>
            <w:r>
              <w:t>a current board member</w:t>
            </w:r>
            <w:r w:rsidR="00A64BFD">
              <w:t>, a current board member's spouse, or a person residing in a current board member's household</w:t>
            </w:r>
            <w:r>
              <w:t>.</w:t>
            </w:r>
            <w:r w:rsidR="00814674">
              <w:t xml:space="preserve"> </w:t>
            </w:r>
          </w:p>
          <w:p w14:paraId="3265F00E" w14:textId="77777777" w:rsidR="008423E4" w:rsidRPr="00835628" w:rsidRDefault="008423E4" w:rsidP="008A0C0A">
            <w:pPr>
              <w:rPr>
                <w:b/>
              </w:rPr>
            </w:pPr>
          </w:p>
        </w:tc>
      </w:tr>
      <w:tr w:rsidR="00A96CBF" w14:paraId="3B64972C" w14:textId="77777777" w:rsidTr="008A0C0A">
        <w:tc>
          <w:tcPr>
            <w:tcW w:w="9360" w:type="dxa"/>
          </w:tcPr>
          <w:p w14:paraId="088D94C3" w14:textId="77777777" w:rsidR="008423E4" w:rsidRPr="00A8133F" w:rsidRDefault="006128F0" w:rsidP="008A0C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A90A53A" w14:textId="77777777" w:rsidR="008423E4" w:rsidRDefault="008423E4" w:rsidP="008A0C0A"/>
          <w:p w14:paraId="5A1F783D" w14:textId="43F8B039" w:rsidR="008423E4" w:rsidRPr="003624F2" w:rsidRDefault="006128F0" w:rsidP="008A0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045491A8" w14:textId="539A550A" w:rsidR="007944FC" w:rsidRPr="00233FDB" w:rsidRDefault="007944FC" w:rsidP="008A0C0A">
            <w:pPr>
              <w:rPr>
                <w:b/>
              </w:rPr>
            </w:pPr>
          </w:p>
        </w:tc>
      </w:tr>
      <w:tr w:rsidR="00A96CBF" w14:paraId="62BAF384" w14:textId="77777777" w:rsidTr="008A0C0A">
        <w:tc>
          <w:tcPr>
            <w:tcW w:w="9360" w:type="dxa"/>
          </w:tcPr>
          <w:p w14:paraId="74F0EB11" w14:textId="77777777" w:rsidR="00A6496A" w:rsidRDefault="006128F0" w:rsidP="008A0C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3A2C3847" w14:textId="77777777" w:rsidR="009E4A1E" w:rsidRDefault="009E4A1E" w:rsidP="008A0C0A">
            <w:pPr>
              <w:jc w:val="both"/>
              <w:rPr>
                <w:b/>
                <w:u w:val="single"/>
              </w:rPr>
            </w:pPr>
          </w:p>
          <w:p w14:paraId="7344109D" w14:textId="77777777" w:rsidR="006E1369" w:rsidRDefault="006128F0" w:rsidP="008A0C0A">
            <w:pPr>
              <w:jc w:val="both"/>
            </w:pPr>
            <w:r>
              <w:t xml:space="preserve">While C.S.H.B. </w:t>
            </w:r>
            <w:r w:rsidRPr="001D3A85">
              <w:t>3503</w:t>
            </w:r>
            <w:r>
              <w:t xml:space="preserve"> may differ from the introduced in minor or nonsubstantive ways, the following summarizes the substantial differences between the introduced and committee substitute versions of the bill.</w:t>
            </w:r>
          </w:p>
          <w:p w14:paraId="153E5C1C" w14:textId="77777777" w:rsidR="006E1369" w:rsidRDefault="006E1369" w:rsidP="008A0C0A">
            <w:pPr>
              <w:jc w:val="both"/>
            </w:pPr>
          </w:p>
          <w:p w14:paraId="1460686E" w14:textId="77777777" w:rsidR="006E1369" w:rsidRDefault="006128F0" w:rsidP="008A0C0A">
            <w:pPr>
              <w:pStyle w:val="Header"/>
              <w:jc w:val="both"/>
            </w:pPr>
            <w:r>
              <w:t xml:space="preserve">The substitute revises the following actions that a </w:t>
            </w:r>
            <w:r w:rsidRPr="0077178C">
              <w:t>property owners</w:t>
            </w:r>
            <w:r w:rsidRPr="0077178C">
              <w:t xml:space="preserve">' association </w:t>
            </w:r>
            <w:r>
              <w:t xml:space="preserve">is not prohibited from taking under the prohibition against </w:t>
            </w:r>
            <w:r w:rsidRPr="00B55814">
              <w:t>adopt</w:t>
            </w:r>
            <w:r>
              <w:t>ing</w:t>
            </w:r>
            <w:r w:rsidRPr="00B55814">
              <w:t xml:space="preserve"> or enforc</w:t>
            </w:r>
            <w:r>
              <w:t>ing</w:t>
            </w:r>
            <w:r w:rsidRPr="00B55814">
              <w:t xml:space="preserve"> a restrictive covenant that prevents a property owner from building or installing </w:t>
            </w:r>
            <w:r>
              <w:t xml:space="preserve">certain </w:t>
            </w:r>
            <w:r w:rsidRPr="00B55814">
              <w:t>security measures</w:t>
            </w:r>
            <w:r>
              <w:t xml:space="preserve">: </w:t>
            </w:r>
          </w:p>
          <w:p w14:paraId="5192F7A9" w14:textId="77777777" w:rsidR="006E1369" w:rsidRDefault="006128F0" w:rsidP="008A0C0A">
            <w:pPr>
              <w:pStyle w:val="Header"/>
              <w:numPr>
                <w:ilvl w:val="0"/>
                <w:numId w:val="7"/>
              </w:numPr>
              <w:jc w:val="both"/>
            </w:pPr>
            <w:r>
              <w:t>omits from those actions the prohibition against t</w:t>
            </w:r>
            <w:r>
              <w:t xml:space="preserve">he placement of fencing that obstructs license areas, which the introduced included; </w:t>
            </w:r>
          </w:p>
          <w:p w14:paraId="0E33F4FA" w14:textId="77777777" w:rsidR="006E1369" w:rsidRDefault="006128F0" w:rsidP="008A0C0A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omits from those actions the imposition of other regulations related to the building or installation of security measures </w:t>
            </w:r>
            <w:r w:rsidRPr="00E923E0">
              <w:t>that the property owners' association determines</w:t>
            </w:r>
            <w:r w:rsidRPr="00E923E0">
              <w:t xml:space="preserve"> are necessary to prevent or minimize a hazard or risk to health or safety</w:t>
            </w:r>
            <w:r>
              <w:t>; and</w:t>
            </w:r>
          </w:p>
          <w:p w14:paraId="7A49C17B" w14:textId="77777777" w:rsidR="006E1369" w:rsidRDefault="006128F0" w:rsidP="008A0C0A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includes among those actions the requirement for a driveway gate to be set back </w:t>
            </w:r>
            <w:r w:rsidRPr="00C226EF">
              <w:t>at least 18 feet from the right-of-way if the driveway intersects with a laned roadway</w:t>
            </w:r>
            <w:r>
              <w:t xml:space="preserve">, whereas </w:t>
            </w:r>
            <w:r>
              <w:t>the introduced included requiring a driveway gate to be set back a sufficient distance from the street to prevent a vehicle entering the gate from impeding a passing vehicle or pedestrian.</w:t>
            </w:r>
          </w:p>
          <w:p w14:paraId="70009E04" w14:textId="7A908165" w:rsidR="006E1369" w:rsidRPr="006E1369" w:rsidRDefault="006128F0" w:rsidP="008A0C0A">
            <w:pPr>
              <w:jc w:val="both"/>
              <w:rPr>
                <w:bCs/>
              </w:rPr>
            </w:pPr>
            <w:r>
              <w:t>The substitute includes an authorization absent from the introduced</w:t>
            </w:r>
            <w:r>
              <w:t xml:space="preserve"> for </w:t>
            </w:r>
            <w:r w:rsidRPr="00C226EF">
              <w:t xml:space="preserve">a property owner </w:t>
            </w:r>
            <w:r>
              <w:t>to</w:t>
            </w:r>
            <w:r w:rsidRPr="00C226EF">
              <w:t xml:space="preserve"> maintain any perimeter fencing or fencing in front of a dwelling's frontmost building line installed or constructed before September 1, 2023.</w:t>
            </w:r>
          </w:p>
        </w:tc>
      </w:tr>
    </w:tbl>
    <w:p w14:paraId="1D085538" w14:textId="77777777" w:rsidR="008423E4" w:rsidRPr="00BE0E75" w:rsidRDefault="008423E4" w:rsidP="008A0C0A">
      <w:pPr>
        <w:jc w:val="both"/>
        <w:rPr>
          <w:rFonts w:ascii="Arial" w:hAnsi="Arial"/>
          <w:sz w:val="16"/>
          <w:szCs w:val="16"/>
        </w:rPr>
      </w:pPr>
    </w:p>
    <w:p w14:paraId="63B9FDD6" w14:textId="77777777" w:rsidR="004108C3" w:rsidRPr="008423E4" w:rsidRDefault="004108C3" w:rsidP="008A0C0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6039" w14:textId="77777777" w:rsidR="00000000" w:rsidRDefault="006128F0">
      <w:r>
        <w:separator/>
      </w:r>
    </w:p>
  </w:endnote>
  <w:endnote w:type="continuationSeparator" w:id="0">
    <w:p w14:paraId="130E2B13" w14:textId="77777777" w:rsidR="00000000" w:rsidRDefault="0061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19AD" w14:textId="77777777" w:rsidR="008A5966" w:rsidRDefault="008A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6CBF" w14:paraId="45F1F9DD" w14:textId="77777777" w:rsidTr="009C1E9A">
      <w:trPr>
        <w:cantSplit/>
      </w:trPr>
      <w:tc>
        <w:tcPr>
          <w:tcW w:w="0" w:type="pct"/>
        </w:tcPr>
        <w:p w14:paraId="6D84A4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B89E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96ECB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051AE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E6D1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6CBF" w14:paraId="59E69BEF" w14:textId="77777777" w:rsidTr="009C1E9A">
      <w:trPr>
        <w:cantSplit/>
      </w:trPr>
      <w:tc>
        <w:tcPr>
          <w:tcW w:w="0" w:type="pct"/>
        </w:tcPr>
        <w:p w14:paraId="6F0B7E6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FE386D" w14:textId="66CBFAE8" w:rsidR="00EC379B" w:rsidRPr="009C1E9A" w:rsidRDefault="006128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27579-D</w:t>
          </w:r>
        </w:p>
      </w:tc>
      <w:tc>
        <w:tcPr>
          <w:tcW w:w="2453" w:type="pct"/>
        </w:tcPr>
        <w:p w14:paraId="01C767D2" w14:textId="57F629D3" w:rsidR="00EC379B" w:rsidRDefault="006128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A7C4F">
            <w:t>23.121.1820</w:t>
          </w:r>
          <w:r>
            <w:fldChar w:fldCharType="end"/>
          </w:r>
        </w:p>
      </w:tc>
    </w:tr>
    <w:tr w:rsidR="00A96CBF" w14:paraId="12201925" w14:textId="77777777" w:rsidTr="009C1E9A">
      <w:trPr>
        <w:cantSplit/>
      </w:trPr>
      <w:tc>
        <w:tcPr>
          <w:tcW w:w="0" w:type="pct"/>
        </w:tcPr>
        <w:p w14:paraId="7EF905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2664239" w14:textId="5F4C9A4F" w:rsidR="00EC379B" w:rsidRPr="009C1E9A" w:rsidRDefault="006128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23269</w:t>
          </w:r>
        </w:p>
      </w:tc>
      <w:tc>
        <w:tcPr>
          <w:tcW w:w="2453" w:type="pct"/>
        </w:tcPr>
        <w:p w14:paraId="180763C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E8C29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6CBF" w14:paraId="0F02021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471629A" w14:textId="77777777" w:rsidR="00EC379B" w:rsidRDefault="006128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CE096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B179EA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7013" w14:textId="77777777" w:rsidR="008A5966" w:rsidRDefault="008A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AD5D" w14:textId="77777777" w:rsidR="00000000" w:rsidRDefault="006128F0">
      <w:r>
        <w:separator/>
      </w:r>
    </w:p>
  </w:footnote>
  <w:footnote w:type="continuationSeparator" w:id="0">
    <w:p w14:paraId="40DFBC2C" w14:textId="77777777" w:rsidR="00000000" w:rsidRDefault="0061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BEE8" w14:textId="77777777" w:rsidR="008A5966" w:rsidRDefault="008A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6B61" w14:textId="77777777" w:rsidR="008A5966" w:rsidRDefault="008A5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6EF4" w14:textId="77777777" w:rsidR="008A5966" w:rsidRDefault="008A5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9F"/>
    <w:multiLevelType w:val="hybridMultilevel"/>
    <w:tmpl w:val="AA7E182A"/>
    <w:lvl w:ilvl="0" w:tplc="A9A80214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22EDAC">
      <w:start w:val="1"/>
      <w:numFmt w:val="lowerLetter"/>
      <w:lvlText w:val="(%2)"/>
      <w:lvlJc w:val="left"/>
      <w:pPr>
        <w:ind w:left="1545" w:hanging="465"/>
      </w:pPr>
      <w:rPr>
        <w:rFonts w:hint="default"/>
      </w:rPr>
    </w:lvl>
    <w:lvl w:ilvl="2" w:tplc="71428814" w:tentative="1">
      <w:start w:val="1"/>
      <w:numFmt w:val="lowerRoman"/>
      <w:lvlText w:val="%3."/>
      <w:lvlJc w:val="right"/>
      <w:pPr>
        <w:ind w:left="2160" w:hanging="180"/>
      </w:pPr>
    </w:lvl>
    <w:lvl w:ilvl="3" w:tplc="DC9C07AA" w:tentative="1">
      <w:start w:val="1"/>
      <w:numFmt w:val="decimal"/>
      <w:lvlText w:val="%4."/>
      <w:lvlJc w:val="left"/>
      <w:pPr>
        <w:ind w:left="2880" w:hanging="360"/>
      </w:pPr>
    </w:lvl>
    <w:lvl w:ilvl="4" w:tplc="797AD52A" w:tentative="1">
      <w:start w:val="1"/>
      <w:numFmt w:val="lowerLetter"/>
      <w:lvlText w:val="%5."/>
      <w:lvlJc w:val="left"/>
      <w:pPr>
        <w:ind w:left="3600" w:hanging="360"/>
      </w:pPr>
    </w:lvl>
    <w:lvl w:ilvl="5" w:tplc="46FA5810" w:tentative="1">
      <w:start w:val="1"/>
      <w:numFmt w:val="lowerRoman"/>
      <w:lvlText w:val="%6."/>
      <w:lvlJc w:val="right"/>
      <w:pPr>
        <w:ind w:left="4320" w:hanging="180"/>
      </w:pPr>
    </w:lvl>
    <w:lvl w:ilvl="6" w:tplc="C54C7678" w:tentative="1">
      <w:start w:val="1"/>
      <w:numFmt w:val="decimal"/>
      <w:lvlText w:val="%7."/>
      <w:lvlJc w:val="left"/>
      <w:pPr>
        <w:ind w:left="5040" w:hanging="360"/>
      </w:pPr>
    </w:lvl>
    <w:lvl w:ilvl="7" w:tplc="67521452" w:tentative="1">
      <w:start w:val="1"/>
      <w:numFmt w:val="lowerLetter"/>
      <w:lvlText w:val="%8."/>
      <w:lvlJc w:val="left"/>
      <w:pPr>
        <w:ind w:left="5760" w:hanging="360"/>
      </w:pPr>
    </w:lvl>
    <w:lvl w:ilvl="8" w:tplc="0A443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CF9"/>
    <w:multiLevelType w:val="hybridMultilevel"/>
    <w:tmpl w:val="A3FEE538"/>
    <w:lvl w:ilvl="0" w:tplc="2DE28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A2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6E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A6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0D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C2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E9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A6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21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2B48"/>
    <w:multiLevelType w:val="hybridMultilevel"/>
    <w:tmpl w:val="33F0066A"/>
    <w:lvl w:ilvl="0" w:tplc="73B6A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40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A2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05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C6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87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4B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C5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C3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53CF"/>
    <w:multiLevelType w:val="hybridMultilevel"/>
    <w:tmpl w:val="DF98885C"/>
    <w:lvl w:ilvl="0" w:tplc="BC0E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24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EA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4C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43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E2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E7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03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45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6EBE"/>
    <w:multiLevelType w:val="hybridMultilevel"/>
    <w:tmpl w:val="9E0EE63A"/>
    <w:lvl w:ilvl="0" w:tplc="CAC2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C5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A5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AD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C2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E5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EC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C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EE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47D8"/>
    <w:multiLevelType w:val="hybridMultilevel"/>
    <w:tmpl w:val="C92E6DE2"/>
    <w:lvl w:ilvl="0" w:tplc="75D6F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86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65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CB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6A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C2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EE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4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8E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A3E20"/>
    <w:multiLevelType w:val="hybridMultilevel"/>
    <w:tmpl w:val="044AF01E"/>
    <w:lvl w:ilvl="0" w:tplc="39A4C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4B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A8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C8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CD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65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5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E4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EA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143808">
    <w:abstractNumId w:val="1"/>
  </w:num>
  <w:num w:numId="2" w16cid:durableId="1361320723">
    <w:abstractNumId w:val="2"/>
  </w:num>
  <w:num w:numId="3" w16cid:durableId="606695749">
    <w:abstractNumId w:val="0"/>
  </w:num>
  <w:num w:numId="4" w16cid:durableId="1721438528">
    <w:abstractNumId w:val="5"/>
  </w:num>
  <w:num w:numId="5" w16cid:durableId="1583223136">
    <w:abstractNumId w:val="3"/>
  </w:num>
  <w:num w:numId="6" w16cid:durableId="520318934">
    <w:abstractNumId w:val="4"/>
  </w:num>
  <w:num w:numId="7" w16cid:durableId="1794249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9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87C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0A4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05E"/>
    <w:rsid w:val="000D2874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5625"/>
    <w:rsid w:val="00137D90"/>
    <w:rsid w:val="00141FB6"/>
    <w:rsid w:val="00142F8E"/>
    <w:rsid w:val="00143C8B"/>
    <w:rsid w:val="00147530"/>
    <w:rsid w:val="001529A8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FF8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883"/>
    <w:rsid w:val="001B26D8"/>
    <w:rsid w:val="001B3BFA"/>
    <w:rsid w:val="001B75B8"/>
    <w:rsid w:val="001C1230"/>
    <w:rsid w:val="001C328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A85"/>
    <w:rsid w:val="001D462E"/>
    <w:rsid w:val="001D6819"/>
    <w:rsid w:val="001E2CAD"/>
    <w:rsid w:val="001E34DB"/>
    <w:rsid w:val="001E37CD"/>
    <w:rsid w:val="001E3EF5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69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775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2FF"/>
    <w:rsid w:val="002B5B42"/>
    <w:rsid w:val="002B6179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899"/>
    <w:rsid w:val="002E7DF9"/>
    <w:rsid w:val="002F097B"/>
    <w:rsid w:val="002F1C29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1D9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336"/>
    <w:rsid w:val="00423FBC"/>
    <w:rsid w:val="004241AA"/>
    <w:rsid w:val="0042422E"/>
    <w:rsid w:val="0043190E"/>
    <w:rsid w:val="00432483"/>
    <w:rsid w:val="004324E9"/>
    <w:rsid w:val="00432924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0BC4"/>
    <w:rsid w:val="00461B69"/>
    <w:rsid w:val="00462B3D"/>
    <w:rsid w:val="0047464C"/>
    <w:rsid w:val="00474927"/>
    <w:rsid w:val="00475913"/>
    <w:rsid w:val="00480080"/>
    <w:rsid w:val="004824A7"/>
    <w:rsid w:val="00483AF0"/>
    <w:rsid w:val="00484167"/>
    <w:rsid w:val="004877CF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0C7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87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5D04"/>
    <w:rsid w:val="005363BB"/>
    <w:rsid w:val="005401DD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4598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575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8F0"/>
    <w:rsid w:val="00614633"/>
    <w:rsid w:val="00614BC8"/>
    <w:rsid w:val="006151FB"/>
    <w:rsid w:val="00615552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B05"/>
    <w:rsid w:val="006402E7"/>
    <w:rsid w:val="00640CB6"/>
    <w:rsid w:val="00641B42"/>
    <w:rsid w:val="00645750"/>
    <w:rsid w:val="0064612E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E2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FF6"/>
    <w:rsid w:val="006C4709"/>
    <w:rsid w:val="006D3005"/>
    <w:rsid w:val="006D504F"/>
    <w:rsid w:val="006E0CAC"/>
    <w:rsid w:val="006E1369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5FF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DFB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0FA"/>
    <w:rsid w:val="00766E12"/>
    <w:rsid w:val="0077098E"/>
    <w:rsid w:val="00771287"/>
    <w:rsid w:val="0077149E"/>
    <w:rsid w:val="0077178C"/>
    <w:rsid w:val="00772D60"/>
    <w:rsid w:val="00777518"/>
    <w:rsid w:val="0077779E"/>
    <w:rsid w:val="00780FB6"/>
    <w:rsid w:val="0078552A"/>
    <w:rsid w:val="00785729"/>
    <w:rsid w:val="00786058"/>
    <w:rsid w:val="007944FC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718"/>
    <w:rsid w:val="007F7668"/>
    <w:rsid w:val="00800C63"/>
    <w:rsid w:val="00802243"/>
    <w:rsid w:val="008023D4"/>
    <w:rsid w:val="00803EE9"/>
    <w:rsid w:val="00804124"/>
    <w:rsid w:val="00805402"/>
    <w:rsid w:val="0080765F"/>
    <w:rsid w:val="00812BE3"/>
    <w:rsid w:val="00814516"/>
    <w:rsid w:val="00814674"/>
    <w:rsid w:val="00815C9D"/>
    <w:rsid w:val="008170E2"/>
    <w:rsid w:val="00820D43"/>
    <w:rsid w:val="00823E4C"/>
    <w:rsid w:val="00827749"/>
    <w:rsid w:val="00827B7E"/>
    <w:rsid w:val="00830EEB"/>
    <w:rsid w:val="008347A9"/>
    <w:rsid w:val="00835628"/>
    <w:rsid w:val="00835E90"/>
    <w:rsid w:val="00840C7F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1CFC"/>
    <w:rsid w:val="008930D7"/>
    <w:rsid w:val="008947A7"/>
    <w:rsid w:val="00897E80"/>
    <w:rsid w:val="008A04FA"/>
    <w:rsid w:val="008A0C0A"/>
    <w:rsid w:val="008A3188"/>
    <w:rsid w:val="008A3FDF"/>
    <w:rsid w:val="008A5966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8AC"/>
    <w:rsid w:val="00907780"/>
    <w:rsid w:val="00907EDD"/>
    <w:rsid w:val="009107AD"/>
    <w:rsid w:val="00915568"/>
    <w:rsid w:val="00916CEC"/>
    <w:rsid w:val="0091755C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740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5D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A1E"/>
    <w:rsid w:val="009E69C2"/>
    <w:rsid w:val="009E6ECF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496A"/>
    <w:rsid w:val="00A64BFD"/>
    <w:rsid w:val="00A6675E"/>
    <w:rsid w:val="00A70E35"/>
    <w:rsid w:val="00A718AA"/>
    <w:rsid w:val="00A720DC"/>
    <w:rsid w:val="00A73451"/>
    <w:rsid w:val="00A7482E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5EB1"/>
    <w:rsid w:val="00A96CBF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4E56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DB9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27CD1"/>
    <w:rsid w:val="00B30647"/>
    <w:rsid w:val="00B31F0E"/>
    <w:rsid w:val="00B34F25"/>
    <w:rsid w:val="00B43672"/>
    <w:rsid w:val="00B473D8"/>
    <w:rsid w:val="00B5165A"/>
    <w:rsid w:val="00B524C1"/>
    <w:rsid w:val="00B52C8D"/>
    <w:rsid w:val="00B55814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7B6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40C"/>
    <w:rsid w:val="00C119AC"/>
    <w:rsid w:val="00C14EE6"/>
    <w:rsid w:val="00C151DA"/>
    <w:rsid w:val="00C152A1"/>
    <w:rsid w:val="00C15A62"/>
    <w:rsid w:val="00C16CCB"/>
    <w:rsid w:val="00C2142B"/>
    <w:rsid w:val="00C226EF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BE1"/>
    <w:rsid w:val="00CA7D7B"/>
    <w:rsid w:val="00CB0131"/>
    <w:rsid w:val="00CB0AE4"/>
    <w:rsid w:val="00CB0C21"/>
    <w:rsid w:val="00CB0D1A"/>
    <w:rsid w:val="00CB0F86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D2C"/>
    <w:rsid w:val="00D2301B"/>
    <w:rsid w:val="00D239EE"/>
    <w:rsid w:val="00D30534"/>
    <w:rsid w:val="00D35728"/>
    <w:rsid w:val="00D359A7"/>
    <w:rsid w:val="00D37436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1F62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51F"/>
    <w:rsid w:val="00D76631"/>
    <w:rsid w:val="00D768B7"/>
    <w:rsid w:val="00D77492"/>
    <w:rsid w:val="00D811E8"/>
    <w:rsid w:val="00D81A44"/>
    <w:rsid w:val="00D83072"/>
    <w:rsid w:val="00D83ABC"/>
    <w:rsid w:val="00D84870"/>
    <w:rsid w:val="00D90796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C4F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1AA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3E0"/>
    <w:rsid w:val="00E9241E"/>
    <w:rsid w:val="00E926D8"/>
    <w:rsid w:val="00E93DEF"/>
    <w:rsid w:val="00E947B1"/>
    <w:rsid w:val="00E96852"/>
    <w:rsid w:val="00EA16AC"/>
    <w:rsid w:val="00EA385A"/>
    <w:rsid w:val="00EA3931"/>
    <w:rsid w:val="00EA5795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C485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360F"/>
    <w:rsid w:val="00EE43A2"/>
    <w:rsid w:val="00EE46B7"/>
    <w:rsid w:val="00EE5A49"/>
    <w:rsid w:val="00EE664B"/>
    <w:rsid w:val="00EE704A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C7DB3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58AB78-BCB8-49CD-B678-AC6FB7B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0B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0B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0BC4"/>
    <w:rPr>
      <w:b/>
      <w:bCs/>
    </w:rPr>
  </w:style>
  <w:style w:type="paragraph" w:styleId="Revision">
    <w:name w:val="Revision"/>
    <w:hidden/>
    <w:uiPriority w:val="99"/>
    <w:semiHidden/>
    <w:rsid w:val="001529A8"/>
    <w:rPr>
      <w:sz w:val="24"/>
      <w:szCs w:val="24"/>
    </w:rPr>
  </w:style>
  <w:style w:type="character" w:styleId="Hyperlink">
    <w:name w:val="Hyperlink"/>
    <w:basedOn w:val="DefaultParagraphFont"/>
    <w:unhideWhenUsed/>
    <w:rsid w:val="004D00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</Words>
  <Characters>6824</Characters>
  <Application>Microsoft Office Word</Application>
  <DocSecurity>4</DocSecurity>
  <Lines>136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HB03503 (Committee Report (Substituted))</vt:lpstr>
    </vt:vector>
  </TitlesOfParts>
  <Company>State of Texas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27579</dc:subject>
  <dc:creator>State of Texas</dc:creator>
  <dc:description>HB 3503 by Turner-(H)Business &amp; Industry (Substitute Document Number: 88R 23269)</dc:description>
  <cp:lastModifiedBy>Stacey Nicchio</cp:lastModifiedBy>
  <cp:revision>2</cp:revision>
  <cp:lastPrinted>2003-11-26T17:21:00Z</cp:lastPrinted>
  <dcterms:created xsi:type="dcterms:W3CDTF">2023-05-02T01:14:00Z</dcterms:created>
  <dcterms:modified xsi:type="dcterms:W3CDTF">2023-05-02T01:14:00Z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23.121.1820</vt:lpwstr>
  </property>
</Properties>
</file>