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E7E4F" w14:paraId="1DA953A9" w14:textId="77777777" w:rsidTr="00345119">
        <w:tc>
          <w:tcPr>
            <w:tcW w:w="9576" w:type="dxa"/>
            <w:noWrap/>
          </w:tcPr>
          <w:p w14:paraId="5899C1B6" w14:textId="77777777" w:rsidR="008423E4" w:rsidRPr="0022177D" w:rsidRDefault="009A43D7" w:rsidP="00262DA7">
            <w:pPr>
              <w:pStyle w:val="Heading1"/>
            </w:pPr>
            <w:r w:rsidRPr="00631897">
              <w:t>BILL ANALYSIS</w:t>
            </w:r>
          </w:p>
        </w:tc>
      </w:tr>
    </w:tbl>
    <w:p w14:paraId="03FB4D7E" w14:textId="77777777" w:rsidR="008423E4" w:rsidRPr="00262DA7" w:rsidRDefault="008423E4" w:rsidP="00262DA7">
      <w:pPr>
        <w:jc w:val="center"/>
        <w:rPr>
          <w:sz w:val="20"/>
          <w:szCs w:val="20"/>
        </w:rPr>
      </w:pPr>
    </w:p>
    <w:p w14:paraId="5AD89F1B" w14:textId="77777777" w:rsidR="008423E4" w:rsidRPr="00262DA7" w:rsidRDefault="008423E4" w:rsidP="00262DA7">
      <w:pPr>
        <w:rPr>
          <w:sz w:val="20"/>
          <w:szCs w:val="20"/>
        </w:rPr>
      </w:pPr>
    </w:p>
    <w:p w14:paraId="435CC1D3" w14:textId="77777777" w:rsidR="008423E4" w:rsidRPr="00262DA7" w:rsidRDefault="008423E4" w:rsidP="00262DA7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E7E4F" w14:paraId="705C8078" w14:textId="77777777" w:rsidTr="00345119">
        <w:tc>
          <w:tcPr>
            <w:tcW w:w="9576" w:type="dxa"/>
          </w:tcPr>
          <w:p w14:paraId="58848E86" w14:textId="77777777" w:rsidR="008423E4" w:rsidRPr="00861995" w:rsidRDefault="009A43D7" w:rsidP="00262DA7">
            <w:pPr>
              <w:jc w:val="right"/>
            </w:pPr>
            <w:r>
              <w:t>H.B. 3545</w:t>
            </w:r>
          </w:p>
        </w:tc>
      </w:tr>
      <w:tr w:rsidR="006E7E4F" w14:paraId="11AF7435" w14:textId="77777777" w:rsidTr="00345119">
        <w:tc>
          <w:tcPr>
            <w:tcW w:w="9576" w:type="dxa"/>
          </w:tcPr>
          <w:p w14:paraId="27B97AF9" w14:textId="77777777" w:rsidR="008423E4" w:rsidRPr="00861995" w:rsidRDefault="009A43D7" w:rsidP="00262DA7">
            <w:pPr>
              <w:jc w:val="right"/>
            </w:pPr>
            <w:r>
              <w:t xml:space="preserve">By: </w:t>
            </w:r>
            <w:r w:rsidR="006967B7">
              <w:t>Moody</w:t>
            </w:r>
          </w:p>
        </w:tc>
      </w:tr>
      <w:tr w:rsidR="006E7E4F" w14:paraId="7A60945A" w14:textId="77777777" w:rsidTr="00345119">
        <w:tc>
          <w:tcPr>
            <w:tcW w:w="9576" w:type="dxa"/>
          </w:tcPr>
          <w:p w14:paraId="1309CF40" w14:textId="77777777" w:rsidR="008423E4" w:rsidRPr="00861995" w:rsidRDefault="009A43D7" w:rsidP="00262DA7">
            <w:pPr>
              <w:jc w:val="right"/>
            </w:pPr>
            <w:r>
              <w:t>Judiciary &amp; Civil Jurisprudence</w:t>
            </w:r>
          </w:p>
        </w:tc>
      </w:tr>
      <w:tr w:rsidR="006E7E4F" w14:paraId="2F4080E5" w14:textId="77777777" w:rsidTr="00345119">
        <w:tc>
          <w:tcPr>
            <w:tcW w:w="9576" w:type="dxa"/>
          </w:tcPr>
          <w:p w14:paraId="6628332F" w14:textId="77777777" w:rsidR="008423E4" w:rsidRDefault="009A43D7" w:rsidP="00262DA7">
            <w:pPr>
              <w:jc w:val="right"/>
            </w:pPr>
            <w:r>
              <w:t>Committee Report (Unamended)</w:t>
            </w:r>
          </w:p>
        </w:tc>
      </w:tr>
    </w:tbl>
    <w:p w14:paraId="589D9D78" w14:textId="77777777" w:rsidR="008423E4" w:rsidRPr="00262DA7" w:rsidRDefault="008423E4" w:rsidP="00262DA7">
      <w:pPr>
        <w:tabs>
          <w:tab w:val="right" w:pos="9360"/>
        </w:tabs>
        <w:rPr>
          <w:sz w:val="20"/>
          <w:szCs w:val="20"/>
        </w:rPr>
      </w:pPr>
    </w:p>
    <w:p w14:paraId="31AEDAFD" w14:textId="77777777" w:rsidR="008423E4" w:rsidRPr="00262DA7" w:rsidRDefault="008423E4" w:rsidP="00262DA7">
      <w:pPr>
        <w:rPr>
          <w:sz w:val="20"/>
          <w:szCs w:val="20"/>
        </w:rPr>
      </w:pPr>
    </w:p>
    <w:p w14:paraId="1C13DFF3" w14:textId="77777777" w:rsidR="008423E4" w:rsidRPr="00262DA7" w:rsidRDefault="008423E4" w:rsidP="00262DA7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E7E4F" w14:paraId="009169FC" w14:textId="77777777" w:rsidTr="00292FA3">
        <w:tc>
          <w:tcPr>
            <w:tcW w:w="9360" w:type="dxa"/>
          </w:tcPr>
          <w:p w14:paraId="41831E0E" w14:textId="77777777" w:rsidR="008423E4" w:rsidRPr="00A8133F" w:rsidRDefault="009A43D7" w:rsidP="00262DA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E24E270" w14:textId="77777777" w:rsidR="008423E4" w:rsidRPr="00262DA7" w:rsidRDefault="008423E4" w:rsidP="00262DA7">
            <w:pPr>
              <w:rPr>
                <w:sz w:val="20"/>
                <w:szCs w:val="20"/>
              </w:rPr>
            </w:pPr>
          </w:p>
          <w:p w14:paraId="480FDD58" w14:textId="530C1A4A" w:rsidR="008423E4" w:rsidRDefault="009A43D7" w:rsidP="00262D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When firearm owners are unable to possess their firearm, they will sometimes give their weapons to various institutions to hold for an agreed upon amount of time. Concerns have arisen </w:t>
            </w:r>
            <w:r w:rsidRPr="00292FA3">
              <w:t>about the liability of such institutions upon the return of those firear</w:t>
            </w:r>
            <w:r w:rsidRPr="00292FA3">
              <w:t xml:space="preserve">ms. </w:t>
            </w:r>
            <w:r w:rsidRPr="003E329F">
              <w:rPr>
                <w:color w:val="000000" w:themeColor="text1"/>
              </w:rPr>
              <w:t xml:space="preserve">Currently, there is the possibility that </w:t>
            </w:r>
            <w:r>
              <w:rPr>
                <w:color w:val="000000" w:themeColor="text1"/>
              </w:rPr>
              <w:t xml:space="preserve">such </w:t>
            </w:r>
            <w:r w:rsidRPr="003E329F">
              <w:rPr>
                <w:color w:val="000000" w:themeColor="text1"/>
              </w:rPr>
              <w:t xml:space="preserve">institutions could get into legal trouble for the actions the firearm owner takes after their firearm is returned to them. </w:t>
            </w:r>
            <w:r w:rsidRPr="00292FA3">
              <w:t>H.B. 3545 seeks to address this issue by</w:t>
            </w:r>
            <w:r>
              <w:t xml:space="preserve"> </w:t>
            </w:r>
            <w:r w:rsidR="00977142">
              <w:t>establishing</w:t>
            </w:r>
            <w:r>
              <w:t xml:space="preserve"> that so long as a federal fir</w:t>
            </w:r>
            <w:r>
              <w:t xml:space="preserve">earm licensee holding the firearm is operating lawfully in the state, they have immunity for acts or </w:t>
            </w:r>
            <w:r w:rsidR="00977142">
              <w:t>omissions</w:t>
            </w:r>
            <w:r>
              <w:t xml:space="preserve"> related to a firearm hold agreement, other than for unlawful conduct or gross negligence.</w:t>
            </w:r>
          </w:p>
          <w:p w14:paraId="23AB6012" w14:textId="77777777" w:rsidR="008423E4" w:rsidRPr="00262DA7" w:rsidRDefault="008423E4" w:rsidP="00262DA7">
            <w:pPr>
              <w:rPr>
                <w:b/>
                <w:sz w:val="20"/>
                <w:szCs w:val="20"/>
              </w:rPr>
            </w:pPr>
          </w:p>
        </w:tc>
      </w:tr>
      <w:tr w:rsidR="006E7E4F" w14:paraId="55CF7312" w14:textId="77777777" w:rsidTr="00292FA3">
        <w:tc>
          <w:tcPr>
            <w:tcW w:w="9360" w:type="dxa"/>
          </w:tcPr>
          <w:p w14:paraId="659B9B0C" w14:textId="77777777" w:rsidR="0017725B" w:rsidRDefault="009A43D7" w:rsidP="00262D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D980589" w14:textId="77777777" w:rsidR="0017725B" w:rsidRDefault="0017725B" w:rsidP="00262DA7">
            <w:pPr>
              <w:rPr>
                <w:b/>
                <w:u w:val="single"/>
              </w:rPr>
            </w:pPr>
          </w:p>
          <w:p w14:paraId="1DC1E205" w14:textId="32089B9B" w:rsidR="00292FA3" w:rsidRPr="00292FA3" w:rsidRDefault="009A43D7" w:rsidP="00262DA7">
            <w:pPr>
              <w:jc w:val="both"/>
            </w:pPr>
            <w:r>
              <w:t>It is the committee's opinio</w:t>
            </w:r>
            <w:r>
              <w:t>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BE5B14C" w14:textId="77777777" w:rsidR="0017725B" w:rsidRPr="0017725B" w:rsidRDefault="0017725B" w:rsidP="00262DA7">
            <w:pPr>
              <w:rPr>
                <w:b/>
                <w:u w:val="single"/>
              </w:rPr>
            </w:pPr>
          </w:p>
        </w:tc>
      </w:tr>
      <w:tr w:rsidR="006E7E4F" w14:paraId="48B40AA9" w14:textId="77777777" w:rsidTr="00292FA3">
        <w:tc>
          <w:tcPr>
            <w:tcW w:w="9360" w:type="dxa"/>
          </w:tcPr>
          <w:p w14:paraId="127E57CD" w14:textId="77777777" w:rsidR="008423E4" w:rsidRPr="00A8133F" w:rsidRDefault="009A43D7" w:rsidP="00262DA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</w:t>
            </w:r>
            <w:r w:rsidRPr="009C1E9A">
              <w:rPr>
                <w:b/>
                <w:u w:val="single"/>
              </w:rPr>
              <w:t xml:space="preserve"> AUTHORITY</w:t>
            </w:r>
            <w:r>
              <w:rPr>
                <w:b/>
              </w:rPr>
              <w:t xml:space="preserve"> </w:t>
            </w:r>
          </w:p>
          <w:p w14:paraId="13FB1A48" w14:textId="77777777" w:rsidR="008423E4" w:rsidRDefault="008423E4" w:rsidP="00262DA7"/>
          <w:p w14:paraId="6D7B6CCA" w14:textId="33098568" w:rsidR="00292FA3" w:rsidRDefault="009A43D7" w:rsidP="00262D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B522075" w14:textId="77777777" w:rsidR="008423E4" w:rsidRPr="00E21FDC" w:rsidRDefault="008423E4" w:rsidP="00262DA7">
            <w:pPr>
              <w:rPr>
                <w:b/>
              </w:rPr>
            </w:pPr>
          </w:p>
        </w:tc>
      </w:tr>
      <w:tr w:rsidR="006E7E4F" w14:paraId="3F2371D4" w14:textId="77777777" w:rsidTr="00292FA3">
        <w:tc>
          <w:tcPr>
            <w:tcW w:w="9360" w:type="dxa"/>
          </w:tcPr>
          <w:p w14:paraId="06B4D0BF" w14:textId="77777777" w:rsidR="00292FA3" w:rsidRPr="00A8133F" w:rsidRDefault="009A43D7" w:rsidP="00262DA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1B8EAF4" w14:textId="77777777" w:rsidR="00292FA3" w:rsidRDefault="00292FA3" w:rsidP="00262DA7"/>
          <w:p w14:paraId="0E1A7BFE" w14:textId="77777777" w:rsidR="00292FA3" w:rsidRDefault="009A43D7" w:rsidP="00262D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3545 amends the </w:t>
            </w:r>
            <w:r w:rsidRPr="00502BB1">
              <w:t>Civil Practice and Remedies Code</w:t>
            </w:r>
            <w:r>
              <w:t xml:space="preserve"> to grant a federal firearms licensee operating lawfully in Texas immunity </w:t>
            </w:r>
            <w:r w:rsidRPr="00A36820">
              <w:t>from civil liability</w:t>
            </w:r>
            <w:r>
              <w:t xml:space="preserve"> for any act or omission arising from a firearm hold agreement that results </w:t>
            </w:r>
            <w:r w:rsidRPr="00502BB1">
              <w:t>in personal injury or death, including the return of a firearm to the owner by the li</w:t>
            </w:r>
            <w:r w:rsidRPr="00502BB1">
              <w:t>censee at the termination of the agreement.</w:t>
            </w:r>
            <w:r>
              <w:t xml:space="preserve"> The immunity from civil liability </w:t>
            </w:r>
            <w:r w:rsidRPr="00A36820">
              <w:t>does not apply to a cause of action arising from the unlawful conduct or gross negligence of the licensee.</w:t>
            </w:r>
            <w:r>
              <w:t xml:space="preserve"> </w:t>
            </w:r>
          </w:p>
          <w:p w14:paraId="29138196" w14:textId="77777777" w:rsidR="00292FA3" w:rsidRPr="00262DA7" w:rsidRDefault="00292FA3" w:rsidP="00262DA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6C5F27D0" w14:textId="77777777" w:rsidR="00292FA3" w:rsidRDefault="009A43D7" w:rsidP="00262D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3545 defines the following terms:</w:t>
            </w:r>
          </w:p>
          <w:p w14:paraId="767A8192" w14:textId="0A94A03A" w:rsidR="00292FA3" w:rsidRDefault="009A43D7" w:rsidP="00262DA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"federal firearms licensee" as</w:t>
            </w:r>
            <w:r>
              <w:t xml:space="preserve"> any person licensed under the federal Gun Control Act;</w:t>
            </w:r>
          </w:p>
          <w:p w14:paraId="54C9B061" w14:textId="77777777" w:rsidR="00292FA3" w:rsidRDefault="009A43D7" w:rsidP="00262DA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"firearm" as any device designed, made, or adapted to expel a projectile through a barrel by using the energy generated by an explosion or burning substance or any device readily convertible to that u</w:t>
            </w:r>
            <w:r>
              <w:t>se; and</w:t>
            </w:r>
          </w:p>
          <w:p w14:paraId="58805A45" w14:textId="77777777" w:rsidR="00292FA3" w:rsidRDefault="009A43D7" w:rsidP="00262DA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"firearm hold agreement" as a private transaction between a federal firearms licensee and an individual firearm owner in which the licensee takes physical possession of the owner's lawfully possessed firearm at the owner's request, holds the firear</w:t>
            </w:r>
            <w:r>
              <w:t>m for an agreed period of time, and returns the firearm to the owner according to the terms of the agreement.</w:t>
            </w:r>
          </w:p>
          <w:p w14:paraId="4F13EB86" w14:textId="77777777" w:rsidR="00292FA3" w:rsidRPr="00262DA7" w:rsidRDefault="00292FA3" w:rsidP="00262DA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4A3F4115" w14:textId="77777777" w:rsidR="00292FA3" w:rsidRDefault="009A43D7" w:rsidP="00262D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does not </w:t>
            </w:r>
            <w:r w:rsidRPr="00A36820">
              <w:t xml:space="preserve">apply to a cause of action that accrued before the </w:t>
            </w:r>
            <w:r>
              <w:t xml:space="preserve">bill's </w:t>
            </w:r>
            <w:r w:rsidRPr="00A36820">
              <w:t>effective date</w:t>
            </w:r>
            <w:r>
              <w:t>.</w:t>
            </w:r>
          </w:p>
          <w:p w14:paraId="0591A2E9" w14:textId="77777777" w:rsidR="00292FA3" w:rsidRPr="00262DA7" w:rsidRDefault="00292FA3" w:rsidP="00262DA7">
            <w:pPr>
              <w:rPr>
                <w:b/>
                <w:sz w:val="20"/>
                <w:szCs w:val="20"/>
              </w:rPr>
            </w:pPr>
          </w:p>
        </w:tc>
      </w:tr>
      <w:tr w:rsidR="006E7E4F" w14:paraId="1FECF991" w14:textId="77777777" w:rsidTr="00292FA3">
        <w:tc>
          <w:tcPr>
            <w:tcW w:w="9360" w:type="dxa"/>
          </w:tcPr>
          <w:p w14:paraId="18D4B8D3" w14:textId="77777777" w:rsidR="00292FA3" w:rsidRPr="00A8133F" w:rsidRDefault="009A43D7" w:rsidP="00262DA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C32662" w14:textId="77777777" w:rsidR="00292FA3" w:rsidRDefault="00292FA3" w:rsidP="00262DA7"/>
          <w:p w14:paraId="40372E03" w14:textId="4F3F8CF0" w:rsidR="008423E4" w:rsidRPr="00262DA7" w:rsidRDefault="009A43D7" w:rsidP="00262D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5F45DB68" w14:textId="77777777" w:rsidR="004108C3" w:rsidRPr="00262DA7" w:rsidRDefault="004108C3" w:rsidP="00262DA7">
      <w:pPr>
        <w:rPr>
          <w:sz w:val="4"/>
          <w:szCs w:val="4"/>
        </w:rPr>
      </w:pPr>
    </w:p>
    <w:sectPr w:rsidR="004108C3" w:rsidRPr="00262DA7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96A8" w14:textId="77777777" w:rsidR="00000000" w:rsidRDefault="009A43D7">
      <w:r>
        <w:separator/>
      </w:r>
    </w:p>
  </w:endnote>
  <w:endnote w:type="continuationSeparator" w:id="0">
    <w:p w14:paraId="4D946DD1" w14:textId="77777777" w:rsidR="00000000" w:rsidRDefault="009A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377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E7E4F" w14:paraId="20D60DDB" w14:textId="77777777" w:rsidTr="009C1E9A">
      <w:trPr>
        <w:cantSplit/>
      </w:trPr>
      <w:tc>
        <w:tcPr>
          <w:tcW w:w="0" w:type="pct"/>
        </w:tcPr>
        <w:p w14:paraId="303E49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A5CA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5886C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3818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10ED3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7E4F" w14:paraId="5E02FDE3" w14:textId="77777777" w:rsidTr="009C1E9A">
      <w:trPr>
        <w:cantSplit/>
      </w:trPr>
      <w:tc>
        <w:tcPr>
          <w:tcW w:w="0" w:type="pct"/>
        </w:tcPr>
        <w:p w14:paraId="4EDE51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E16FB4" w14:textId="77777777" w:rsidR="00EC379B" w:rsidRPr="009C1E9A" w:rsidRDefault="009A43D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25803-D</w:t>
          </w:r>
        </w:p>
      </w:tc>
      <w:tc>
        <w:tcPr>
          <w:tcW w:w="2453" w:type="pct"/>
        </w:tcPr>
        <w:p w14:paraId="008734D8" w14:textId="0FDB0187" w:rsidR="00EC379B" w:rsidRDefault="009A43D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C04DD">
            <w:t>23.115.2531</w:t>
          </w:r>
          <w:r>
            <w:fldChar w:fldCharType="end"/>
          </w:r>
        </w:p>
      </w:tc>
    </w:tr>
    <w:tr w:rsidR="006E7E4F" w14:paraId="22270127" w14:textId="77777777" w:rsidTr="009C1E9A">
      <w:trPr>
        <w:cantSplit/>
      </w:trPr>
      <w:tc>
        <w:tcPr>
          <w:tcW w:w="0" w:type="pct"/>
        </w:tcPr>
        <w:p w14:paraId="33D2C8E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87135C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A281B0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FA1ED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7E4F" w14:paraId="026B9FD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63F4B5" w14:textId="77777777" w:rsidR="00EC379B" w:rsidRDefault="009A43D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EAF9EC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DF1F7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550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7C64" w14:textId="77777777" w:rsidR="00000000" w:rsidRDefault="009A43D7">
      <w:r>
        <w:separator/>
      </w:r>
    </w:p>
  </w:footnote>
  <w:footnote w:type="continuationSeparator" w:id="0">
    <w:p w14:paraId="5B98F311" w14:textId="77777777" w:rsidR="00000000" w:rsidRDefault="009A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B47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E48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ACC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05C1"/>
    <w:multiLevelType w:val="hybridMultilevel"/>
    <w:tmpl w:val="B3FA118C"/>
    <w:lvl w:ilvl="0" w:tplc="08342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B29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68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84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2B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4D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28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05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FEC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95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B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405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2DA7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FA3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29F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BB1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06D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7B7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E4F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142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3D7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820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83E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E49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202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4DD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7DF899-ED39-4B70-80BB-7DAE342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92F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2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2FA3"/>
  </w:style>
  <w:style w:type="paragraph" w:styleId="Revision">
    <w:name w:val="Revision"/>
    <w:hidden/>
    <w:uiPriority w:val="99"/>
    <w:semiHidden/>
    <w:rsid w:val="00292F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2214</Characters>
  <Application>Microsoft Office Word</Application>
  <DocSecurity>4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HB03545 (Committee Report (Unamended))</vt:lpstr>
    </vt:vector>
  </TitlesOfParts>
  <Company>State of Texas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25803</dc:subject>
  <dc:creator>State of Texas</dc:creator>
  <dc:description>HB 3545 by Moody-(H)Judiciary &amp; Civil Jurisprudence</dc:description>
  <cp:lastModifiedBy>Stacey Nicchio</cp:lastModifiedBy>
  <cp:revision>2</cp:revision>
  <cp:lastPrinted>2003-11-26T17:21:00Z</cp:lastPrinted>
  <dcterms:created xsi:type="dcterms:W3CDTF">2023-04-27T19:17:00Z</dcterms:created>
  <dcterms:modified xsi:type="dcterms:W3CDTF">2023-04-27T19:17:00Z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23.115.2531</vt:lpwstr>
  </property>
</Properties>
</file>