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65CFA" w14:paraId="3DBE2640" w14:textId="77777777" w:rsidTr="00345119">
        <w:tc>
          <w:tcPr>
            <w:tcW w:w="9576" w:type="dxa"/>
            <w:noWrap/>
          </w:tcPr>
          <w:p w14:paraId="203C20AC" w14:textId="77777777" w:rsidR="008423E4" w:rsidRPr="0022177D" w:rsidRDefault="004441F9" w:rsidP="0088390B">
            <w:pPr>
              <w:pStyle w:val="Heading1"/>
            </w:pPr>
            <w:r w:rsidRPr="00631897">
              <w:t>BILL ANALYSIS</w:t>
            </w:r>
          </w:p>
        </w:tc>
      </w:tr>
    </w:tbl>
    <w:p w14:paraId="42CE2ED4" w14:textId="77777777" w:rsidR="008423E4" w:rsidRPr="0022177D" w:rsidRDefault="008423E4" w:rsidP="0088390B">
      <w:pPr>
        <w:jc w:val="center"/>
      </w:pPr>
    </w:p>
    <w:p w14:paraId="7AE76316" w14:textId="77777777" w:rsidR="008423E4" w:rsidRPr="00B31F0E" w:rsidRDefault="008423E4" w:rsidP="0088390B"/>
    <w:p w14:paraId="19D14EA9" w14:textId="77777777" w:rsidR="008423E4" w:rsidRPr="00742794" w:rsidRDefault="008423E4" w:rsidP="0088390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5CFA" w14:paraId="1E218268" w14:textId="77777777" w:rsidTr="00345119">
        <w:tc>
          <w:tcPr>
            <w:tcW w:w="9576" w:type="dxa"/>
          </w:tcPr>
          <w:p w14:paraId="0DC3730D" w14:textId="3A09CEFC" w:rsidR="008423E4" w:rsidRPr="00861995" w:rsidRDefault="004441F9" w:rsidP="0088390B">
            <w:pPr>
              <w:jc w:val="right"/>
            </w:pPr>
            <w:r>
              <w:t>H.B. 3668</w:t>
            </w:r>
          </w:p>
        </w:tc>
      </w:tr>
      <w:tr w:rsidR="00F65CFA" w14:paraId="0B95FFFA" w14:textId="77777777" w:rsidTr="00345119">
        <w:tc>
          <w:tcPr>
            <w:tcW w:w="9576" w:type="dxa"/>
          </w:tcPr>
          <w:p w14:paraId="06948A9B" w14:textId="6A829556" w:rsidR="008423E4" w:rsidRPr="00861995" w:rsidRDefault="004441F9" w:rsidP="0088390B">
            <w:pPr>
              <w:jc w:val="right"/>
            </w:pPr>
            <w:r>
              <w:t xml:space="preserve">By: </w:t>
            </w:r>
            <w:r w:rsidR="00E915E5">
              <w:t>Holland</w:t>
            </w:r>
          </w:p>
        </w:tc>
      </w:tr>
      <w:tr w:rsidR="00F65CFA" w14:paraId="083C0FC4" w14:textId="77777777" w:rsidTr="00345119">
        <w:tc>
          <w:tcPr>
            <w:tcW w:w="9576" w:type="dxa"/>
          </w:tcPr>
          <w:p w14:paraId="1489DEFB" w14:textId="6BCCF53B" w:rsidR="008423E4" w:rsidRPr="00861995" w:rsidRDefault="004441F9" w:rsidP="0088390B">
            <w:pPr>
              <w:jc w:val="right"/>
            </w:pPr>
            <w:r>
              <w:t>State Affairs</w:t>
            </w:r>
          </w:p>
        </w:tc>
      </w:tr>
      <w:tr w:rsidR="00F65CFA" w14:paraId="353F8DF0" w14:textId="77777777" w:rsidTr="00345119">
        <w:tc>
          <w:tcPr>
            <w:tcW w:w="9576" w:type="dxa"/>
          </w:tcPr>
          <w:p w14:paraId="033577BF" w14:textId="029DA519" w:rsidR="008423E4" w:rsidRDefault="004441F9" w:rsidP="0088390B">
            <w:pPr>
              <w:jc w:val="right"/>
            </w:pPr>
            <w:r>
              <w:t>Committee Report (Unamended)</w:t>
            </w:r>
          </w:p>
        </w:tc>
      </w:tr>
    </w:tbl>
    <w:p w14:paraId="623508D4" w14:textId="77777777" w:rsidR="008423E4" w:rsidRDefault="008423E4" w:rsidP="0088390B">
      <w:pPr>
        <w:tabs>
          <w:tab w:val="right" w:pos="9360"/>
        </w:tabs>
      </w:pPr>
    </w:p>
    <w:p w14:paraId="27A0994A" w14:textId="77777777" w:rsidR="008423E4" w:rsidRDefault="008423E4" w:rsidP="0088390B"/>
    <w:p w14:paraId="5725716A" w14:textId="77777777" w:rsidR="008423E4" w:rsidRDefault="008423E4" w:rsidP="0088390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65CFA" w14:paraId="51C9C9A1" w14:textId="77777777" w:rsidTr="00345119">
        <w:tc>
          <w:tcPr>
            <w:tcW w:w="9576" w:type="dxa"/>
          </w:tcPr>
          <w:p w14:paraId="527CDEED" w14:textId="77777777" w:rsidR="008423E4" w:rsidRPr="00A8133F" w:rsidRDefault="004441F9" w:rsidP="0088390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8107C3" w14:textId="77777777" w:rsidR="008423E4" w:rsidRDefault="008423E4" w:rsidP="0088390B"/>
          <w:p w14:paraId="3CF6E114" w14:textId="77777777" w:rsidR="008423E4" w:rsidRDefault="004441F9" w:rsidP="008839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 authorizes t</w:t>
            </w:r>
            <w:r w:rsidRPr="00E915E5">
              <w:t xml:space="preserve">he Public Utility Commission </w:t>
            </w:r>
            <w:r>
              <w:t>of Texas (PUC) to</w:t>
            </w:r>
            <w:r w:rsidRPr="00E915E5">
              <w:t xml:space="preserve"> engage with outside assistance for matters involving the Federal Energy Regulatory Commission.</w:t>
            </w:r>
            <w:r>
              <w:t xml:space="preserve"> This authority is set to expire September 1, 2023. However, there is still a need for the PUC to retain this authority. H.B. 3668 seeks to postpone the expirati</w:t>
            </w:r>
            <w:r>
              <w:t>on to September 1, 2031.</w:t>
            </w:r>
          </w:p>
          <w:p w14:paraId="461FECBC" w14:textId="4571E1F9" w:rsidR="0088390B" w:rsidRPr="00E26B13" w:rsidRDefault="0088390B" w:rsidP="0088390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65CFA" w14:paraId="5E728620" w14:textId="77777777" w:rsidTr="00345119">
        <w:tc>
          <w:tcPr>
            <w:tcW w:w="9576" w:type="dxa"/>
          </w:tcPr>
          <w:p w14:paraId="4548FD74" w14:textId="77777777" w:rsidR="0017725B" w:rsidRDefault="004441F9" w:rsidP="008839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C302E6C" w14:textId="77777777" w:rsidR="0017725B" w:rsidRDefault="0017725B" w:rsidP="0088390B">
            <w:pPr>
              <w:rPr>
                <w:b/>
                <w:u w:val="single"/>
              </w:rPr>
            </w:pPr>
          </w:p>
          <w:p w14:paraId="0693D720" w14:textId="70B09CCC" w:rsidR="008819A3" w:rsidRPr="008819A3" w:rsidRDefault="004441F9" w:rsidP="0088390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47DC032C" w14:textId="77777777" w:rsidR="0017725B" w:rsidRPr="0017725B" w:rsidRDefault="0017725B" w:rsidP="0088390B">
            <w:pPr>
              <w:rPr>
                <w:b/>
                <w:u w:val="single"/>
              </w:rPr>
            </w:pPr>
          </w:p>
        </w:tc>
      </w:tr>
      <w:tr w:rsidR="00F65CFA" w14:paraId="4DE82BB6" w14:textId="77777777" w:rsidTr="00345119">
        <w:tc>
          <w:tcPr>
            <w:tcW w:w="9576" w:type="dxa"/>
          </w:tcPr>
          <w:p w14:paraId="6A905CFA" w14:textId="77777777" w:rsidR="008423E4" w:rsidRPr="00A8133F" w:rsidRDefault="004441F9" w:rsidP="0088390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4BDD7A" w14:textId="77777777" w:rsidR="008423E4" w:rsidRDefault="008423E4" w:rsidP="0088390B"/>
          <w:p w14:paraId="7551C1DD" w14:textId="5C873737" w:rsidR="008819A3" w:rsidRDefault="004441F9" w:rsidP="008839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E249EAD" w14:textId="77777777" w:rsidR="008423E4" w:rsidRPr="00E21FDC" w:rsidRDefault="008423E4" w:rsidP="0088390B">
            <w:pPr>
              <w:rPr>
                <w:b/>
              </w:rPr>
            </w:pPr>
          </w:p>
        </w:tc>
      </w:tr>
      <w:tr w:rsidR="00F65CFA" w14:paraId="608D2E28" w14:textId="77777777" w:rsidTr="00345119">
        <w:tc>
          <w:tcPr>
            <w:tcW w:w="9576" w:type="dxa"/>
          </w:tcPr>
          <w:p w14:paraId="5EE1CF4A" w14:textId="77777777" w:rsidR="008423E4" w:rsidRPr="00A8133F" w:rsidRDefault="004441F9" w:rsidP="0088390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DA327C" w14:textId="77777777" w:rsidR="008423E4" w:rsidRDefault="008423E4" w:rsidP="0088390B"/>
          <w:p w14:paraId="415D1534" w14:textId="77777777" w:rsidR="004C2B8C" w:rsidRDefault="004441F9" w:rsidP="008839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3668 amends the Utilities Code to </w:t>
            </w:r>
            <w:r w:rsidR="002C4897">
              <w:t xml:space="preserve">postpone </w:t>
            </w:r>
            <w:r>
              <w:t>from September 1, 2023</w:t>
            </w:r>
            <w:r w:rsidR="002C4897">
              <w:t>,</w:t>
            </w:r>
            <w:r>
              <w:t xml:space="preserve"> to September 1, 2031</w:t>
            </w:r>
            <w:r w:rsidR="002C4897">
              <w:t>,</w:t>
            </w:r>
            <w:r>
              <w:t xml:space="preserve"> the expiration </w:t>
            </w:r>
            <w:r w:rsidR="0083707D">
              <w:t xml:space="preserve">of </w:t>
            </w:r>
            <w:r w:rsidR="002C4897">
              <w:t xml:space="preserve">certain </w:t>
            </w:r>
            <w:r w:rsidR="0083707D">
              <w:t>provisions</w:t>
            </w:r>
            <w:r>
              <w:t xml:space="preserve"> </w:t>
            </w:r>
            <w:r w:rsidR="0083707D">
              <w:t>relat</w:t>
            </w:r>
            <w:r w:rsidR="00481380">
              <w:t>ing</w:t>
            </w:r>
            <w:r w:rsidR="0083707D">
              <w:t xml:space="preserve"> </w:t>
            </w:r>
            <w:r w:rsidR="0083707D" w:rsidRPr="008819A3">
              <w:t>to</w:t>
            </w:r>
            <w:r w:rsidR="0083707D">
              <w:t xml:space="preserve"> the </w:t>
            </w:r>
            <w:r w:rsidR="0083707D" w:rsidRPr="004D57CB">
              <w:t>Public Utility Commission of Texas</w:t>
            </w:r>
            <w:r w:rsidR="00410197">
              <w:t xml:space="preserve"> (PUC)</w:t>
            </w:r>
            <w:r w:rsidR="0083707D" w:rsidRPr="008819A3">
              <w:t xml:space="preserve"> engaging outside council </w:t>
            </w:r>
            <w:r w:rsidR="002C4897">
              <w:t>to represent the PUC in a proceeding be</w:t>
            </w:r>
            <w:r w:rsidR="0083707D" w:rsidRPr="008819A3">
              <w:t>for</w:t>
            </w:r>
            <w:r w:rsidR="002C4897">
              <w:t>e</w:t>
            </w:r>
            <w:r w:rsidR="0083707D" w:rsidRPr="008819A3">
              <w:t xml:space="preserve"> </w:t>
            </w:r>
            <w:r w:rsidR="002C4897">
              <w:t xml:space="preserve">the </w:t>
            </w:r>
            <w:r w:rsidR="0083707D" w:rsidRPr="008819A3">
              <w:t xml:space="preserve">Federal Energy Regulatory Commission </w:t>
            </w:r>
            <w:r w:rsidR="002C4897">
              <w:t>(FERC) or before a court reviewing FERC proceedings</w:t>
            </w:r>
            <w:r w:rsidR="00481380">
              <w:t>.</w:t>
            </w:r>
          </w:p>
          <w:p w14:paraId="3CB0AA97" w14:textId="0407FC0C" w:rsidR="0088390B" w:rsidRPr="008266AA" w:rsidRDefault="0088390B" w:rsidP="008839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F65CFA" w14:paraId="0E2D2A06" w14:textId="77777777" w:rsidTr="00345119">
        <w:tc>
          <w:tcPr>
            <w:tcW w:w="9576" w:type="dxa"/>
          </w:tcPr>
          <w:p w14:paraId="2330A36D" w14:textId="77777777" w:rsidR="008423E4" w:rsidRPr="00A8133F" w:rsidRDefault="004441F9" w:rsidP="0088390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FA5FD8" w14:textId="77777777" w:rsidR="008423E4" w:rsidRDefault="008423E4" w:rsidP="0088390B"/>
          <w:p w14:paraId="606B446E" w14:textId="39EDB0FE" w:rsidR="008423E4" w:rsidRPr="00233FDB" w:rsidRDefault="004441F9" w:rsidP="0088390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75B1D788" w14:textId="77777777" w:rsidR="008423E4" w:rsidRPr="00BE0E75" w:rsidRDefault="008423E4" w:rsidP="0088390B">
      <w:pPr>
        <w:jc w:val="both"/>
        <w:rPr>
          <w:rFonts w:ascii="Arial" w:hAnsi="Arial"/>
          <w:sz w:val="16"/>
          <w:szCs w:val="16"/>
        </w:rPr>
      </w:pPr>
    </w:p>
    <w:p w14:paraId="42A674D1" w14:textId="77777777" w:rsidR="004108C3" w:rsidRPr="008423E4" w:rsidRDefault="004108C3" w:rsidP="0088390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01B1" w14:textId="77777777" w:rsidR="00000000" w:rsidRDefault="004441F9">
      <w:r>
        <w:separator/>
      </w:r>
    </w:p>
  </w:endnote>
  <w:endnote w:type="continuationSeparator" w:id="0">
    <w:p w14:paraId="73E7A169" w14:textId="77777777" w:rsidR="00000000" w:rsidRDefault="0044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426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5CFA" w14:paraId="4FA7C8A3" w14:textId="77777777" w:rsidTr="009C1E9A">
      <w:trPr>
        <w:cantSplit/>
      </w:trPr>
      <w:tc>
        <w:tcPr>
          <w:tcW w:w="0" w:type="pct"/>
        </w:tcPr>
        <w:p w14:paraId="1A1CEC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9927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925B6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CA3B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66584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5CFA" w14:paraId="17A7DBC8" w14:textId="77777777" w:rsidTr="009C1E9A">
      <w:trPr>
        <w:cantSplit/>
      </w:trPr>
      <w:tc>
        <w:tcPr>
          <w:tcW w:w="0" w:type="pct"/>
        </w:tcPr>
        <w:p w14:paraId="72C8FC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92E639" w14:textId="6D8E4F4D" w:rsidR="00EC379B" w:rsidRPr="009C1E9A" w:rsidRDefault="004441F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25826-D</w:t>
          </w:r>
        </w:p>
      </w:tc>
      <w:tc>
        <w:tcPr>
          <w:tcW w:w="2453" w:type="pct"/>
        </w:tcPr>
        <w:p w14:paraId="5596DCF7" w14:textId="3E717048" w:rsidR="00EC379B" w:rsidRDefault="004441F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C7B75">
            <w:t>23.115.2676</w:t>
          </w:r>
          <w:r>
            <w:fldChar w:fldCharType="end"/>
          </w:r>
        </w:p>
      </w:tc>
    </w:tr>
    <w:tr w:rsidR="00F65CFA" w14:paraId="48064B95" w14:textId="77777777" w:rsidTr="009C1E9A">
      <w:trPr>
        <w:cantSplit/>
      </w:trPr>
      <w:tc>
        <w:tcPr>
          <w:tcW w:w="0" w:type="pct"/>
        </w:tcPr>
        <w:p w14:paraId="1DA7384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271DF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EB45C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560B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5CFA" w14:paraId="492C7A8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8E7CC7" w14:textId="77777777" w:rsidR="00EC379B" w:rsidRDefault="004441F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55BC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A65373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2C8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FEAF" w14:textId="77777777" w:rsidR="00000000" w:rsidRDefault="004441F9">
      <w:r>
        <w:separator/>
      </w:r>
    </w:p>
  </w:footnote>
  <w:footnote w:type="continuationSeparator" w:id="0">
    <w:p w14:paraId="4AEADE10" w14:textId="77777777" w:rsidR="00000000" w:rsidRDefault="0044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1EB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8C3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BD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648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BD3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897"/>
    <w:rsid w:val="002C532B"/>
    <w:rsid w:val="002C5713"/>
    <w:rsid w:val="002C5C4F"/>
    <w:rsid w:val="002D05CC"/>
    <w:rsid w:val="002D305A"/>
    <w:rsid w:val="002E1125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9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1F9"/>
    <w:rsid w:val="00447018"/>
    <w:rsid w:val="00450561"/>
    <w:rsid w:val="00450A40"/>
    <w:rsid w:val="00451891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3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B8C"/>
    <w:rsid w:val="004C302F"/>
    <w:rsid w:val="004C4609"/>
    <w:rsid w:val="004C4B8A"/>
    <w:rsid w:val="004C52EF"/>
    <w:rsid w:val="004C5F34"/>
    <w:rsid w:val="004C600C"/>
    <w:rsid w:val="004C7888"/>
    <w:rsid w:val="004C7B75"/>
    <w:rsid w:val="004D1AC9"/>
    <w:rsid w:val="004D27DE"/>
    <w:rsid w:val="004D3F41"/>
    <w:rsid w:val="004D5098"/>
    <w:rsid w:val="004D57CB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6AA"/>
    <w:rsid w:val="00827749"/>
    <w:rsid w:val="00827B7E"/>
    <w:rsid w:val="00830EEB"/>
    <w:rsid w:val="008347A9"/>
    <w:rsid w:val="00835628"/>
    <w:rsid w:val="00835E90"/>
    <w:rsid w:val="0083707D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9A3"/>
    <w:rsid w:val="008826F2"/>
    <w:rsid w:val="0088390B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BEE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4D5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6A7A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15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B5E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5E5"/>
    <w:rsid w:val="00E9241E"/>
    <w:rsid w:val="00E93DEF"/>
    <w:rsid w:val="00E94467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5CFA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055178-644E-4491-AD36-A3009950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1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1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1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19A3"/>
    <w:rPr>
      <w:b/>
      <w:bCs/>
    </w:rPr>
  </w:style>
  <w:style w:type="paragraph" w:styleId="Revision">
    <w:name w:val="Revision"/>
    <w:hidden/>
    <w:uiPriority w:val="99"/>
    <w:semiHidden/>
    <w:rsid w:val="00E91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1124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HB03668 (Committee Report (Unamended))</vt:lpstr>
    </vt:vector>
  </TitlesOfParts>
  <Company>State of Texas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25826</dc:subject>
  <dc:creator>State of Texas</dc:creator>
  <dc:description>HB 3668 by Holland-(H)State Affairs</dc:description>
  <cp:lastModifiedBy>Matthew Lee</cp:lastModifiedBy>
  <cp:revision>2</cp:revision>
  <cp:lastPrinted>2003-11-26T17:21:00Z</cp:lastPrinted>
  <dcterms:created xsi:type="dcterms:W3CDTF">2023-04-26T17:04:00Z</dcterms:created>
  <dcterms:modified xsi:type="dcterms:W3CDTF">2023-04-26T17:04:00Z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23.115.2676</vt:lpwstr>
  </property>
</Properties>
</file>