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27EA0" w14:paraId="2C4089B7" w14:textId="77777777" w:rsidTr="00345119">
        <w:tc>
          <w:tcPr>
            <w:tcW w:w="9576" w:type="dxa"/>
            <w:noWrap/>
          </w:tcPr>
          <w:p w14:paraId="0F96EE4C" w14:textId="77777777" w:rsidR="008423E4" w:rsidRPr="0022177D" w:rsidRDefault="006D109B" w:rsidP="000E4497">
            <w:pPr>
              <w:pStyle w:val="Heading1"/>
            </w:pPr>
            <w:r w:rsidRPr="00631897">
              <w:t>BILL ANALYSIS</w:t>
            </w:r>
          </w:p>
        </w:tc>
      </w:tr>
    </w:tbl>
    <w:p w14:paraId="42EFFC7C" w14:textId="77777777" w:rsidR="008423E4" w:rsidRPr="0022177D" w:rsidRDefault="008423E4" w:rsidP="000E4497">
      <w:pPr>
        <w:jc w:val="center"/>
      </w:pPr>
    </w:p>
    <w:p w14:paraId="0BB5F412" w14:textId="77777777" w:rsidR="008423E4" w:rsidRPr="00B31F0E" w:rsidRDefault="008423E4" w:rsidP="000E4497"/>
    <w:p w14:paraId="5E6113E7" w14:textId="77777777" w:rsidR="008423E4" w:rsidRPr="00742794" w:rsidRDefault="008423E4" w:rsidP="000E449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27EA0" w14:paraId="7DB4F794" w14:textId="77777777" w:rsidTr="00345119">
        <w:tc>
          <w:tcPr>
            <w:tcW w:w="9576" w:type="dxa"/>
          </w:tcPr>
          <w:p w14:paraId="4D457C0E" w14:textId="7C625816" w:rsidR="008423E4" w:rsidRPr="00861995" w:rsidRDefault="006D109B" w:rsidP="000E4497">
            <w:pPr>
              <w:jc w:val="right"/>
            </w:pPr>
            <w:r>
              <w:t>C.S.H.B. 3672</w:t>
            </w:r>
          </w:p>
        </w:tc>
      </w:tr>
      <w:tr w:rsidR="00C27EA0" w14:paraId="460424AC" w14:textId="77777777" w:rsidTr="00345119">
        <w:tc>
          <w:tcPr>
            <w:tcW w:w="9576" w:type="dxa"/>
          </w:tcPr>
          <w:p w14:paraId="228AE872" w14:textId="1B8EA463" w:rsidR="008423E4" w:rsidRPr="00861995" w:rsidRDefault="006D109B" w:rsidP="000E4497">
            <w:pPr>
              <w:jc w:val="right"/>
            </w:pPr>
            <w:r>
              <w:t xml:space="preserve">By: </w:t>
            </w:r>
            <w:r w:rsidR="00DF0496">
              <w:t>Canales</w:t>
            </w:r>
          </w:p>
        </w:tc>
      </w:tr>
      <w:tr w:rsidR="00C27EA0" w14:paraId="16375707" w14:textId="77777777" w:rsidTr="00345119">
        <w:tc>
          <w:tcPr>
            <w:tcW w:w="9576" w:type="dxa"/>
          </w:tcPr>
          <w:p w14:paraId="27FFAA5C" w14:textId="7CCD8567" w:rsidR="008423E4" w:rsidRPr="00861995" w:rsidRDefault="006D109B" w:rsidP="000E4497">
            <w:pPr>
              <w:jc w:val="right"/>
            </w:pPr>
            <w:r>
              <w:t>Transportation</w:t>
            </w:r>
          </w:p>
        </w:tc>
      </w:tr>
      <w:tr w:rsidR="00C27EA0" w14:paraId="30CFEE41" w14:textId="77777777" w:rsidTr="00345119">
        <w:tc>
          <w:tcPr>
            <w:tcW w:w="9576" w:type="dxa"/>
          </w:tcPr>
          <w:p w14:paraId="64126595" w14:textId="619AAE6C" w:rsidR="008423E4" w:rsidRDefault="006D109B" w:rsidP="000E4497">
            <w:pPr>
              <w:jc w:val="right"/>
            </w:pPr>
            <w:r>
              <w:t>Committee Report (Substituted)</w:t>
            </w:r>
          </w:p>
        </w:tc>
      </w:tr>
    </w:tbl>
    <w:p w14:paraId="33F40762" w14:textId="77777777" w:rsidR="008423E4" w:rsidRDefault="008423E4" w:rsidP="000E4497">
      <w:pPr>
        <w:tabs>
          <w:tab w:val="right" w:pos="9360"/>
        </w:tabs>
      </w:pPr>
    </w:p>
    <w:p w14:paraId="33CC174A" w14:textId="77777777" w:rsidR="008423E4" w:rsidRDefault="008423E4" w:rsidP="000E4497"/>
    <w:p w14:paraId="37A63FCF" w14:textId="77777777" w:rsidR="008423E4" w:rsidRDefault="008423E4" w:rsidP="000E449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27EA0" w14:paraId="57B610CD" w14:textId="77777777" w:rsidTr="00345119">
        <w:tc>
          <w:tcPr>
            <w:tcW w:w="9576" w:type="dxa"/>
          </w:tcPr>
          <w:p w14:paraId="7FEABE70" w14:textId="77777777" w:rsidR="008423E4" w:rsidRPr="00A8133F" w:rsidRDefault="006D109B" w:rsidP="000E449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B98D183" w14:textId="77777777" w:rsidR="008423E4" w:rsidRDefault="008423E4" w:rsidP="000E4497"/>
          <w:p w14:paraId="0522FDF6" w14:textId="43009BBC" w:rsidR="00BA462B" w:rsidRDefault="006D109B" w:rsidP="000E4497">
            <w:pPr>
              <w:pStyle w:val="Header"/>
              <w:jc w:val="both"/>
            </w:pPr>
            <w:r>
              <w:t>C.S.H.B.</w:t>
            </w:r>
            <w:r w:rsidR="00514D95">
              <w:t xml:space="preserve"> </w:t>
            </w:r>
            <w:r>
              <w:t xml:space="preserve">3672 seeks to honor </w:t>
            </w:r>
            <w:r w:rsidR="00B373C4">
              <w:t>the following</w:t>
            </w:r>
            <w:r>
              <w:t xml:space="preserve"> peace officers</w:t>
            </w:r>
            <w:r w:rsidR="00B373C4">
              <w:t xml:space="preserve"> who</w:t>
            </w:r>
            <w:r>
              <w:t xml:space="preserve"> </w:t>
            </w:r>
            <w:r w:rsidR="00B373C4">
              <w:t>died</w:t>
            </w:r>
            <w:r>
              <w:t xml:space="preserve"> while on duty by </w:t>
            </w:r>
            <w:r w:rsidRPr="00BA462B">
              <w:t>designat</w:t>
            </w:r>
            <w:r>
              <w:t>ing</w:t>
            </w:r>
            <w:r w:rsidRPr="00BA462B">
              <w:t xml:space="preserve"> portions of the state highway system </w:t>
            </w:r>
            <w:r w:rsidR="00B373C4">
              <w:t>as memorial highways in</w:t>
            </w:r>
            <w:r w:rsidRPr="00BA462B">
              <w:t xml:space="preserve"> the</w:t>
            </w:r>
            <w:r>
              <w:t>ir</w:t>
            </w:r>
            <w:r w:rsidRPr="00BA462B">
              <w:t xml:space="preserve"> names</w:t>
            </w:r>
            <w:r w:rsidR="00F417B8">
              <w:t>:</w:t>
            </w:r>
          </w:p>
          <w:p w14:paraId="3F1A6386" w14:textId="296925E5" w:rsidR="00BA462B" w:rsidRDefault="006D109B" w:rsidP="000E449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Trooper Russell Lynn Boyd</w:t>
            </w:r>
            <w:r w:rsidR="00B373C4">
              <w:t>,</w:t>
            </w:r>
            <w:r>
              <w:t xml:space="preserve"> who was shot and killed when stopping a subject for a traffic violation;</w:t>
            </w:r>
          </w:p>
          <w:p w14:paraId="12A2B99C" w14:textId="733B0612" w:rsidR="00B373C4" w:rsidRDefault="006D109B" w:rsidP="000E449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Ranger Stanley K. Guffey, who was shot and killed while trying to rescue a kidnap</w:t>
            </w:r>
            <w:r>
              <w:t xml:space="preserve">ped </w:t>
            </w:r>
            <w:r w:rsidR="007136AA">
              <w:t>two</w:t>
            </w:r>
            <w:r>
              <w:t>-year-old girl;</w:t>
            </w:r>
          </w:p>
          <w:p w14:paraId="48E883E3" w14:textId="418A2114" w:rsidR="00B373C4" w:rsidRDefault="006D109B" w:rsidP="000E449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Trooper Milton Alexander, who died of injuries when his patrol car was rammed by a stolen vehicle;</w:t>
            </w:r>
          </w:p>
          <w:p w14:paraId="6384076E" w14:textId="1024C498" w:rsidR="00B373C4" w:rsidRDefault="006D109B" w:rsidP="000E4497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Trooper Ernesto Alanis, who was killed after being struck by a drunk driver during a traffic stop; </w:t>
            </w:r>
          </w:p>
          <w:p w14:paraId="21AB1913" w14:textId="6C2DED14" w:rsidR="00B373C4" w:rsidRDefault="006D109B" w:rsidP="000E449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Trooper Hollis S. Lacy, who was ki</w:t>
            </w:r>
            <w:r>
              <w:t>lled in an automobile accident while in pursuit of a traffic violator;</w:t>
            </w:r>
          </w:p>
          <w:p w14:paraId="64DAEC5A" w14:textId="5BE9F481" w:rsidR="00B373C4" w:rsidRDefault="006D109B" w:rsidP="000E449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Trooper Howard Jordan, who was weighing a truck when he was struck and killed by another passing vehicle;</w:t>
            </w:r>
          </w:p>
          <w:p w14:paraId="5633D30D" w14:textId="38ED0DE7" w:rsidR="00B373C4" w:rsidRDefault="006D109B" w:rsidP="000E449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Trooper William Kohlleppel, who was killed in the line of duty in 1985;</w:t>
            </w:r>
          </w:p>
          <w:p w14:paraId="1949F921" w14:textId="2D595723" w:rsidR="00B373C4" w:rsidRDefault="006D109B" w:rsidP="000E4497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Trooper</w:t>
            </w:r>
            <w:r>
              <w:t xml:space="preserve"> Mark Frederick, who was killed in the line of duty in 1976; </w:t>
            </w:r>
            <w:r w:rsidR="00A45482">
              <w:t>and</w:t>
            </w:r>
          </w:p>
          <w:p w14:paraId="32AEB17F" w14:textId="4D5CF1B5" w:rsidR="00514D95" w:rsidRDefault="006D109B" w:rsidP="000E4497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Patrolman Billy </w:t>
            </w:r>
            <w:r w:rsidR="00F37F65">
              <w:t xml:space="preserve">D. </w:t>
            </w:r>
            <w:r>
              <w:t>Howry</w:t>
            </w:r>
            <w:r w:rsidR="00B373C4">
              <w:t xml:space="preserve">, who </w:t>
            </w:r>
            <w:r>
              <w:t>was killed in the line of duty in 1972</w:t>
            </w:r>
            <w:r w:rsidR="00F37F65">
              <w:t>.</w:t>
            </w:r>
          </w:p>
          <w:p w14:paraId="054F8BE2" w14:textId="77777777" w:rsidR="008423E4" w:rsidRPr="00E26B13" w:rsidRDefault="008423E4" w:rsidP="000E4497">
            <w:pPr>
              <w:rPr>
                <w:b/>
              </w:rPr>
            </w:pPr>
          </w:p>
        </w:tc>
      </w:tr>
      <w:tr w:rsidR="00C27EA0" w14:paraId="76E0C6E3" w14:textId="77777777" w:rsidTr="00345119">
        <w:tc>
          <w:tcPr>
            <w:tcW w:w="9576" w:type="dxa"/>
          </w:tcPr>
          <w:p w14:paraId="7EAF6F0C" w14:textId="77777777" w:rsidR="0017725B" w:rsidRDefault="006D109B" w:rsidP="000E449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B4412C0" w14:textId="77777777" w:rsidR="0017725B" w:rsidRDefault="0017725B" w:rsidP="000E4497">
            <w:pPr>
              <w:rPr>
                <w:b/>
                <w:u w:val="single"/>
              </w:rPr>
            </w:pPr>
          </w:p>
          <w:p w14:paraId="1746F7E4" w14:textId="18A0AB84" w:rsidR="00FA1E25" w:rsidRPr="00FA1E25" w:rsidRDefault="006D109B" w:rsidP="000E4497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4D05E9A2" w14:textId="77777777" w:rsidR="0017725B" w:rsidRPr="0017725B" w:rsidRDefault="0017725B" w:rsidP="000E4497">
            <w:pPr>
              <w:rPr>
                <w:b/>
                <w:u w:val="single"/>
              </w:rPr>
            </w:pPr>
          </w:p>
        </w:tc>
      </w:tr>
      <w:tr w:rsidR="00C27EA0" w14:paraId="58F18484" w14:textId="77777777" w:rsidTr="00345119">
        <w:tc>
          <w:tcPr>
            <w:tcW w:w="9576" w:type="dxa"/>
          </w:tcPr>
          <w:p w14:paraId="283AE6E8" w14:textId="77777777" w:rsidR="008423E4" w:rsidRPr="00A8133F" w:rsidRDefault="006D109B" w:rsidP="000E449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B9103E" w14:textId="77777777" w:rsidR="008423E4" w:rsidRDefault="008423E4" w:rsidP="000E4497"/>
          <w:p w14:paraId="34AE50ED" w14:textId="1E63580F" w:rsidR="00FA1E25" w:rsidRDefault="006D109B" w:rsidP="000E44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14:paraId="0A9A350A" w14:textId="77777777" w:rsidR="008423E4" w:rsidRPr="00E21FDC" w:rsidRDefault="008423E4" w:rsidP="000E4497">
            <w:pPr>
              <w:rPr>
                <w:b/>
              </w:rPr>
            </w:pPr>
          </w:p>
        </w:tc>
      </w:tr>
      <w:tr w:rsidR="00C27EA0" w14:paraId="7CAF1F4E" w14:textId="77777777" w:rsidTr="00345119">
        <w:tc>
          <w:tcPr>
            <w:tcW w:w="9576" w:type="dxa"/>
          </w:tcPr>
          <w:p w14:paraId="4475AB85" w14:textId="77777777" w:rsidR="008423E4" w:rsidRPr="00A8133F" w:rsidRDefault="006D109B" w:rsidP="000E449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41F8E9" w14:textId="77777777" w:rsidR="008423E4" w:rsidRDefault="008423E4" w:rsidP="000E4497"/>
          <w:p w14:paraId="57632F7A" w14:textId="452144B7" w:rsidR="00CF4EEF" w:rsidRDefault="006D109B" w:rsidP="000E4497">
            <w:pPr>
              <w:pStyle w:val="Header"/>
              <w:jc w:val="both"/>
            </w:pPr>
            <w:r>
              <w:t xml:space="preserve">C.S.H.B. </w:t>
            </w:r>
            <w:r w:rsidR="00896764">
              <w:t xml:space="preserve">3672 </w:t>
            </w:r>
            <w:r>
              <w:t>amends the Transportation Code to designate</w:t>
            </w:r>
            <w:r w:rsidR="00896764">
              <w:t xml:space="preserve"> </w:t>
            </w:r>
            <w:r w:rsidR="008C035F">
              <w:t>portions</w:t>
            </w:r>
            <w:r w:rsidR="008B55E2">
              <w:t xml:space="preserve"> of</w:t>
            </w:r>
            <w:r w:rsidR="00896764">
              <w:t xml:space="preserve"> the state</w:t>
            </w:r>
            <w:r w:rsidR="008B55E2">
              <w:t xml:space="preserve"> highway</w:t>
            </w:r>
            <w:r w:rsidR="008C035F">
              <w:t xml:space="preserve"> </w:t>
            </w:r>
            <w:r w:rsidR="00896764">
              <w:t>system</w:t>
            </w:r>
            <w:r w:rsidR="0077524A">
              <w:t>,</w:t>
            </w:r>
            <w:r w:rsidR="00896764">
              <w:t xml:space="preserve"> </w:t>
            </w:r>
            <w:r w:rsidR="0077524A" w:rsidRPr="0077524A">
              <w:t>in addition to any other designation</w:t>
            </w:r>
            <w:r w:rsidR="0077524A">
              <w:t xml:space="preserve">s, </w:t>
            </w:r>
            <w:r w:rsidR="00896764">
              <w:t xml:space="preserve">as memorial highways for </w:t>
            </w:r>
            <w:r w:rsidR="008C035F" w:rsidRPr="008C035F">
              <w:t>certain deceased peace officers</w:t>
            </w:r>
            <w:r w:rsidR="001A0E77">
              <w:t xml:space="preserve"> as follows</w:t>
            </w:r>
            <w:r w:rsidR="0077524A">
              <w:t>:</w:t>
            </w:r>
            <w:r>
              <w:t xml:space="preserve"> </w:t>
            </w:r>
          </w:p>
          <w:p w14:paraId="30CB4747" w14:textId="60885B79" w:rsidR="008B55E2" w:rsidRDefault="006D109B" w:rsidP="000E4497">
            <w:pPr>
              <w:pStyle w:val="Header"/>
              <w:numPr>
                <w:ilvl w:val="0"/>
                <w:numId w:val="1"/>
              </w:numPr>
              <w:jc w:val="both"/>
            </w:pPr>
            <w:r w:rsidRPr="008B55E2">
              <w:t>State Highway 159 in the municipal limits of Hempstead as the Trooper Russell Lynn Boyd Memorial Highway</w:t>
            </w:r>
            <w:r w:rsidR="00896764">
              <w:t>;</w:t>
            </w:r>
          </w:p>
          <w:p w14:paraId="2BC6E4DD" w14:textId="3F472093" w:rsidR="008B55E2" w:rsidRDefault="006D109B" w:rsidP="000E4497">
            <w:pPr>
              <w:pStyle w:val="Header"/>
              <w:numPr>
                <w:ilvl w:val="0"/>
                <w:numId w:val="1"/>
              </w:numPr>
              <w:jc w:val="both"/>
            </w:pPr>
            <w:r w:rsidRPr="008B55E2">
              <w:t>U.S. Highway 87 in the municipal limits of Brady as the Ranger Stan</w:t>
            </w:r>
            <w:r w:rsidRPr="008B55E2">
              <w:t>ley K. Guffey Memorial Highway</w:t>
            </w:r>
            <w:r w:rsidR="00896764">
              <w:t>;</w:t>
            </w:r>
          </w:p>
          <w:p w14:paraId="0C1E613E" w14:textId="26B98B5C" w:rsidR="008B55E2" w:rsidRDefault="006D109B" w:rsidP="000E4497">
            <w:pPr>
              <w:pStyle w:val="Header"/>
              <w:numPr>
                <w:ilvl w:val="0"/>
                <w:numId w:val="1"/>
              </w:numPr>
              <w:jc w:val="both"/>
            </w:pPr>
            <w:r w:rsidRPr="008B55E2">
              <w:t>Interstate Highway 35 in the municipal limits of Hillsboro as the Trooper Milton Alexander Memorial Highway</w:t>
            </w:r>
            <w:r w:rsidR="00896764">
              <w:t>;</w:t>
            </w:r>
          </w:p>
          <w:p w14:paraId="387C1267" w14:textId="372407BD" w:rsidR="008B55E2" w:rsidRDefault="006D109B" w:rsidP="000E4497">
            <w:pPr>
              <w:pStyle w:val="Header"/>
              <w:numPr>
                <w:ilvl w:val="0"/>
                <w:numId w:val="1"/>
              </w:numPr>
              <w:jc w:val="both"/>
            </w:pPr>
            <w:r w:rsidRPr="008B55E2">
              <w:t>Interstate Highway 2 in the municipal limits of McAllen as the Trooper Ernesto Alanis Memorial Highway</w:t>
            </w:r>
            <w:r w:rsidR="00896764">
              <w:t>;</w:t>
            </w:r>
          </w:p>
          <w:p w14:paraId="6DF907E8" w14:textId="793B37A6" w:rsidR="008B55E2" w:rsidRDefault="006D109B" w:rsidP="000E4497">
            <w:pPr>
              <w:pStyle w:val="Header"/>
              <w:numPr>
                <w:ilvl w:val="0"/>
                <w:numId w:val="1"/>
              </w:numPr>
              <w:jc w:val="both"/>
            </w:pPr>
            <w:r w:rsidRPr="008B55E2">
              <w:t xml:space="preserve">U.S. </w:t>
            </w:r>
            <w:r w:rsidRPr="008B55E2">
              <w:t>Highway 377 in the municipal limits of Denton as the Trooper Hollis S. Lacy Memorial Highway</w:t>
            </w:r>
            <w:r w:rsidR="00896764">
              <w:t xml:space="preserve">; </w:t>
            </w:r>
          </w:p>
          <w:p w14:paraId="093669FA" w14:textId="10E6C99B" w:rsidR="00CF4EEF" w:rsidRDefault="006D109B" w:rsidP="000E4497">
            <w:pPr>
              <w:pStyle w:val="Header"/>
              <w:numPr>
                <w:ilvl w:val="0"/>
                <w:numId w:val="1"/>
              </w:numPr>
              <w:jc w:val="both"/>
            </w:pPr>
            <w:r w:rsidRPr="008B55E2">
              <w:t>U.S. Highway 67 in the municipal limits of Texarkana as the Trooper Howard Jordan Memorial Highway</w:t>
            </w:r>
            <w:r w:rsidR="0077524A">
              <w:t>;</w:t>
            </w:r>
          </w:p>
          <w:p w14:paraId="5468ED17" w14:textId="6E4BF4AB" w:rsidR="00815E5F" w:rsidRDefault="006D109B" w:rsidP="000E4497">
            <w:pPr>
              <w:pStyle w:val="Header"/>
              <w:numPr>
                <w:ilvl w:val="0"/>
                <w:numId w:val="1"/>
              </w:numPr>
              <w:jc w:val="both"/>
            </w:pPr>
            <w:r w:rsidRPr="00815E5F">
              <w:t>eastbound Interstate Highway 10 in Austin County between mile</w:t>
            </w:r>
            <w:r w:rsidRPr="00815E5F">
              <w:t xml:space="preserve"> marker 712 and mile marker 726 as the Trooper Mark Frederick Memorial Highway</w:t>
            </w:r>
            <w:r w:rsidR="0077524A">
              <w:t>;</w:t>
            </w:r>
          </w:p>
          <w:p w14:paraId="7273E73B" w14:textId="693E28C0" w:rsidR="00815E5F" w:rsidRDefault="006D109B" w:rsidP="000E4497">
            <w:pPr>
              <w:pStyle w:val="Header"/>
              <w:numPr>
                <w:ilvl w:val="0"/>
                <w:numId w:val="1"/>
              </w:numPr>
              <w:jc w:val="both"/>
            </w:pPr>
            <w:r w:rsidRPr="00815E5F">
              <w:t>westbound Interstate Highway 10 in Austin County between mile marker 712 and mile marker 726 as the Trooper William Kohlleppel Memorial Highway</w:t>
            </w:r>
            <w:r w:rsidR="0077524A">
              <w:t>; and</w:t>
            </w:r>
          </w:p>
          <w:p w14:paraId="17855469" w14:textId="10AE4650" w:rsidR="00815E5F" w:rsidRDefault="006D109B" w:rsidP="000E4497">
            <w:pPr>
              <w:pStyle w:val="Header"/>
              <w:numPr>
                <w:ilvl w:val="0"/>
                <w:numId w:val="1"/>
              </w:numPr>
              <w:jc w:val="both"/>
            </w:pPr>
            <w:r w:rsidRPr="00815E5F">
              <w:t>Interstate Highway 35 in Wi</w:t>
            </w:r>
            <w:r w:rsidRPr="00815E5F">
              <w:t>lliamson County between mile marker 268 and mile marker 272 as the Patrolman Billy D. Howry Memorial Highway</w:t>
            </w:r>
            <w:r w:rsidR="0077524A">
              <w:t>.</w:t>
            </w:r>
          </w:p>
          <w:p w14:paraId="2C328F23" w14:textId="77777777" w:rsidR="00CF4EEF" w:rsidRDefault="00CF4EEF" w:rsidP="000E4497">
            <w:pPr>
              <w:pStyle w:val="Header"/>
              <w:jc w:val="both"/>
            </w:pPr>
          </w:p>
          <w:p w14:paraId="0AF6FC8E" w14:textId="3D91E74D" w:rsidR="009C36CD" w:rsidRPr="00CF4EEF" w:rsidRDefault="006D109B" w:rsidP="000E4497">
            <w:pPr>
              <w:pStyle w:val="Header"/>
              <w:jc w:val="both"/>
            </w:pPr>
            <w:r>
              <w:t>C.S.</w:t>
            </w:r>
            <w:r w:rsidR="00896764">
              <w:t>H.B. 3672</w:t>
            </w:r>
            <w:r w:rsidR="00CF4EEF">
              <w:t xml:space="preserve"> requires the Texas Department of Transportation, subject to a grant or donation of funds, to design and construct markers indicating </w:t>
            </w:r>
            <w:r w:rsidR="00EE3571">
              <w:t>each</w:t>
            </w:r>
            <w:r w:rsidR="00CF4EEF">
              <w:t xml:space="preserve"> designation and any other appropriate information and to erect a marker at each end of </w:t>
            </w:r>
            <w:r w:rsidR="00896764">
              <w:t xml:space="preserve">a designated </w:t>
            </w:r>
            <w:r w:rsidR="00CF4EEF">
              <w:t>highway and at appropriate intermediate sites along the highway.</w:t>
            </w:r>
          </w:p>
          <w:p w14:paraId="40439B71" w14:textId="77777777" w:rsidR="008423E4" w:rsidRPr="00835628" w:rsidRDefault="008423E4" w:rsidP="000E4497">
            <w:pPr>
              <w:rPr>
                <w:b/>
              </w:rPr>
            </w:pPr>
          </w:p>
        </w:tc>
      </w:tr>
      <w:tr w:rsidR="00C27EA0" w14:paraId="04D0B307" w14:textId="77777777" w:rsidTr="00345119">
        <w:tc>
          <w:tcPr>
            <w:tcW w:w="9576" w:type="dxa"/>
          </w:tcPr>
          <w:p w14:paraId="6550EAB2" w14:textId="77777777" w:rsidR="008423E4" w:rsidRPr="00A8133F" w:rsidRDefault="006D109B" w:rsidP="000E449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C489623" w14:textId="77777777" w:rsidR="008423E4" w:rsidRDefault="008423E4" w:rsidP="000E4497"/>
          <w:p w14:paraId="37B4B700" w14:textId="7E21D2B6" w:rsidR="008423E4" w:rsidRPr="003624F2" w:rsidRDefault="006D109B" w:rsidP="000E449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ADD3F43" w14:textId="77777777" w:rsidR="008423E4" w:rsidRPr="00233FDB" w:rsidRDefault="008423E4" w:rsidP="000E4497">
            <w:pPr>
              <w:rPr>
                <w:b/>
              </w:rPr>
            </w:pPr>
          </w:p>
        </w:tc>
      </w:tr>
      <w:tr w:rsidR="00C27EA0" w14:paraId="00D77EB3" w14:textId="77777777" w:rsidTr="00345119">
        <w:tc>
          <w:tcPr>
            <w:tcW w:w="9576" w:type="dxa"/>
          </w:tcPr>
          <w:p w14:paraId="02575AB4" w14:textId="77777777" w:rsidR="00DF0496" w:rsidRDefault="006D109B" w:rsidP="000E449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3CFD051F" w14:textId="77777777" w:rsidR="00815E5F" w:rsidRDefault="00815E5F" w:rsidP="000E4497">
            <w:pPr>
              <w:jc w:val="both"/>
            </w:pPr>
          </w:p>
          <w:p w14:paraId="70AEA8FF" w14:textId="0E0AA679" w:rsidR="00815E5F" w:rsidRDefault="006D109B" w:rsidP="000E4497">
            <w:pPr>
              <w:jc w:val="both"/>
            </w:pPr>
            <w:r>
              <w:t>While C.S.H.B. 3672 may differ from the introduced in minor or nonsubstantive ways, the following summarizes the substantial differences between the introduced and committee substitute versions of the bill.</w:t>
            </w:r>
          </w:p>
          <w:p w14:paraId="49A13B1C" w14:textId="49658221" w:rsidR="00815E5F" w:rsidRDefault="00815E5F" w:rsidP="000E4497">
            <w:pPr>
              <w:jc w:val="both"/>
            </w:pPr>
          </w:p>
          <w:p w14:paraId="70BC05CB" w14:textId="280BF844" w:rsidR="0077524A" w:rsidRDefault="006D109B" w:rsidP="000E4497">
            <w:pPr>
              <w:jc w:val="both"/>
            </w:pPr>
            <w:r w:rsidRPr="00815E5F">
              <w:t xml:space="preserve">The substitute </w:t>
            </w:r>
            <w:r w:rsidR="00FE0939">
              <w:t xml:space="preserve">includes provisions </w:t>
            </w:r>
            <w:r w:rsidR="00E7113B">
              <w:t xml:space="preserve">absent from the introduced </w:t>
            </w:r>
            <w:r>
              <w:t>designat</w:t>
            </w:r>
            <w:r w:rsidR="00FE0939">
              <w:t>ing</w:t>
            </w:r>
            <w:r>
              <w:t xml:space="preserve"> the following memorial highways:</w:t>
            </w:r>
          </w:p>
          <w:p w14:paraId="28A9A22C" w14:textId="3807727C" w:rsidR="0077524A" w:rsidRDefault="006D109B" w:rsidP="000E4497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 w:rsidRPr="009B2E5C">
              <w:t>Trooper Mark Frederick Memorial Highway</w:t>
            </w:r>
            <w:r>
              <w:t>;</w:t>
            </w:r>
          </w:p>
          <w:p w14:paraId="1238EC5C" w14:textId="46BC64D9" w:rsidR="0077524A" w:rsidRDefault="006D109B" w:rsidP="000E4497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 w:rsidRPr="009B2E5C">
              <w:t>Trooper William Kohlleppel Memorial Highway</w:t>
            </w:r>
            <w:r>
              <w:t>; and</w:t>
            </w:r>
          </w:p>
          <w:p w14:paraId="35202E99" w14:textId="7C72169D" w:rsidR="0077524A" w:rsidRDefault="006D109B" w:rsidP="000E4497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 w:rsidRPr="009B2E5C">
              <w:t>Patrolman Billy D. Howry Memorial Highway</w:t>
            </w:r>
            <w:r>
              <w:t xml:space="preserve">. </w:t>
            </w:r>
          </w:p>
          <w:p w14:paraId="13A1DEE6" w14:textId="0DFD205A" w:rsidR="00815E5F" w:rsidRDefault="006D109B" w:rsidP="000E4497">
            <w:pPr>
              <w:jc w:val="both"/>
            </w:pPr>
            <w:r w:rsidRPr="009B2E5C">
              <w:t xml:space="preserve">The substitute </w:t>
            </w:r>
            <w:r w:rsidR="00E7113B">
              <w:t xml:space="preserve">also includes specifications absent from the introduced </w:t>
            </w:r>
            <w:r>
              <w:t>that the highway</w:t>
            </w:r>
            <w:r w:rsidRPr="009B2E5C">
              <w:t xml:space="preserve"> designation</w:t>
            </w:r>
            <w:r>
              <w:t>s</w:t>
            </w:r>
            <w:r w:rsidR="0077524A">
              <w:t xml:space="preserve"> </w:t>
            </w:r>
            <w:r w:rsidR="00BA462B">
              <w:t>made by the bill</w:t>
            </w:r>
            <w:r w:rsidRPr="009B2E5C">
              <w:t xml:space="preserve"> </w:t>
            </w:r>
            <w:r>
              <w:t>are</w:t>
            </w:r>
            <w:r w:rsidRPr="009B2E5C">
              <w:t xml:space="preserve"> in addition to any other designation</w:t>
            </w:r>
            <w:r w:rsidR="00E7113B">
              <w:t>.</w:t>
            </w:r>
          </w:p>
          <w:p w14:paraId="5F5FFF71" w14:textId="779643EE" w:rsidR="00815E5F" w:rsidRPr="00815E5F" w:rsidRDefault="00815E5F" w:rsidP="000E4497">
            <w:pPr>
              <w:jc w:val="both"/>
            </w:pPr>
          </w:p>
        </w:tc>
      </w:tr>
      <w:tr w:rsidR="00C27EA0" w14:paraId="7F6B2568" w14:textId="77777777" w:rsidTr="00345119">
        <w:tc>
          <w:tcPr>
            <w:tcW w:w="9576" w:type="dxa"/>
          </w:tcPr>
          <w:p w14:paraId="1BC56973" w14:textId="77777777" w:rsidR="00DF0496" w:rsidRPr="009C1E9A" w:rsidRDefault="00DF0496" w:rsidP="000E4497">
            <w:pPr>
              <w:rPr>
                <w:b/>
                <w:u w:val="single"/>
              </w:rPr>
            </w:pPr>
          </w:p>
        </w:tc>
      </w:tr>
      <w:tr w:rsidR="00C27EA0" w14:paraId="2BF1072D" w14:textId="77777777" w:rsidTr="00345119">
        <w:tc>
          <w:tcPr>
            <w:tcW w:w="9576" w:type="dxa"/>
          </w:tcPr>
          <w:p w14:paraId="755729F1" w14:textId="77777777" w:rsidR="00DF0496" w:rsidRPr="00DF0496" w:rsidRDefault="00DF0496" w:rsidP="000E4497">
            <w:pPr>
              <w:jc w:val="both"/>
            </w:pPr>
          </w:p>
        </w:tc>
      </w:tr>
    </w:tbl>
    <w:p w14:paraId="5570C42C" w14:textId="77777777" w:rsidR="008423E4" w:rsidRPr="00BE0E75" w:rsidRDefault="008423E4" w:rsidP="000E4497">
      <w:pPr>
        <w:jc w:val="both"/>
        <w:rPr>
          <w:rFonts w:ascii="Arial" w:hAnsi="Arial"/>
          <w:sz w:val="16"/>
          <w:szCs w:val="16"/>
        </w:rPr>
      </w:pPr>
    </w:p>
    <w:p w14:paraId="6222A167" w14:textId="77777777" w:rsidR="004108C3" w:rsidRPr="008423E4" w:rsidRDefault="004108C3" w:rsidP="000E449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2AC5" w14:textId="77777777" w:rsidR="00000000" w:rsidRDefault="006D109B">
      <w:r>
        <w:separator/>
      </w:r>
    </w:p>
  </w:endnote>
  <w:endnote w:type="continuationSeparator" w:id="0">
    <w:p w14:paraId="551932D1" w14:textId="77777777" w:rsidR="00000000" w:rsidRDefault="006D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479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27EA0" w14:paraId="66798C61" w14:textId="77777777" w:rsidTr="009C1E9A">
      <w:trPr>
        <w:cantSplit/>
      </w:trPr>
      <w:tc>
        <w:tcPr>
          <w:tcW w:w="0" w:type="pct"/>
        </w:tcPr>
        <w:p w14:paraId="7A6118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0693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67506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B8492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7EF68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7EA0" w14:paraId="57535563" w14:textId="77777777" w:rsidTr="009C1E9A">
      <w:trPr>
        <w:cantSplit/>
      </w:trPr>
      <w:tc>
        <w:tcPr>
          <w:tcW w:w="0" w:type="pct"/>
        </w:tcPr>
        <w:p w14:paraId="600B44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4BCAC2" w14:textId="799F3B80" w:rsidR="00EC379B" w:rsidRPr="009C1E9A" w:rsidRDefault="006D109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25286-D</w:t>
          </w:r>
        </w:p>
      </w:tc>
      <w:tc>
        <w:tcPr>
          <w:tcW w:w="2453" w:type="pct"/>
        </w:tcPr>
        <w:p w14:paraId="15AE35D1" w14:textId="3A64D38E" w:rsidR="00EC379B" w:rsidRDefault="006D10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E1763">
            <w:t>23.113.141</w:t>
          </w:r>
          <w:r>
            <w:fldChar w:fldCharType="end"/>
          </w:r>
        </w:p>
      </w:tc>
    </w:tr>
    <w:tr w:rsidR="00C27EA0" w14:paraId="6E0E0BA5" w14:textId="77777777" w:rsidTr="009C1E9A">
      <w:trPr>
        <w:cantSplit/>
      </w:trPr>
      <w:tc>
        <w:tcPr>
          <w:tcW w:w="0" w:type="pct"/>
        </w:tcPr>
        <w:p w14:paraId="32FF953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20C98E1" w14:textId="7383BB26" w:rsidR="00EC379B" w:rsidRPr="009C1E9A" w:rsidRDefault="006D10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21120</w:t>
          </w:r>
        </w:p>
      </w:tc>
      <w:tc>
        <w:tcPr>
          <w:tcW w:w="2453" w:type="pct"/>
        </w:tcPr>
        <w:p w14:paraId="0851BC2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2AC7B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7EA0" w14:paraId="18365AA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BE1B732" w14:textId="77777777" w:rsidR="00EC379B" w:rsidRDefault="006D109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D3DD5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84005F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CC6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06FD" w14:textId="77777777" w:rsidR="00000000" w:rsidRDefault="006D109B">
      <w:r>
        <w:separator/>
      </w:r>
    </w:p>
  </w:footnote>
  <w:footnote w:type="continuationSeparator" w:id="0">
    <w:p w14:paraId="252202EA" w14:textId="77777777" w:rsidR="00000000" w:rsidRDefault="006D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141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1A3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943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67275"/>
    <w:multiLevelType w:val="hybridMultilevel"/>
    <w:tmpl w:val="717868DA"/>
    <w:lvl w:ilvl="0" w:tplc="B31E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8F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48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61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1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2A9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8B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4B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A1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85F33"/>
    <w:multiLevelType w:val="hybridMultilevel"/>
    <w:tmpl w:val="0980E4AC"/>
    <w:lvl w:ilvl="0" w:tplc="969C8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07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8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49B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CF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80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E6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A3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47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55602"/>
    <w:multiLevelType w:val="hybridMultilevel"/>
    <w:tmpl w:val="9E34AA52"/>
    <w:lvl w:ilvl="0" w:tplc="19D2E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40C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C9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85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60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43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8C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47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CEF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06903">
    <w:abstractNumId w:val="1"/>
  </w:num>
  <w:num w:numId="2" w16cid:durableId="436097824">
    <w:abstractNumId w:val="0"/>
  </w:num>
  <w:num w:numId="3" w16cid:durableId="204027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E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039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19B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497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E77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3571"/>
    <w:rsid w:val="002F4AEC"/>
    <w:rsid w:val="002F795D"/>
    <w:rsid w:val="002F7CAE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011E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D95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4FAC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09B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6A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9AC"/>
    <w:rsid w:val="00771287"/>
    <w:rsid w:val="0077149E"/>
    <w:rsid w:val="0077524A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EFB"/>
    <w:rsid w:val="007F1CB6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5E5F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0D5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764"/>
    <w:rsid w:val="00897E80"/>
    <w:rsid w:val="008A04FA"/>
    <w:rsid w:val="008A1F26"/>
    <w:rsid w:val="008A3188"/>
    <w:rsid w:val="008A3FDF"/>
    <w:rsid w:val="008A6418"/>
    <w:rsid w:val="008B05D8"/>
    <w:rsid w:val="008B0B3D"/>
    <w:rsid w:val="008B2B1A"/>
    <w:rsid w:val="008B3428"/>
    <w:rsid w:val="008B4A91"/>
    <w:rsid w:val="008B55E2"/>
    <w:rsid w:val="008B7785"/>
    <w:rsid w:val="008B79F2"/>
    <w:rsid w:val="008C035F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0A1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2E5C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482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763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17F55"/>
    <w:rsid w:val="00B233BB"/>
    <w:rsid w:val="00B25612"/>
    <w:rsid w:val="00B26437"/>
    <w:rsid w:val="00B2678E"/>
    <w:rsid w:val="00B30647"/>
    <w:rsid w:val="00B31F0E"/>
    <w:rsid w:val="00B34F25"/>
    <w:rsid w:val="00B373C4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62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13F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EA0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4EEF"/>
    <w:rsid w:val="00CF581C"/>
    <w:rsid w:val="00CF71E0"/>
    <w:rsid w:val="00CF778A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496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13B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357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C5B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37F65"/>
    <w:rsid w:val="00F40B14"/>
    <w:rsid w:val="00F41186"/>
    <w:rsid w:val="00F417B8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1E25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939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0392FD-8FCC-456B-968B-1E65DB2D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E35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3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35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3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3571"/>
    <w:rPr>
      <w:b/>
      <w:bCs/>
    </w:rPr>
  </w:style>
  <w:style w:type="paragraph" w:styleId="Revision">
    <w:name w:val="Revision"/>
    <w:hidden/>
    <w:uiPriority w:val="99"/>
    <w:semiHidden/>
    <w:rsid w:val="008967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3266</Characters>
  <Application>Microsoft Office Word</Application>
  <DocSecurity>4</DocSecurity>
  <Lines>92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HB03672 (Committee Report (Substituted))</vt:lpstr>
    </vt:vector>
  </TitlesOfParts>
  <Company>State of Texas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25286</dc:subject>
  <dc:creator>State of Texas</dc:creator>
  <dc:description>HB 3672 by Canales-(H)Transportation (Substitute Document Number: 88R 21120)</dc:description>
  <cp:lastModifiedBy>Stacey Nicchio</cp:lastModifiedBy>
  <cp:revision>2</cp:revision>
  <cp:lastPrinted>2003-11-26T17:21:00Z</cp:lastPrinted>
  <dcterms:created xsi:type="dcterms:W3CDTF">2023-04-24T23:29:00Z</dcterms:created>
  <dcterms:modified xsi:type="dcterms:W3CDTF">2023-04-24T23:29:00Z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23.113.141</vt:lpwstr>
  </property>
</Properties>
</file>