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3476" w:rsidRDefault="00DD34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8532DE9CAE490899F43225A3D46C68"/>
          </w:placeholder>
        </w:sdtPr>
        <w:sdtContent>
          <w:r w:rsidRPr="005C2A78">
            <w:rPr>
              <w:rFonts w:cs="Times New Roman"/>
              <w:b/>
              <w:szCs w:val="24"/>
              <w:u w:val="single"/>
            </w:rPr>
            <w:t>BILL ANALYSIS</w:t>
          </w:r>
        </w:sdtContent>
      </w:sdt>
    </w:p>
    <w:p w:rsidR="00DD3476" w:rsidRPr="00585C31" w:rsidRDefault="00DD3476" w:rsidP="000F1DF9">
      <w:pPr>
        <w:spacing w:after="0" w:line="240" w:lineRule="auto"/>
        <w:rPr>
          <w:rFonts w:cs="Times New Roman"/>
          <w:szCs w:val="24"/>
        </w:rPr>
      </w:pPr>
    </w:p>
    <w:p w:rsidR="00DD3476" w:rsidRPr="00585C31" w:rsidRDefault="00DD34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3476" w:rsidTr="000F1DF9">
        <w:tc>
          <w:tcPr>
            <w:tcW w:w="2718" w:type="dxa"/>
          </w:tcPr>
          <w:p w:rsidR="00DD3476" w:rsidRPr="005C2A78" w:rsidRDefault="00DD3476" w:rsidP="006D756B">
            <w:pPr>
              <w:rPr>
                <w:rFonts w:cs="Times New Roman"/>
                <w:szCs w:val="24"/>
              </w:rPr>
            </w:pPr>
            <w:sdt>
              <w:sdtPr>
                <w:rPr>
                  <w:rFonts w:cs="Times New Roman"/>
                  <w:szCs w:val="24"/>
                </w:rPr>
                <w:alias w:val="Agency Title"/>
                <w:tag w:val="AgencyTitleContentControl"/>
                <w:id w:val="1920747753"/>
                <w:lock w:val="sdtContentLocked"/>
                <w:placeholder>
                  <w:docPart w:val="7CB5E989251C4626807B9902EC1D534E"/>
                </w:placeholder>
              </w:sdtPr>
              <w:sdtEndPr>
                <w:rPr>
                  <w:rFonts w:cstheme="minorBidi"/>
                  <w:szCs w:val="22"/>
                </w:rPr>
              </w:sdtEndPr>
              <w:sdtContent>
                <w:r>
                  <w:rPr>
                    <w:rFonts w:cs="Times New Roman"/>
                    <w:szCs w:val="24"/>
                  </w:rPr>
                  <w:t>Senate Research Center</w:t>
                </w:r>
              </w:sdtContent>
            </w:sdt>
          </w:p>
        </w:tc>
        <w:tc>
          <w:tcPr>
            <w:tcW w:w="6858" w:type="dxa"/>
          </w:tcPr>
          <w:p w:rsidR="00DD3476" w:rsidRPr="00FF6471" w:rsidRDefault="00DD3476" w:rsidP="000F1DF9">
            <w:pPr>
              <w:jc w:val="right"/>
              <w:rPr>
                <w:rFonts w:cs="Times New Roman"/>
                <w:szCs w:val="24"/>
              </w:rPr>
            </w:pPr>
            <w:sdt>
              <w:sdtPr>
                <w:rPr>
                  <w:rFonts w:cs="Times New Roman"/>
                  <w:szCs w:val="24"/>
                </w:rPr>
                <w:alias w:val="Bill Number"/>
                <w:tag w:val="BillNumberOne"/>
                <w:id w:val="-410784069"/>
                <w:lock w:val="sdtContentLocked"/>
                <w:placeholder>
                  <w:docPart w:val="0D931A755FCF46A195E09851763D6E70"/>
                </w:placeholder>
              </w:sdtPr>
              <w:sdtContent>
                <w:r>
                  <w:rPr>
                    <w:rFonts w:cs="Times New Roman"/>
                    <w:szCs w:val="24"/>
                  </w:rPr>
                  <w:t>H.B. 3699</w:t>
                </w:r>
              </w:sdtContent>
            </w:sdt>
          </w:p>
        </w:tc>
      </w:tr>
      <w:tr w:rsidR="00DD3476" w:rsidTr="000F1DF9">
        <w:sdt>
          <w:sdtPr>
            <w:rPr>
              <w:rFonts w:cs="Times New Roman"/>
              <w:szCs w:val="24"/>
            </w:rPr>
            <w:alias w:val="TLCNumber"/>
            <w:tag w:val="TLCNumber"/>
            <w:id w:val="-542600604"/>
            <w:lock w:val="sdtLocked"/>
            <w:placeholder>
              <w:docPart w:val="B5DAB932D50C489A9C6572705ED08126"/>
            </w:placeholder>
          </w:sdtPr>
          <w:sdtContent>
            <w:tc>
              <w:tcPr>
                <w:tcW w:w="2718" w:type="dxa"/>
              </w:tcPr>
              <w:p w:rsidR="00DD3476" w:rsidRPr="000F1DF9" w:rsidRDefault="00DD3476" w:rsidP="00C65088">
                <w:pPr>
                  <w:rPr>
                    <w:rFonts w:cs="Times New Roman"/>
                    <w:szCs w:val="24"/>
                  </w:rPr>
                </w:pPr>
                <w:r>
                  <w:rPr>
                    <w:rFonts w:cs="Times New Roman"/>
                    <w:szCs w:val="24"/>
                  </w:rPr>
                  <w:t>88R25461 SCL-D</w:t>
                </w:r>
              </w:p>
            </w:tc>
          </w:sdtContent>
        </w:sdt>
        <w:tc>
          <w:tcPr>
            <w:tcW w:w="6858" w:type="dxa"/>
          </w:tcPr>
          <w:p w:rsidR="00DD3476" w:rsidRPr="005C2A78" w:rsidRDefault="00DD3476" w:rsidP="00073EDD">
            <w:pPr>
              <w:jc w:val="right"/>
              <w:rPr>
                <w:rFonts w:cs="Times New Roman"/>
                <w:szCs w:val="24"/>
              </w:rPr>
            </w:pPr>
            <w:sdt>
              <w:sdtPr>
                <w:rPr>
                  <w:rFonts w:cs="Times New Roman"/>
                  <w:szCs w:val="24"/>
                </w:rPr>
                <w:alias w:val="Author Label"/>
                <w:tag w:val="By"/>
                <w:id w:val="72399597"/>
                <w:lock w:val="sdtLocked"/>
                <w:placeholder>
                  <w:docPart w:val="0D093F59CAD942DCA1D676C022F231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C3E2DE6CF842EF9B7D0A768F88B603"/>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CCFC7CE87BEA416B836E7DBBD0C6F2B3"/>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28B48C6FA5874778AC9E6AD7794FEC39"/>
                </w:placeholder>
                <w:showingPlcHdr/>
              </w:sdtPr>
              <w:sdtContent/>
            </w:sdt>
          </w:p>
        </w:tc>
      </w:tr>
      <w:tr w:rsidR="00DD3476" w:rsidTr="000F1DF9">
        <w:tc>
          <w:tcPr>
            <w:tcW w:w="2718" w:type="dxa"/>
          </w:tcPr>
          <w:p w:rsidR="00DD3476" w:rsidRPr="00BC7495" w:rsidRDefault="00DD3476" w:rsidP="000F1DF9">
            <w:pPr>
              <w:rPr>
                <w:rFonts w:cs="Times New Roman"/>
                <w:szCs w:val="24"/>
              </w:rPr>
            </w:pPr>
          </w:p>
        </w:tc>
        <w:sdt>
          <w:sdtPr>
            <w:rPr>
              <w:rFonts w:cs="Times New Roman"/>
              <w:szCs w:val="24"/>
            </w:rPr>
            <w:alias w:val="Committee"/>
            <w:tag w:val="Committee"/>
            <w:id w:val="1914272295"/>
            <w:lock w:val="sdtContentLocked"/>
            <w:placeholder>
              <w:docPart w:val="7602541E069341A181DE05BB7019C867"/>
            </w:placeholder>
          </w:sdtPr>
          <w:sdtContent>
            <w:tc>
              <w:tcPr>
                <w:tcW w:w="6858" w:type="dxa"/>
              </w:tcPr>
              <w:p w:rsidR="00DD3476" w:rsidRPr="00FF6471" w:rsidRDefault="00DD3476" w:rsidP="000F1DF9">
                <w:pPr>
                  <w:jc w:val="right"/>
                  <w:rPr>
                    <w:rFonts w:cs="Times New Roman"/>
                    <w:szCs w:val="24"/>
                  </w:rPr>
                </w:pPr>
                <w:r>
                  <w:rPr>
                    <w:rFonts w:cs="Times New Roman"/>
                    <w:szCs w:val="24"/>
                  </w:rPr>
                  <w:t>Local Government</w:t>
                </w:r>
              </w:p>
            </w:tc>
          </w:sdtContent>
        </w:sdt>
      </w:tr>
      <w:tr w:rsidR="00DD3476" w:rsidTr="000F1DF9">
        <w:tc>
          <w:tcPr>
            <w:tcW w:w="2718" w:type="dxa"/>
          </w:tcPr>
          <w:p w:rsidR="00DD3476" w:rsidRPr="00BC7495" w:rsidRDefault="00DD3476" w:rsidP="000F1DF9">
            <w:pPr>
              <w:rPr>
                <w:rFonts w:cs="Times New Roman"/>
                <w:szCs w:val="24"/>
              </w:rPr>
            </w:pPr>
          </w:p>
        </w:tc>
        <w:sdt>
          <w:sdtPr>
            <w:rPr>
              <w:rFonts w:cs="Times New Roman"/>
              <w:szCs w:val="24"/>
            </w:rPr>
            <w:alias w:val="Date"/>
            <w:tag w:val="DateContentControl"/>
            <w:id w:val="1178081906"/>
            <w:lock w:val="sdtLocked"/>
            <w:placeholder>
              <w:docPart w:val="1E30C1AB76944F9C88E974BD97A72E95"/>
            </w:placeholder>
            <w:date w:fullDate="2023-05-15T00:00:00Z">
              <w:dateFormat w:val="M/d/yyyy"/>
              <w:lid w:val="en-US"/>
              <w:storeMappedDataAs w:val="dateTime"/>
              <w:calendar w:val="gregorian"/>
            </w:date>
          </w:sdtPr>
          <w:sdtContent>
            <w:tc>
              <w:tcPr>
                <w:tcW w:w="6858" w:type="dxa"/>
              </w:tcPr>
              <w:p w:rsidR="00DD3476" w:rsidRPr="00FF6471" w:rsidRDefault="00DD3476" w:rsidP="000F1DF9">
                <w:pPr>
                  <w:jc w:val="right"/>
                  <w:rPr>
                    <w:rFonts w:cs="Times New Roman"/>
                    <w:szCs w:val="24"/>
                  </w:rPr>
                </w:pPr>
                <w:r>
                  <w:rPr>
                    <w:rFonts w:cs="Times New Roman"/>
                    <w:szCs w:val="24"/>
                  </w:rPr>
                  <w:t>5/15/2023</w:t>
                </w:r>
              </w:p>
            </w:tc>
          </w:sdtContent>
        </w:sdt>
      </w:tr>
      <w:tr w:rsidR="00DD3476" w:rsidTr="000F1DF9">
        <w:tc>
          <w:tcPr>
            <w:tcW w:w="2718" w:type="dxa"/>
          </w:tcPr>
          <w:p w:rsidR="00DD3476" w:rsidRPr="00BC7495" w:rsidRDefault="00DD3476" w:rsidP="000F1DF9">
            <w:pPr>
              <w:rPr>
                <w:rFonts w:cs="Times New Roman"/>
                <w:szCs w:val="24"/>
              </w:rPr>
            </w:pPr>
          </w:p>
        </w:tc>
        <w:sdt>
          <w:sdtPr>
            <w:rPr>
              <w:rFonts w:cs="Times New Roman"/>
              <w:szCs w:val="24"/>
            </w:rPr>
            <w:alias w:val="BA Version"/>
            <w:tag w:val="BAVersion"/>
            <w:id w:val="-1685590809"/>
            <w:lock w:val="sdtContentLocked"/>
            <w:placeholder>
              <w:docPart w:val="B0B6C410A2F749B7B6BF13F6DD48FB2B"/>
            </w:placeholder>
          </w:sdtPr>
          <w:sdtContent>
            <w:tc>
              <w:tcPr>
                <w:tcW w:w="6858" w:type="dxa"/>
              </w:tcPr>
              <w:p w:rsidR="00DD3476" w:rsidRPr="00FF6471" w:rsidRDefault="00DD3476" w:rsidP="000F1DF9">
                <w:pPr>
                  <w:jc w:val="right"/>
                  <w:rPr>
                    <w:rFonts w:cs="Times New Roman"/>
                    <w:szCs w:val="24"/>
                  </w:rPr>
                </w:pPr>
                <w:r>
                  <w:rPr>
                    <w:rFonts w:cs="Times New Roman"/>
                    <w:szCs w:val="24"/>
                  </w:rPr>
                  <w:t>Engrossed</w:t>
                </w:r>
              </w:p>
            </w:tc>
          </w:sdtContent>
        </w:sdt>
      </w:tr>
    </w:tbl>
    <w:p w:rsidR="00DD3476" w:rsidRPr="00FF6471" w:rsidRDefault="00DD3476" w:rsidP="000F1DF9">
      <w:pPr>
        <w:spacing w:after="0" w:line="240" w:lineRule="auto"/>
        <w:rPr>
          <w:rFonts w:cs="Times New Roman"/>
          <w:szCs w:val="24"/>
        </w:rPr>
      </w:pPr>
    </w:p>
    <w:p w:rsidR="00DD3476" w:rsidRPr="00FF6471" w:rsidRDefault="00DD3476" w:rsidP="000F1DF9">
      <w:pPr>
        <w:spacing w:after="0" w:line="240" w:lineRule="auto"/>
        <w:rPr>
          <w:rFonts w:cs="Times New Roman"/>
          <w:szCs w:val="24"/>
        </w:rPr>
      </w:pPr>
    </w:p>
    <w:p w:rsidR="00DD3476" w:rsidRPr="00FF6471" w:rsidRDefault="00DD34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F670278E344A8BA07993D20132745F"/>
        </w:placeholder>
      </w:sdtPr>
      <w:sdtContent>
        <w:p w:rsidR="00DD3476" w:rsidRDefault="00DD34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FD09A3C0F04D91BE49DE5A8EE32B50"/>
        </w:placeholder>
      </w:sdtPr>
      <w:sdtContent>
        <w:p w:rsidR="00DD3476" w:rsidRDefault="00DD3476" w:rsidP="00CE5580">
          <w:pPr>
            <w:pStyle w:val="NormalWeb"/>
            <w:spacing w:before="0" w:beforeAutospacing="0" w:after="0" w:afterAutospacing="0"/>
            <w:jc w:val="both"/>
            <w:divId w:val="1355761945"/>
            <w:rPr>
              <w:rFonts w:eastAsia="Times New Roman"/>
              <w:bCs/>
            </w:rPr>
          </w:pPr>
        </w:p>
        <w:p w:rsidR="00DD3476" w:rsidRPr="009023B9" w:rsidRDefault="00DD3476" w:rsidP="00CE5580">
          <w:pPr>
            <w:pStyle w:val="NormalWeb"/>
            <w:spacing w:before="0" w:beforeAutospacing="0" w:after="0" w:afterAutospacing="0"/>
            <w:jc w:val="both"/>
            <w:divId w:val="1355761945"/>
          </w:pPr>
          <w:r w:rsidRPr="009023B9">
            <w:t xml:space="preserve">Texans have raised concerns that municipal subdivision regulation and the approval of subdivision plats can differ from municipality to municipality. Specifically, there is no consistency with regard to how municipalities handle requirements for completed subdivision plat applications and the beginning of the 30-day period in which to approve, approve with conditions, or disapprove a completed plat application. Texas is a diverse state with vast changes in topography and widely differing population densities from municipality to municipality.  </w:t>
          </w:r>
          <w:r>
            <w:t>H.B.</w:t>
          </w:r>
          <w:r w:rsidRPr="009023B9">
            <w:t xml:space="preserve"> 3699 seeks to provide consistency and transparency regarding the municipal subdivision plat application and approval process by requiring the publication of a list of all documentation and other information that a municipality requires to be submitted with a plat application.</w:t>
          </w:r>
        </w:p>
        <w:p w:rsidR="00DD3476" w:rsidRPr="00D70925" w:rsidRDefault="00DD3476" w:rsidP="00CE5580">
          <w:pPr>
            <w:spacing w:after="0" w:line="240" w:lineRule="auto"/>
            <w:jc w:val="both"/>
            <w:rPr>
              <w:rFonts w:eastAsia="Times New Roman" w:cs="Times New Roman"/>
              <w:bCs/>
              <w:szCs w:val="24"/>
            </w:rPr>
          </w:pPr>
        </w:p>
      </w:sdtContent>
    </w:sdt>
    <w:p w:rsidR="00DD3476" w:rsidRDefault="00DD34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3699 </w:t>
      </w:r>
      <w:bookmarkStart w:id="1" w:name="AmendsCurrentLaw"/>
      <w:bookmarkEnd w:id="1"/>
      <w:r>
        <w:rPr>
          <w:rFonts w:cs="Times New Roman"/>
          <w:szCs w:val="24"/>
        </w:rPr>
        <w:t>amends current law relating to municipal regulation of subdivisions and approval of subdivision plans or plats.</w:t>
      </w:r>
    </w:p>
    <w:p w:rsidR="00DD3476" w:rsidRPr="00901B65" w:rsidRDefault="00DD3476" w:rsidP="000F1DF9">
      <w:pPr>
        <w:spacing w:after="0" w:line="240" w:lineRule="auto"/>
        <w:jc w:val="both"/>
        <w:rPr>
          <w:rFonts w:eastAsia="Times New Roman" w:cs="Times New Roman"/>
          <w:szCs w:val="24"/>
        </w:rPr>
      </w:pPr>
    </w:p>
    <w:p w:rsidR="00DD3476" w:rsidRPr="005C2A78" w:rsidRDefault="00DD34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92C5F12E2642A38832EEAB739A42F8"/>
          </w:placeholder>
        </w:sdtPr>
        <w:sdtContent>
          <w:r>
            <w:rPr>
              <w:rFonts w:eastAsia="Times New Roman" w:cs="Times New Roman"/>
              <w:b/>
              <w:szCs w:val="24"/>
              <w:u w:val="single"/>
            </w:rPr>
            <w:t>RULEMAKING AUTHORITY</w:t>
          </w:r>
        </w:sdtContent>
      </w:sdt>
    </w:p>
    <w:p w:rsidR="00DD3476" w:rsidRPr="006529C4" w:rsidRDefault="00DD3476" w:rsidP="00774EC7">
      <w:pPr>
        <w:spacing w:after="0" w:line="240" w:lineRule="auto"/>
        <w:jc w:val="both"/>
        <w:rPr>
          <w:rFonts w:cs="Times New Roman"/>
          <w:szCs w:val="24"/>
        </w:rPr>
      </w:pPr>
    </w:p>
    <w:p w:rsidR="00DD3476" w:rsidRPr="006529C4" w:rsidRDefault="00DD34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3476" w:rsidRPr="006529C4" w:rsidRDefault="00DD3476" w:rsidP="00774EC7">
      <w:pPr>
        <w:spacing w:after="0" w:line="240" w:lineRule="auto"/>
        <w:jc w:val="both"/>
        <w:rPr>
          <w:rFonts w:cs="Times New Roman"/>
          <w:szCs w:val="24"/>
        </w:rPr>
      </w:pPr>
    </w:p>
    <w:p w:rsidR="00DD3476" w:rsidRPr="005C2A78" w:rsidRDefault="00DD34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02D2C6564D48AEA3627098BAF62C5D"/>
          </w:placeholder>
        </w:sdtPr>
        <w:sdtContent>
          <w:r>
            <w:rPr>
              <w:rFonts w:eastAsia="Times New Roman" w:cs="Times New Roman"/>
              <w:b/>
              <w:szCs w:val="24"/>
              <w:u w:val="single"/>
            </w:rPr>
            <w:t>SECTION BY SECTION ANALYSIS</w:t>
          </w:r>
        </w:sdtContent>
      </w:sdt>
    </w:p>
    <w:p w:rsidR="00DD3476" w:rsidRPr="005C2A78" w:rsidRDefault="00DD3476" w:rsidP="000F1DF9">
      <w:pPr>
        <w:spacing w:after="0" w:line="240" w:lineRule="auto"/>
        <w:jc w:val="both"/>
        <w:rPr>
          <w:rFonts w:eastAsia="Times New Roman" w:cs="Times New Roman"/>
          <w:szCs w:val="24"/>
        </w:rPr>
      </w:pPr>
    </w:p>
    <w:p w:rsidR="00DD3476" w:rsidRDefault="00DD3476" w:rsidP="009023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212, Local Government Code, by adding Section 212.0021, as follows:</w:t>
      </w:r>
    </w:p>
    <w:p w:rsidR="00DD3476"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ind w:left="720"/>
        <w:jc w:val="both"/>
        <w:rPr>
          <w:rFonts w:eastAsia="Times New Roman" w:cs="Times New Roman"/>
          <w:szCs w:val="24"/>
        </w:rPr>
      </w:pPr>
      <w:r w:rsidRPr="00901B65">
        <w:rPr>
          <w:rFonts w:eastAsia="Times New Roman" w:cs="Times New Roman"/>
          <w:szCs w:val="24"/>
        </w:rPr>
        <w:t xml:space="preserve">Sec. 212.0021.  SUBDIVISION REQUIREMENTS.  </w:t>
      </w:r>
      <w:r>
        <w:rPr>
          <w:rFonts w:eastAsia="Times New Roman" w:cs="Times New Roman"/>
          <w:szCs w:val="24"/>
        </w:rPr>
        <w:t>Authorizes t</w:t>
      </w:r>
      <w:r w:rsidRPr="00901B65">
        <w:rPr>
          <w:rFonts w:eastAsia="Times New Roman" w:cs="Times New Roman"/>
          <w:szCs w:val="24"/>
        </w:rPr>
        <w:t xml:space="preserve">he governing body of a municipality, by ordinance and after notice is published in a newspaper of general circulation in the municipality, </w:t>
      </w:r>
      <w:r>
        <w:rPr>
          <w:rFonts w:eastAsia="Times New Roman" w:cs="Times New Roman"/>
          <w:szCs w:val="24"/>
        </w:rPr>
        <w:t>to</w:t>
      </w:r>
      <w:r w:rsidRPr="00901B65">
        <w:rPr>
          <w:rFonts w:eastAsia="Times New Roman" w:cs="Times New Roman"/>
          <w:szCs w:val="24"/>
        </w:rPr>
        <w:t>:</w:t>
      </w:r>
    </w:p>
    <w:p w:rsidR="00DD3476" w:rsidRDefault="00DD3476" w:rsidP="009023B9">
      <w:pPr>
        <w:spacing w:after="0" w:line="240" w:lineRule="auto"/>
        <w:ind w:left="720"/>
        <w:jc w:val="both"/>
        <w:rPr>
          <w:rFonts w:eastAsia="Times New Roman" w:cs="Times New Roman"/>
          <w:szCs w:val="24"/>
        </w:rPr>
      </w:pPr>
    </w:p>
    <w:p w:rsidR="00DD3476" w:rsidRPr="00901B65" w:rsidRDefault="00DD3476" w:rsidP="009023B9">
      <w:pPr>
        <w:spacing w:after="0" w:line="240" w:lineRule="auto"/>
        <w:ind w:left="1440"/>
        <w:jc w:val="both"/>
        <w:rPr>
          <w:rFonts w:eastAsia="Times New Roman" w:cs="Times New Roman"/>
          <w:szCs w:val="24"/>
        </w:rPr>
      </w:pPr>
      <w:r w:rsidRPr="00901B65">
        <w:rPr>
          <w:rFonts w:eastAsia="Times New Roman" w:cs="Times New Roman"/>
          <w:szCs w:val="24"/>
        </w:rPr>
        <w:t>(1)  adopt, based on the amount and kind of travel over each street or road in a subdivision, reasonable specifications relating to the construction of each street or road; and</w:t>
      </w:r>
    </w:p>
    <w:p w:rsidR="00DD3476" w:rsidRDefault="00DD3476" w:rsidP="009023B9">
      <w:pPr>
        <w:spacing w:after="0" w:line="240" w:lineRule="auto"/>
        <w:ind w:left="1440"/>
        <w:jc w:val="both"/>
        <w:rPr>
          <w:rFonts w:eastAsia="Times New Roman" w:cs="Times New Roman"/>
          <w:szCs w:val="24"/>
        </w:rPr>
      </w:pPr>
    </w:p>
    <w:p w:rsidR="00DD3476" w:rsidRPr="005C2A78" w:rsidRDefault="00DD3476" w:rsidP="009023B9">
      <w:pPr>
        <w:spacing w:after="0" w:line="240" w:lineRule="auto"/>
        <w:ind w:left="1440"/>
        <w:jc w:val="both"/>
        <w:rPr>
          <w:rFonts w:eastAsia="Times New Roman" w:cs="Times New Roman"/>
          <w:szCs w:val="24"/>
        </w:rPr>
      </w:pPr>
      <w:r w:rsidRPr="00901B65">
        <w:rPr>
          <w:rFonts w:eastAsia="Times New Roman" w:cs="Times New Roman"/>
          <w:szCs w:val="24"/>
        </w:rPr>
        <w:t>(2)  adopt reasonable specifications to provide adequate drainage for each street or road in a subdivision in accordance with standard engineering practices.</w:t>
      </w:r>
    </w:p>
    <w:p w:rsidR="00DD3476" w:rsidRPr="005C2A78"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212.004(a) and (b), Local Government Code, as follows:</w:t>
      </w:r>
    </w:p>
    <w:p w:rsidR="00DD3476"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ind w:left="720"/>
        <w:jc w:val="both"/>
        <w:rPr>
          <w:rFonts w:eastAsia="Times New Roman" w:cs="Times New Roman"/>
          <w:szCs w:val="24"/>
        </w:rPr>
      </w:pPr>
      <w:r w:rsidRPr="00901B65">
        <w:rPr>
          <w:rFonts w:eastAsia="Times New Roman" w:cs="Times New Roman"/>
          <w:szCs w:val="24"/>
        </w:rPr>
        <w:t xml:space="preserve">(a)  </w:t>
      </w:r>
      <w:r>
        <w:rPr>
          <w:rFonts w:eastAsia="Times New Roman" w:cs="Times New Roman"/>
          <w:szCs w:val="24"/>
        </w:rPr>
        <w:t>Requires t</w:t>
      </w:r>
      <w:r w:rsidRPr="00901B65">
        <w:rPr>
          <w:rFonts w:eastAsia="Times New Roman" w:cs="Times New Roman"/>
          <w:szCs w:val="24"/>
        </w:rPr>
        <w:t xml:space="preserve">he owner of a tract of land located within the limits or in the extraterritorial jurisdiction of a municipality who divides the tract in two or more parts to lay out a subdivision of the tract, including an addition to a municipality, to lay out suburban, building, or other lots, or to lay out streets, alleys, squares, parks, or other parts of the tract intended by the owner of the tract to be dedicated to public use or for the private use of purchasers or owners of lots fronting on or adjacent to the streets, alleys, squares, parks, or other parts to be maintained by the purchasers or owners of those lots </w:t>
      </w:r>
      <w:r>
        <w:rPr>
          <w:rFonts w:eastAsia="Times New Roman" w:cs="Times New Roman"/>
          <w:szCs w:val="24"/>
        </w:rPr>
        <w:t>to</w:t>
      </w:r>
      <w:r w:rsidRPr="00901B65">
        <w:rPr>
          <w:rFonts w:eastAsia="Times New Roman" w:cs="Times New Roman"/>
          <w:szCs w:val="24"/>
        </w:rPr>
        <w:t xml:space="preserve"> have a plat of the subdivision prepared.  </w:t>
      </w:r>
    </w:p>
    <w:p w:rsidR="00DD3476" w:rsidRDefault="00DD3476" w:rsidP="009023B9">
      <w:pPr>
        <w:spacing w:after="0" w:line="240" w:lineRule="auto"/>
        <w:ind w:left="720"/>
        <w:jc w:val="both"/>
        <w:rPr>
          <w:rFonts w:eastAsia="Times New Roman" w:cs="Times New Roman"/>
          <w:szCs w:val="24"/>
        </w:rPr>
      </w:pPr>
    </w:p>
    <w:p w:rsidR="00DD3476" w:rsidRDefault="00DD3476" w:rsidP="009023B9">
      <w:pPr>
        <w:spacing w:after="0" w:line="240" w:lineRule="auto"/>
        <w:ind w:left="720"/>
        <w:jc w:val="both"/>
      </w:pPr>
      <w:r>
        <w:t>(b)  Requires that the plat, to be recorded:</w:t>
      </w:r>
    </w:p>
    <w:p w:rsidR="00DD3476" w:rsidRDefault="00DD3476" w:rsidP="009023B9">
      <w:pPr>
        <w:spacing w:after="0" w:line="240" w:lineRule="auto"/>
        <w:ind w:left="720"/>
        <w:jc w:val="both"/>
      </w:pPr>
    </w:p>
    <w:p w:rsidR="00DD3476" w:rsidRDefault="00DD3476" w:rsidP="009023B9">
      <w:pPr>
        <w:spacing w:after="0" w:line="240" w:lineRule="auto"/>
        <w:ind w:left="1440"/>
        <w:jc w:val="both"/>
      </w:pPr>
      <w:r>
        <w:t>(1)-(2) makes no changes to these subdivisions;</w:t>
      </w:r>
    </w:p>
    <w:p w:rsidR="00DD3476" w:rsidRDefault="00DD3476" w:rsidP="009023B9">
      <w:pPr>
        <w:spacing w:after="0" w:line="240" w:lineRule="auto"/>
        <w:ind w:left="1440"/>
        <w:jc w:val="both"/>
      </w:pPr>
    </w:p>
    <w:p w:rsidR="00DD3476" w:rsidRPr="005C2A78" w:rsidRDefault="00DD3476" w:rsidP="009023B9">
      <w:pPr>
        <w:spacing w:after="0" w:line="240" w:lineRule="auto"/>
        <w:ind w:left="1440"/>
        <w:jc w:val="both"/>
        <w:rPr>
          <w:rFonts w:eastAsia="Times New Roman" w:cs="Times New Roman"/>
          <w:szCs w:val="24"/>
        </w:rPr>
      </w:pPr>
      <w:r>
        <w:t xml:space="preserve">(3) </w:t>
      </w:r>
      <w:r w:rsidRPr="00901B65">
        <w:t>state the dimensions of the subdivision and of each street, alley, square, park, or other part of the tract intended by the owner of the tract to be dedicated to public use or for the private use of purchasers or owners of lots fronting on or adjacent to the street, alley, square, park, or other part to be maintained by the purchasers or owners of those lots.</w:t>
      </w:r>
    </w:p>
    <w:p w:rsidR="00DD3476" w:rsidRPr="005C2A78"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212.005, Local Government Code, as follows:</w:t>
      </w:r>
    </w:p>
    <w:p w:rsidR="00DD3476"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ind w:left="720"/>
        <w:jc w:val="both"/>
      </w:pPr>
      <w:r>
        <w:rPr>
          <w:rFonts w:eastAsia="Times New Roman" w:cs="Times New Roman"/>
          <w:szCs w:val="24"/>
        </w:rPr>
        <w:t xml:space="preserve">Sec. 212.005. APPROVAL BY MUNICIPALITY REQUIRED. (a) Creates this subsection from existing text to require the </w:t>
      </w:r>
      <w:r>
        <w:t xml:space="preserve">municipal authority responsible for approving plats to approve a plat or replat that is required to be prepared under Subchapter A (Regulation of Subdivisions) and that satisfies </w:t>
      </w:r>
      <w:r w:rsidRPr="00901B65">
        <w:t>the requirements of this subchapter, rather than satisfies all applicable regulations.</w:t>
      </w:r>
    </w:p>
    <w:p w:rsidR="00DD3476" w:rsidRDefault="00DD3476" w:rsidP="009023B9">
      <w:pPr>
        <w:spacing w:after="0" w:line="240" w:lineRule="auto"/>
        <w:ind w:left="720"/>
        <w:jc w:val="both"/>
      </w:pPr>
    </w:p>
    <w:p w:rsidR="00DD3476" w:rsidRDefault="00DD3476" w:rsidP="009023B9">
      <w:pPr>
        <w:spacing w:after="0" w:line="240" w:lineRule="auto"/>
        <w:ind w:left="1440"/>
        <w:jc w:val="both"/>
        <w:rPr>
          <w:rFonts w:eastAsia="Times New Roman" w:cs="Times New Roman"/>
          <w:szCs w:val="24"/>
        </w:rPr>
      </w:pPr>
      <w:r w:rsidRPr="00901B65">
        <w:rPr>
          <w:rFonts w:eastAsia="Times New Roman" w:cs="Times New Roman"/>
          <w:szCs w:val="24"/>
        </w:rPr>
        <w:t xml:space="preserve">(b) </w:t>
      </w:r>
      <w:r>
        <w:rPr>
          <w:rFonts w:eastAsia="Times New Roman" w:cs="Times New Roman"/>
          <w:szCs w:val="24"/>
        </w:rPr>
        <w:t>Prohibits t</w:t>
      </w:r>
      <w:r w:rsidRPr="00901B65">
        <w:rPr>
          <w:rFonts w:eastAsia="Times New Roman" w:cs="Times New Roman"/>
          <w:szCs w:val="24"/>
        </w:rPr>
        <w:t xml:space="preserve">his subchapter </w:t>
      </w:r>
      <w:r>
        <w:rPr>
          <w:rFonts w:eastAsia="Times New Roman" w:cs="Times New Roman"/>
          <w:szCs w:val="24"/>
        </w:rPr>
        <w:t>from being</w:t>
      </w:r>
      <w:r w:rsidRPr="00901B65">
        <w:rPr>
          <w:rFonts w:eastAsia="Times New Roman" w:cs="Times New Roman"/>
          <w:szCs w:val="24"/>
        </w:rPr>
        <w:t xml:space="preserve"> construed to convey any authority to a municipality regarding the completeness of an application or the approval of a plat or replat that is not explicitly granted by this subchapter.</w:t>
      </w:r>
    </w:p>
    <w:p w:rsidR="00DD3476"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jc w:val="both"/>
        <w:rPr>
          <w:rFonts w:eastAsia="Times New Roman" w:cs="Times New Roman"/>
          <w:szCs w:val="24"/>
        </w:rPr>
      </w:pPr>
      <w:r>
        <w:rPr>
          <w:rFonts w:eastAsia="Times New Roman" w:cs="Times New Roman"/>
          <w:szCs w:val="24"/>
        </w:rPr>
        <w:t>SECTION 4. Amends Subchapter A, Chapter 212, Local Government Code, by adding Section 212.0081, as follows:</w:t>
      </w:r>
    </w:p>
    <w:p w:rsidR="00DD3476"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ind w:left="720"/>
        <w:jc w:val="both"/>
        <w:rPr>
          <w:rFonts w:eastAsia="Times New Roman" w:cs="Times New Roman"/>
          <w:szCs w:val="24"/>
        </w:rPr>
      </w:pPr>
      <w:r w:rsidRPr="00901B65">
        <w:rPr>
          <w:rFonts w:eastAsia="Times New Roman" w:cs="Times New Roman"/>
          <w:szCs w:val="24"/>
        </w:rPr>
        <w:t xml:space="preserve">Sec. 212.0081.  REQUIRED APPLICATION MATERIALS.  (a) </w:t>
      </w:r>
      <w:r>
        <w:rPr>
          <w:rFonts w:eastAsia="Times New Roman" w:cs="Times New Roman"/>
          <w:szCs w:val="24"/>
        </w:rPr>
        <w:t>Requires e</w:t>
      </w:r>
      <w:r w:rsidRPr="00901B65">
        <w:rPr>
          <w:rFonts w:eastAsia="Times New Roman" w:cs="Times New Roman"/>
          <w:szCs w:val="24"/>
        </w:rPr>
        <w:t xml:space="preserve">ach municipality to which this subchapter applies </w:t>
      </w:r>
      <w:r>
        <w:rPr>
          <w:rFonts w:eastAsia="Times New Roman" w:cs="Times New Roman"/>
          <w:szCs w:val="24"/>
        </w:rPr>
        <w:t>to</w:t>
      </w:r>
      <w:r w:rsidRPr="00901B65">
        <w:rPr>
          <w:rFonts w:eastAsia="Times New Roman" w:cs="Times New Roman"/>
          <w:szCs w:val="24"/>
        </w:rPr>
        <w:t xml:space="preserve"> adopt and make available to the public a complete, written list of all documentation and other information that the municipality requires to be submitted with a plat application. </w:t>
      </w:r>
      <w:r>
        <w:rPr>
          <w:rFonts w:eastAsia="Times New Roman" w:cs="Times New Roman"/>
          <w:szCs w:val="24"/>
        </w:rPr>
        <w:t>Requires that t</w:t>
      </w:r>
      <w:r w:rsidRPr="00901B65">
        <w:rPr>
          <w:rFonts w:eastAsia="Times New Roman" w:cs="Times New Roman"/>
          <w:szCs w:val="24"/>
        </w:rPr>
        <w:t>he required documentation and other information be related to a requirement authorized under this subchapter.</w:t>
      </w:r>
    </w:p>
    <w:p w:rsidR="00DD3476" w:rsidRDefault="00DD3476" w:rsidP="009023B9">
      <w:pPr>
        <w:spacing w:after="0" w:line="240" w:lineRule="auto"/>
        <w:ind w:left="720"/>
        <w:jc w:val="both"/>
        <w:rPr>
          <w:rFonts w:eastAsia="Times New Roman" w:cs="Times New Roman"/>
          <w:szCs w:val="24"/>
        </w:rPr>
      </w:pPr>
    </w:p>
    <w:p w:rsidR="00DD3476" w:rsidRPr="00901B65" w:rsidRDefault="00DD3476" w:rsidP="009023B9">
      <w:pPr>
        <w:spacing w:after="0" w:line="240" w:lineRule="auto"/>
        <w:ind w:left="1440"/>
        <w:jc w:val="both"/>
        <w:rPr>
          <w:rFonts w:eastAsia="Times New Roman" w:cs="Times New Roman"/>
          <w:szCs w:val="24"/>
        </w:rPr>
      </w:pPr>
      <w:r w:rsidRPr="00901B65">
        <w:rPr>
          <w:rFonts w:eastAsia="Times New Roman" w:cs="Times New Roman"/>
          <w:szCs w:val="24"/>
        </w:rPr>
        <w:t xml:space="preserve">(b)  </w:t>
      </w:r>
      <w:r>
        <w:rPr>
          <w:rFonts w:eastAsia="Times New Roman" w:cs="Times New Roman"/>
          <w:szCs w:val="24"/>
        </w:rPr>
        <w:t>Provides that a</w:t>
      </w:r>
      <w:r w:rsidRPr="00901B65">
        <w:rPr>
          <w:rFonts w:eastAsia="Times New Roman" w:cs="Times New Roman"/>
          <w:szCs w:val="24"/>
        </w:rPr>
        <w:t>n application submitted to the municipal authority responsible for approving plats that contains all documents and other information on the list provided under Subsection (a) is considered complete.</w:t>
      </w:r>
    </w:p>
    <w:p w:rsidR="00DD3476" w:rsidRDefault="00DD3476" w:rsidP="009023B9">
      <w:pPr>
        <w:spacing w:after="0" w:line="240" w:lineRule="auto"/>
        <w:ind w:left="1440"/>
        <w:jc w:val="both"/>
        <w:rPr>
          <w:rFonts w:eastAsia="Times New Roman" w:cs="Times New Roman"/>
          <w:szCs w:val="24"/>
        </w:rPr>
      </w:pPr>
    </w:p>
    <w:p w:rsidR="00DD3476" w:rsidRPr="00901B65" w:rsidRDefault="00DD3476" w:rsidP="009023B9">
      <w:pPr>
        <w:spacing w:after="0" w:line="240" w:lineRule="auto"/>
        <w:ind w:left="1440"/>
        <w:jc w:val="both"/>
        <w:rPr>
          <w:rFonts w:eastAsia="Times New Roman" w:cs="Times New Roman"/>
          <w:szCs w:val="24"/>
        </w:rPr>
      </w:pPr>
      <w:r w:rsidRPr="00901B65">
        <w:rPr>
          <w:rFonts w:eastAsia="Times New Roman" w:cs="Times New Roman"/>
          <w:szCs w:val="24"/>
        </w:rPr>
        <w:t xml:space="preserve">(c) </w:t>
      </w:r>
      <w:r>
        <w:rPr>
          <w:rFonts w:eastAsia="Times New Roman" w:cs="Times New Roman"/>
          <w:szCs w:val="24"/>
        </w:rPr>
        <w:t>Requires a</w:t>
      </w:r>
      <w:r w:rsidRPr="00901B65">
        <w:rPr>
          <w:rFonts w:eastAsia="Times New Roman" w:cs="Times New Roman"/>
          <w:szCs w:val="24"/>
        </w:rPr>
        <w:t xml:space="preserve"> municipality that operates an Internet website </w:t>
      </w:r>
      <w:r>
        <w:rPr>
          <w:rFonts w:eastAsia="Times New Roman" w:cs="Times New Roman"/>
          <w:szCs w:val="24"/>
        </w:rPr>
        <w:t>to</w:t>
      </w:r>
      <w:r w:rsidRPr="00901B65">
        <w:rPr>
          <w:rFonts w:eastAsia="Times New Roman" w:cs="Times New Roman"/>
          <w:szCs w:val="24"/>
        </w:rPr>
        <w:t xml:space="preserve"> publish and continuously maintain the list described by Subsection (a) on the Internet website not later than the 30th day after the date the municipality adopts or amends the list.</w:t>
      </w:r>
    </w:p>
    <w:p w:rsidR="00DD3476" w:rsidRDefault="00DD3476" w:rsidP="009023B9">
      <w:pPr>
        <w:spacing w:after="0" w:line="240" w:lineRule="auto"/>
        <w:ind w:left="1440"/>
        <w:jc w:val="both"/>
        <w:rPr>
          <w:rFonts w:eastAsia="Times New Roman" w:cs="Times New Roman"/>
          <w:szCs w:val="24"/>
        </w:rPr>
      </w:pPr>
    </w:p>
    <w:p w:rsidR="00DD3476" w:rsidRDefault="00DD3476" w:rsidP="009023B9">
      <w:pPr>
        <w:spacing w:after="0" w:line="240" w:lineRule="auto"/>
        <w:ind w:left="1440"/>
        <w:jc w:val="both"/>
        <w:rPr>
          <w:rFonts w:eastAsia="Times New Roman" w:cs="Times New Roman"/>
          <w:szCs w:val="24"/>
        </w:rPr>
      </w:pPr>
      <w:r w:rsidRPr="00901B65">
        <w:rPr>
          <w:rFonts w:eastAsia="Times New Roman" w:cs="Times New Roman"/>
          <w:szCs w:val="24"/>
        </w:rPr>
        <w:t xml:space="preserve">(d)  </w:t>
      </w:r>
      <w:r>
        <w:rPr>
          <w:rFonts w:eastAsia="Times New Roman" w:cs="Times New Roman"/>
          <w:szCs w:val="24"/>
        </w:rPr>
        <w:t>Requires a</w:t>
      </w:r>
      <w:r w:rsidRPr="00901B65">
        <w:rPr>
          <w:rFonts w:eastAsia="Times New Roman" w:cs="Times New Roman"/>
          <w:szCs w:val="24"/>
        </w:rPr>
        <w:t xml:space="preserve"> municipality that does not operate an Internet website </w:t>
      </w:r>
      <w:r>
        <w:rPr>
          <w:rFonts w:eastAsia="Times New Roman" w:cs="Times New Roman"/>
          <w:szCs w:val="24"/>
        </w:rPr>
        <w:t>to</w:t>
      </w:r>
      <w:r w:rsidRPr="00901B65">
        <w:rPr>
          <w:rFonts w:eastAsia="Times New Roman" w:cs="Times New Roman"/>
          <w:szCs w:val="24"/>
        </w:rPr>
        <w:t xml:space="preserve"> publish the list described by Subsection (a) on adoption of the list or an amendment to the list in:</w:t>
      </w:r>
    </w:p>
    <w:p w:rsidR="00DD3476" w:rsidRDefault="00DD3476" w:rsidP="009023B9">
      <w:pPr>
        <w:spacing w:after="0" w:line="240" w:lineRule="auto"/>
        <w:ind w:left="1440"/>
        <w:jc w:val="both"/>
        <w:rPr>
          <w:rFonts w:eastAsia="Times New Roman" w:cs="Times New Roman"/>
          <w:szCs w:val="24"/>
        </w:rPr>
      </w:pPr>
    </w:p>
    <w:p w:rsidR="00DD3476" w:rsidRPr="00901B65" w:rsidRDefault="00DD3476" w:rsidP="009023B9">
      <w:pPr>
        <w:spacing w:after="0" w:line="240" w:lineRule="auto"/>
        <w:ind w:left="2160"/>
        <w:jc w:val="both"/>
        <w:rPr>
          <w:rFonts w:eastAsia="Times New Roman" w:cs="Times New Roman"/>
          <w:szCs w:val="24"/>
        </w:rPr>
      </w:pPr>
      <w:r w:rsidRPr="00901B65">
        <w:rPr>
          <w:rFonts w:eastAsia="Times New Roman" w:cs="Times New Roman"/>
          <w:szCs w:val="24"/>
        </w:rPr>
        <w:t>(1)  a newspaper of general circulation in the municipality; and</w:t>
      </w:r>
    </w:p>
    <w:p w:rsidR="00DD3476" w:rsidRDefault="00DD3476" w:rsidP="009023B9">
      <w:pPr>
        <w:spacing w:after="0" w:line="240" w:lineRule="auto"/>
        <w:ind w:left="2160"/>
        <w:jc w:val="both"/>
        <w:rPr>
          <w:rFonts w:eastAsia="Times New Roman" w:cs="Times New Roman"/>
          <w:szCs w:val="24"/>
        </w:rPr>
      </w:pPr>
    </w:p>
    <w:p w:rsidR="00DD3476" w:rsidRDefault="00DD3476" w:rsidP="009023B9">
      <w:pPr>
        <w:spacing w:after="0" w:line="240" w:lineRule="auto"/>
        <w:ind w:left="2160"/>
        <w:jc w:val="both"/>
        <w:rPr>
          <w:rFonts w:eastAsia="Times New Roman" w:cs="Times New Roman"/>
          <w:szCs w:val="24"/>
        </w:rPr>
      </w:pPr>
      <w:r w:rsidRPr="00901B65">
        <w:rPr>
          <w:rFonts w:eastAsia="Times New Roman" w:cs="Times New Roman"/>
          <w:szCs w:val="24"/>
        </w:rPr>
        <w:t>(2)  a public place in the location in which the governing body of the municipality meets.</w:t>
      </w:r>
    </w:p>
    <w:p w:rsidR="00DD3476"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jc w:val="both"/>
        <w:rPr>
          <w:rFonts w:eastAsia="Times New Roman" w:cs="Times New Roman"/>
          <w:szCs w:val="24"/>
        </w:rPr>
      </w:pPr>
      <w:r>
        <w:rPr>
          <w:rFonts w:eastAsia="Times New Roman" w:cs="Times New Roman"/>
          <w:szCs w:val="24"/>
        </w:rPr>
        <w:t>SECTION 5. Amends Section 212.009(b-2), Local Government Code, as follows:</w:t>
      </w:r>
    </w:p>
    <w:p w:rsidR="00DD3476"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ind w:left="720"/>
        <w:jc w:val="both"/>
        <w:rPr>
          <w:rFonts w:eastAsia="Times New Roman" w:cs="Times New Roman"/>
          <w:szCs w:val="24"/>
        </w:rPr>
      </w:pPr>
      <w:r>
        <w:rPr>
          <w:rFonts w:eastAsia="Times New Roman" w:cs="Times New Roman"/>
          <w:szCs w:val="24"/>
        </w:rPr>
        <w:t xml:space="preserve">(b-2) Requires, rather than authorizes, the parties, notwithstanding Subsection (a) (relating to requiring the </w:t>
      </w:r>
      <w:r w:rsidRPr="0029111E">
        <w:rPr>
          <w:rFonts w:eastAsia="Times New Roman" w:cs="Times New Roman"/>
          <w:szCs w:val="24"/>
        </w:rPr>
        <w:t xml:space="preserve">municipal authority responsible for approving plats </w:t>
      </w:r>
      <w:r>
        <w:rPr>
          <w:rFonts w:eastAsia="Times New Roman" w:cs="Times New Roman"/>
          <w:szCs w:val="24"/>
        </w:rPr>
        <w:t>to</w:t>
      </w:r>
      <w:r w:rsidRPr="0029111E">
        <w:rPr>
          <w:rFonts w:eastAsia="Times New Roman" w:cs="Times New Roman"/>
          <w:szCs w:val="24"/>
        </w:rPr>
        <w:t xml:space="preserve"> approve, approve with conditions, or disapprove a plan or plat within 30 days after the date the plan or plat is filed</w:t>
      </w:r>
      <w:r>
        <w:rPr>
          <w:rFonts w:eastAsia="Times New Roman" w:cs="Times New Roman"/>
          <w:szCs w:val="24"/>
        </w:rPr>
        <w:t>) or (b) (</w:t>
      </w:r>
      <w:r w:rsidRPr="0029111E">
        <w:rPr>
          <w:rFonts w:eastAsia="Times New Roman" w:cs="Times New Roman"/>
          <w:szCs w:val="24"/>
        </w:rPr>
        <w:t>relating to requiring the governing body, if an ordinance requires that a plan or plat be approved by the governing body of the municipality in addition to the planning commission, to approve, approve with conditions, or disapprove the plan or plat within 30 days after the date the plan or plat is approved by the planning commission or is approved by the inaction of the commission</w:t>
      </w:r>
      <w:r>
        <w:rPr>
          <w:rFonts w:eastAsia="Times New Roman" w:cs="Times New Roman"/>
          <w:szCs w:val="24"/>
        </w:rPr>
        <w:t>), to extend the 30-day period described by those subsections for a period not to exceed 30 days if:</w:t>
      </w:r>
    </w:p>
    <w:p w:rsidR="00DD3476" w:rsidRDefault="00DD3476" w:rsidP="009023B9">
      <w:pPr>
        <w:spacing w:after="0" w:line="240" w:lineRule="auto"/>
        <w:ind w:left="720"/>
        <w:jc w:val="both"/>
        <w:rPr>
          <w:rFonts w:eastAsia="Times New Roman" w:cs="Times New Roman"/>
          <w:szCs w:val="24"/>
        </w:rPr>
      </w:pPr>
    </w:p>
    <w:p w:rsidR="00DD3476" w:rsidRDefault="00DD3476" w:rsidP="009023B9">
      <w:pPr>
        <w:spacing w:after="0" w:line="240" w:lineRule="auto"/>
        <w:ind w:left="1440"/>
        <w:jc w:val="both"/>
        <w:rPr>
          <w:rFonts w:eastAsia="Times New Roman" w:cs="Times New Roman"/>
          <w:szCs w:val="24"/>
        </w:rPr>
      </w:pPr>
      <w:r>
        <w:rPr>
          <w:rFonts w:eastAsia="Times New Roman" w:cs="Times New Roman"/>
          <w:szCs w:val="24"/>
        </w:rPr>
        <w:t>(1) both:</w:t>
      </w:r>
    </w:p>
    <w:p w:rsidR="00DD3476" w:rsidRDefault="00DD3476" w:rsidP="009023B9">
      <w:pPr>
        <w:spacing w:after="0" w:line="240" w:lineRule="auto"/>
        <w:ind w:left="1440"/>
        <w:jc w:val="both"/>
        <w:rPr>
          <w:rFonts w:eastAsia="Times New Roman" w:cs="Times New Roman"/>
          <w:szCs w:val="24"/>
        </w:rPr>
      </w:pPr>
    </w:p>
    <w:p w:rsidR="00DD3476" w:rsidRDefault="00DD3476" w:rsidP="009023B9">
      <w:pPr>
        <w:spacing w:after="0" w:line="240" w:lineRule="auto"/>
        <w:ind w:left="2160"/>
        <w:jc w:val="both"/>
        <w:rPr>
          <w:rFonts w:eastAsia="Times New Roman" w:cs="Times New Roman"/>
          <w:szCs w:val="24"/>
        </w:rPr>
      </w:pPr>
      <w:r>
        <w:rPr>
          <w:rFonts w:eastAsia="Times New Roman" w:cs="Times New Roman"/>
          <w:szCs w:val="24"/>
        </w:rPr>
        <w:t>(A) creates this paragraph from existing text;</w:t>
      </w:r>
    </w:p>
    <w:p w:rsidR="00DD3476" w:rsidRDefault="00DD3476" w:rsidP="009023B9">
      <w:pPr>
        <w:spacing w:after="0" w:line="240" w:lineRule="auto"/>
        <w:ind w:left="2160"/>
        <w:jc w:val="both"/>
        <w:rPr>
          <w:rFonts w:eastAsia="Times New Roman" w:cs="Times New Roman"/>
          <w:szCs w:val="24"/>
        </w:rPr>
      </w:pPr>
    </w:p>
    <w:p w:rsidR="00DD3476" w:rsidRDefault="00DD3476" w:rsidP="009023B9">
      <w:pPr>
        <w:spacing w:after="0" w:line="240" w:lineRule="auto"/>
        <w:ind w:left="2160"/>
        <w:jc w:val="both"/>
        <w:rPr>
          <w:rFonts w:eastAsia="Times New Roman" w:cs="Times New Roman"/>
          <w:szCs w:val="24"/>
        </w:rPr>
      </w:pPr>
      <w:r>
        <w:rPr>
          <w:rFonts w:eastAsia="Times New Roman" w:cs="Times New Roman"/>
          <w:szCs w:val="24"/>
        </w:rPr>
        <w:t>(B) redesignates existing Subdivision (2) as Paragraph (B) and makes nonsubstantive changes;</w:t>
      </w:r>
    </w:p>
    <w:p w:rsidR="00DD3476" w:rsidRDefault="00DD3476" w:rsidP="009023B9">
      <w:pPr>
        <w:spacing w:after="0" w:line="240" w:lineRule="auto"/>
        <w:ind w:left="2160"/>
        <w:jc w:val="both"/>
        <w:rPr>
          <w:rFonts w:eastAsia="Times New Roman" w:cs="Times New Roman"/>
          <w:szCs w:val="24"/>
        </w:rPr>
      </w:pPr>
    </w:p>
    <w:p w:rsidR="00DD3476" w:rsidRDefault="00DD3476" w:rsidP="009023B9">
      <w:pPr>
        <w:spacing w:after="0" w:line="240" w:lineRule="auto"/>
        <w:ind w:left="1440"/>
        <w:jc w:val="both"/>
        <w:rPr>
          <w:rFonts w:eastAsia="Times New Roman" w:cs="Times New Roman"/>
          <w:szCs w:val="24"/>
        </w:rPr>
      </w:pPr>
      <w:r>
        <w:rPr>
          <w:rFonts w:eastAsia="Times New Roman" w:cs="Times New Roman"/>
          <w:szCs w:val="24"/>
        </w:rPr>
        <w:t>(2) Chapter 2007 (Governmental Action Affecting Private Property Rights), Government Code, requires the municipality to perform a takings impact assessment in connection with the plan or plat.</w:t>
      </w:r>
    </w:p>
    <w:p w:rsidR="00DD3476"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jc w:val="both"/>
        <w:rPr>
          <w:rFonts w:eastAsia="Times New Roman" w:cs="Times New Roman"/>
          <w:szCs w:val="24"/>
        </w:rPr>
      </w:pPr>
      <w:r>
        <w:rPr>
          <w:rFonts w:eastAsia="Times New Roman" w:cs="Times New Roman"/>
          <w:szCs w:val="24"/>
        </w:rPr>
        <w:t>SECTION 6. Amends Section 212.010, Local Government Code, by adding Subsections (c), (d), and (e), as follows:</w:t>
      </w:r>
    </w:p>
    <w:p w:rsidR="00DD3476"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ind w:left="720"/>
        <w:jc w:val="both"/>
        <w:rPr>
          <w:rFonts w:eastAsia="Times New Roman" w:cs="Times New Roman"/>
          <w:szCs w:val="24"/>
        </w:rPr>
      </w:pPr>
      <w:r>
        <w:rPr>
          <w:rFonts w:eastAsia="Times New Roman" w:cs="Times New Roman"/>
          <w:szCs w:val="24"/>
        </w:rPr>
        <w:t>(c) Prohibits the</w:t>
      </w:r>
      <w:r w:rsidRPr="00901B65">
        <w:rPr>
          <w:rFonts w:eastAsia="Times New Roman" w:cs="Times New Roman"/>
          <w:szCs w:val="24"/>
        </w:rPr>
        <w:t xml:space="preserve"> </w:t>
      </w:r>
      <w:r w:rsidRPr="00901B65">
        <w:t xml:space="preserve">municipal authority responsible for approving plats </w:t>
      </w:r>
      <w:r>
        <w:t>from requiring</w:t>
      </w:r>
      <w:r w:rsidRPr="00901B65">
        <w:t xml:space="preserve"> the dedication of land within a subdivision for a future street or alley that is:</w:t>
      </w:r>
      <w:r w:rsidRPr="00901B65">
        <w:rPr>
          <w:rFonts w:eastAsia="Times New Roman" w:cs="Times New Roman"/>
          <w:szCs w:val="24"/>
        </w:rPr>
        <w:t xml:space="preserve"> </w:t>
      </w:r>
    </w:p>
    <w:p w:rsidR="00DD3476" w:rsidRDefault="00DD3476" w:rsidP="009023B9">
      <w:pPr>
        <w:spacing w:after="0" w:line="240" w:lineRule="auto"/>
        <w:ind w:left="720"/>
        <w:jc w:val="both"/>
        <w:rPr>
          <w:rFonts w:eastAsia="Times New Roman" w:cs="Times New Roman"/>
          <w:szCs w:val="24"/>
        </w:rPr>
      </w:pPr>
    </w:p>
    <w:p w:rsidR="00DD3476" w:rsidRPr="00901B65" w:rsidRDefault="00DD3476" w:rsidP="009023B9">
      <w:pPr>
        <w:spacing w:after="0" w:line="240" w:lineRule="auto"/>
        <w:ind w:left="1440"/>
        <w:jc w:val="both"/>
        <w:rPr>
          <w:rFonts w:eastAsia="Times New Roman" w:cs="Times New Roman"/>
          <w:szCs w:val="24"/>
        </w:rPr>
      </w:pPr>
      <w:r w:rsidRPr="00901B65">
        <w:rPr>
          <w:rFonts w:eastAsia="Times New Roman" w:cs="Times New Roman"/>
          <w:szCs w:val="24"/>
        </w:rPr>
        <w:t>(1)  not intended by the owner of the tract; and</w:t>
      </w:r>
    </w:p>
    <w:p w:rsidR="00DD3476" w:rsidRDefault="00DD3476" w:rsidP="009023B9">
      <w:pPr>
        <w:spacing w:after="0" w:line="240" w:lineRule="auto"/>
        <w:ind w:left="1440"/>
        <w:jc w:val="both"/>
        <w:rPr>
          <w:rFonts w:eastAsia="Times New Roman" w:cs="Times New Roman"/>
          <w:szCs w:val="24"/>
        </w:rPr>
      </w:pPr>
    </w:p>
    <w:p w:rsidR="00DD3476" w:rsidRDefault="00DD3476" w:rsidP="009023B9">
      <w:pPr>
        <w:spacing w:after="0" w:line="240" w:lineRule="auto"/>
        <w:ind w:left="1440"/>
        <w:jc w:val="both"/>
        <w:rPr>
          <w:rFonts w:eastAsia="Times New Roman" w:cs="Times New Roman"/>
          <w:szCs w:val="24"/>
        </w:rPr>
      </w:pPr>
      <w:r w:rsidRPr="00901B65">
        <w:rPr>
          <w:rFonts w:eastAsia="Times New Roman" w:cs="Times New Roman"/>
          <w:szCs w:val="24"/>
        </w:rPr>
        <w:t>(2)  not included, funded, and approved in:</w:t>
      </w:r>
    </w:p>
    <w:p w:rsidR="00DD3476" w:rsidRDefault="00DD3476" w:rsidP="009023B9">
      <w:pPr>
        <w:spacing w:after="0" w:line="240" w:lineRule="auto"/>
        <w:ind w:left="1440"/>
        <w:jc w:val="both"/>
        <w:rPr>
          <w:rFonts w:eastAsia="Times New Roman" w:cs="Times New Roman"/>
          <w:szCs w:val="24"/>
        </w:rPr>
      </w:pPr>
    </w:p>
    <w:p w:rsidR="00DD3476" w:rsidRPr="00901B65" w:rsidRDefault="00DD3476" w:rsidP="009023B9">
      <w:pPr>
        <w:spacing w:after="0" w:line="240" w:lineRule="auto"/>
        <w:ind w:left="2160"/>
        <w:jc w:val="both"/>
        <w:rPr>
          <w:rFonts w:eastAsia="Times New Roman" w:cs="Times New Roman"/>
          <w:szCs w:val="24"/>
        </w:rPr>
      </w:pPr>
      <w:r w:rsidRPr="00901B65">
        <w:rPr>
          <w:rFonts w:eastAsia="Times New Roman" w:cs="Times New Roman"/>
          <w:szCs w:val="24"/>
        </w:rPr>
        <w:t>(A) a capital improvement plan adopted by the municipality; or</w:t>
      </w:r>
    </w:p>
    <w:p w:rsidR="00DD3476" w:rsidRDefault="00DD3476" w:rsidP="009023B9">
      <w:pPr>
        <w:spacing w:after="0" w:line="240" w:lineRule="auto"/>
        <w:ind w:left="2160"/>
        <w:jc w:val="both"/>
        <w:rPr>
          <w:rFonts w:eastAsia="Times New Roman" w:cs="Times New Roman"/>
          <w:szCs w:val="24"/>
        </w:rPr>
      </w:pPr>
    </w:p>
    <w:p w:rsidR="00DD3476" w:rsidRDefault="00DD3476" w:rsidP="009023B9">
      <w:pPr>
        <w:spacing w:after="0" w:line="240" w:lineRule="auto"/>
        <w:ind w:left="2160"/>
        <w:jc w:val="both"/>
        <w:rPr>
          <w:rFonts w:eastAsia="Times New Roman" w:cs="Times New Roman"/>
          <w:szCs w:val="24"/>
        </w:rPr>
      </w:pPr>
      <w:r w:rsidRPr="00901B65">
        <w:rPr>
          <w:rFonts w:eastAsia="Times New Roman" w:cs="Times New Roman"/>
          <w:szCs w:val="24"/>
        </w:rPr>
        <w:t>(B) a similar plan adopted by a county in which the municipality is located or the state.</w:t>
      </w:r>
    </w:p>
    <w:p w:rsidR="00DD3476" w:rsidRDefault="00DD3476" w:rsidP="009023B9">
      <w:pPr>
        <w:spacing w:after="0" w:line="240" w:lineRule="auto"/>
        <w:ind w:left="2160"/>
        <w:jc w:val="both"/>
        <w:rPr>
          <w:rFonts w:eastAsia="Times New Roman" w:cs="Times New Roman"/>
          <w:szCs w:val="24"/>
        </w:rPr>
      </w:pPr>
    </w:p>
    <w:p w:rsidR="00DD3476" w:rsidRDefault="00DD3476" w:rsidP="009023B9">
      <w:pPr>
        <w:spacing w:after="0" w:line="240" w:lineRule="auto"/>
        <w:ind w:left="720"/>
        <w:jc w:val="both"/>
        <w:rPr>
          <w:rFonts w:eastAsia="Times New Roman" w:cs="Times New Roman"/>
          <w:szCs w:val="24"/>
        </w:rPr>
      </w:pPr>
      <w:r w:rsidRPr="00901B65">
        <w:rPr>
          <w:rFonts w:eastAsia="Times New Roman" w:cs="Times New Roman"/>
          <w:szCs w:val="24"/>
        </w:rPr>
        <w:t xml:space="preserve">(d)  </w:t>
      </w:r>
      <w:r>
        <w:rPr>
          <w:rFonts w:eastAsia="Times New Roman" w:cs="Times New Roman"/>
          <w:szCs w:val="24"/>
        </w:rPr>
        <w:t>Prohibits a</w:t>
      </w:r>
      <w:r w:rsidRPr="00901B65">
        <w:rPr>
          <w:rFonts w:eastAsia="Times New Roman" w:cs="Times New Roman"/>
          <w:szCs w:val="24"/>
        </w:rPr>
        <w:t xml:space="preserve"> municipal authority responsible for approving plats </w:t>
      </w:r>
      <w:r>
        <w:rPr>
          <w:rFonts w:eastAsia="Times New Roman" w:cs="Times New Roman"/>
          <w:szCs w:val="24"/>
        </w:rPr>
        <w:t>from refusing</w:t>
      </w:r>
      <w:r w:rsidRPr="00901B65">
        <w:rPr>
          <w:rFonts w:eastAsia="Times New Roman" w:cs="Times New Roman"/>
          <w:szCs w:val="24"/>
        </w:rPr>
        <w:t xml:space="preserve"> to review a plat or to approve a plat for recordation for failure to identify a corridor, as defined by Section 201.619</w:t>
      </w:r>
      <w:r>
        <w:rPr>
          <w:rFonts w:eastAsia="Times New Roman" w:cs="Times New Roman"/>
          <w:szCs w:val="24"/>
        </w:rPr>
        <w:t xml:space="preserve"> (Cooperative Planning With Counties)</w:t>
      </w:r>
      <w:r w:rsidRPr="00901B65">
        <w:rPr>
          <w:rFonts w:eastAsia="Times New Roman" w:cs="Times New Roman"/>
          <w:szCs w:val="24"/>
        </w:rPr>
        <w:t>, Transportation Code, unless the corridor is part of an agreement between the Texas Department of Transportation and a county in which the municipality is located under that section.</w:t>
      </w:r>
    </w:p>
    <w:p w:rsidR="00DD3476" w:rsidRDefault="00DD3476" w:rsidP="009023B9">
      <w:pPr>
        <w:spacing w:after="0" w:line="240" w:lineRule="auto"/>
        <w:ind w:left="720"/>
        <w:jc w:val="both"/>
        <w:rPr>
          <w:rFonts w:eastAsia="Times New Roman" w:cs="Times New Roman"/>
          <w:szCs w:val="24"/>
        </w:rPr>
      </w:pPr>
    </w:p>
    <w:p w:rsidR="00DD3476" w:rsidRDefault="00DD3476" w:rsidP="009023B9">
      <w:pPr>
        <w:spacing w:after="0" w:line="240" w:lineRule="auto"/>
        <w:ind w:left="720"/>
        <w:jc w:val="both"/>
        <w:rPr>
          <w:rFonts w:eastAsia="Times New Roman" w:cs="Times New Roman"/>
          <w:szCs w:val="24"/>
        </w:rPr>
      </w:pPr>
      <w:r w:rsidRPr="00901B65">
        <w:rPr>
          <w:rFonts w:eastAsia="Times New Roman" w:cs="Times New Roman"/>
          <w:szCs w:val="24"/>
        </w:rPr>
        <w:t xml:space="preserve">(e)  </w:t>
      </w:r>
      <w:r>
        <w:rPr>
          <w:rFonts w:eastAsia="Times New Roman" w:cs="Times New Roman"/>
          <w:szCs w:val="24"/>
        </w:rPr>
        <w:t xml:space="preserve">Authorizes </w:t>
      </w:r>
      <w:r w:rsidRPr="00901B65">
        <w:rPr>
          <w:rFonts w:eastAsia="Times New Roman" w:cs="Times New Roman"/>
          <w:szCs w:val="24"/>
        </w:rPr>
        <w:t xml:space="preserve">the owner of </w:t>
      </w:r>
      <w:r>
        <w:rPr>
          <w:rFonts w:eastAsia="Times New Roman" w:cs="Times New Roman"/>
          <w:szCs w:val="24"/>
        </w:rPr>
        <w:t>a</w:t>
      </w:r>
      <w:r w:rsidRPr="00901B65">
        <w:rPr>
          <w:rFonts w:eastAsia="Times New Roman" w:cs="Times New Roman"/>
          <w:szCs w:val="24"/>
        </w:rPr>
        <w:t xml:space="preserve"> tract that is the subject of the plat</w:t>
      </w:r>
      <w:r>
        <w:rPr>
          <w:rFonts w:eastAsia="Times New Roman" w:cs="Times New Roman"/>
          <w:szCs w:val="24"/>
        </w:rPr>
        <w:t>, i</w:t>
      </w:r>
      <w:r w:rsidRPr="00901B65">
        <w:rPr>
          <w:rFonts w:eastAsia="Times New Roman" w:cs="Times New Roman"/>
          <w:szCs w:val="24"/>
        </w:rPr>
        <w:t xml:space="preserve">f a municipal authority responsible for approving plats fails or refuses to approve a plat that meets the requirements of this subchapter, </w:t>
      </w:r>
      <w:r>
        <w:rPr>
          <w:rFonts w:eastAsia="Times New Roman" w:cs="Times New Roman"/>
          <w:szCs w:val="24"/>
        </w:rPr>
        <w:t>to</w:t>
      </w:r>
      <w:r w:rsidRPr="00901B65">
        <w:rPr>
          <w:rFonts w:eastAsia="Times New Roman" w:cs="Times New Roman"/>
          <w:szCs w:val="24"/>
        </w:rPr>
        <w:t xml:space="preserve"> bring an action in a district court in a county in which the tract is located for a writ of mandamus to compel the municipal authority to approve the plat by issuing to the owner applicable approval documentation.  </w:t>
      </w:r>
      <w:r>
        <w:rPr>
          <w:rFonts w:eastAsia="Times New Roman" w:cs="Times New Roman"/>
          <w:szCs w:val="24"/>
        </w:rPr>
        <w:t>Authorizes t</w:t>
      </w:r>
      <w:r w:rsidRPr="00901B65">
        <w:rPr>
          <w:rFonts w:eastAsia="Times New Roman" w:cs="Times New Roman"/>
          <w:szCs w:val="24"/>
        </w:rPr>
        <w:t xml:space="preserve">he prevailing party </w:t>
      </w:r>
      <w:r>
        <w:rPr>
          <w:rFonts w:eastAsia="Times New Roman" w:cs="Times New Roman"/>
          <w:szCs w:val="24"/>
        </w:rPr>
        <w:t>to</w:t>
      </w:r>
      <w:r w:rsidRPr="00901B65">
        <w:rPr>
          <w:rFonts w:eastAsia="Times New Roman" w:cs="Times New Roman"/>
          <w:szCs w:val="24"/>
        </w:rPr>
        <w:t xml:space="preserve"> recover reasonable and necessary attorney's fees and court costs in the action.</w:t>
      </w:r>
    </w:p>
    <w:p w:rsidR="00DD3476" w:rsidRDefault="00DD3476" w:rsidP="009023B9">
      <w:pPr>
        <w:spacing w:after="0" w:line="240" w:lineRule="auto"/>
        <w:jc w:val="both"/>
        <w:rPr>
          <w:rFonts w:eastAsia="Times New Roman" w:cs="Times New Roman"/>
          <w:szCs w:val="24"/>
        </w:rPr>
      </w:pPr>
    </w:p>
    <w:p w:rsidR="00DD3476" w:rsidRDefault="00DD3476" w:rsidP="009023B9">
      <w:pPr>
        <w:spacing w:after="0" w:line="240" w:lineRule="auto"/>
        <w:jc w:val="both"/>
      </w:pPr>
      <w:r>
        <w:t>SECTION 7.  Requires each municipality to adopt and publish the list described by Section 212.0081, Local Government Code, as added by this Act, as soon as practicable after the effective date of this Act but not later than January 1, 2024.</w:t>
      </w:r>
    </w:p>
    <w:p w:rsidR="00DD3476" w:rsidRDefault="00DD3476" w:rsidP="009023B9">
      <w:pPr>
        <w:spacing w:after="0" w:line="240" w:lineRule="auto"/>
        <w:jc w:val="both"/>
      </w:pPr>
    </w:p>
    <w:p w:rsidR="00DD3476" w:rsidRDefault="00DD3476" w:rsidP="009023B9">
      <w:pPr>
        <w:spacing w:after="0" w:line="240" w:lineRule="auto"/>
        <w:jc w:val="both"/>
      </w:pPr>
      <w:r>
        <w:t>SECTION 8. Makes application of this Act prospective.</w:t>
      </w:r>
    </w:p>
    <w:p w:rsidR="00DD3476" w:rsidRDefault="00DD3476" w:rsidP="009023B9">
      <w:pPr>
        <w:spacing w:after="0" w:line="240" w:lineRule="auto"/>
        <w:jc w:val="both"/>
      </w:pPr>
    </w:p>
    <w:p w:rsidR="00DD3476" w:rsidRDefault="00DD3476" w:rsidP="009023B9">
      <w:pPr>
        <w:spacing w:after="0" w:line="240" w:lineRule="auto"/>
        <w:jc w:val="both"/>
        <w:rPr>
          <w:rFonts w:eastAsia="Times New Roman" w:cs="Times New Roman"/>
          <w:szCs w:val="24"/>
        </w:rPr>
      </w:pPr>
      <w:r>
        <w:t xml:space="preserve">SECTION 9. Effective date: September 1, 2023. </w:t>
      </w:r>
    </w:p>
    <w:p w:rsidR="00DD3476" w:rsidRDefault="00DD3476" w:rsidP="00901B65">
      <w:pPr>
        <w:spacing w:after="0" w:line="240" w:lineRule="auto"/>
        <w:jc w:val="both"/>
        <w:rPr>
          <w:rFonts w:eastAsia="Times New Roman" w:cs="Times New Roman"/>
          <w:szCs w:val="24"/>
        </w:rPr>
      </w:pPr>
    </w:p>
    <w:p w:rsidR="00DD3476" w:rsidRDefault="00DD3476" w:rsidP="00901B65">
      <w:pPr>
        <w:spacing w:after="0" w:line="240" w:lineRule="auto"/>
        <w:jc w:val="both"/>
        <w:rPr>
          <w:rFonts w:eastAsia="Times New Roman" w:cs="Times New Roman"/>
          <w:szCs w:val="24"/>
        </w:rPr>
      </w:pPr>
    </w:p>
    <w:p w:rsidR="00DD3476" w:rsidRPr="00C8671F" w:rsidRDefault="00DD3476" w:rsidP="00901B65">
      <w:pPr>
        <w:spacing w:after="0" w:line="240" w:lineRule="auto"/>
        <w:jc w:val="both"/>
        <w:rPr>
          <w:rFonts w:eastAsia="Times New Roman" w:cs="Times New Roman"/>
          <w:szCs w:val="24"/>
        </w:rPr>
      </w:pPr>
    </w:p>
    <w:sectPr w:rsidR="00DD347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308" w:rsidRDefault="00476308" w:rsidP="000F1DF9">
      <w:pPr>
        <w:spacing w:after="0" w:line="240" w:lineRule="auto"/>
      </w:pPr>
      <w:r>
        <w:separator/>
      </w:r>
    </w:p>
  </w:endnote>
  <w:endnote w:type="continuationSeparator" w:id="0">
    <w:p w:rsidR="00476308" w:rsidRDefault="004763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63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347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D3476">
                <w:rPr>
                  <w:sz w:val="20"/>
                  <w:szCs w:val="20"/>
                </w:rPr>
                <w:t>H.B. 3699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D347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63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308" w:rsidRDefault="00476308" w:rsidP="000F1DF9">
      <w:pPr>
        <w:spacing w:after="0" w:line="240" w:lineRule="auto"/>
      </w:pPr>
      <w:r>
        <w:separator/>
      </w:r>
    </w:p>
  </w:footnote>
  <w:footnote w:type="continuationSeparator" w:id="0">
    <w:p w:rsidR="00476308" w:rsidRDefault="0047630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7630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347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FF14"/>
  <w15:docId w15:val="{30BD5102-26C2-4087-A445-25BE4677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34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7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8532DE9CAE490899F43225A3D46C68"/>
        <w:category>
          <w:name w:val="General"/>
          <w:gallery w:val="placeholder"/>
        </w:category>
        <w:types>
          <w:type w:val="bbPlcHdr"/>
        </w:types>
        <w:behaviors>
          <w:behavior w:val="content"/>
        </w:behaviors>
        <w:guid w:val="{9149B691-6D88-4A65-8E34-15C7961FFA8A}"/>
      </w:docPartPr>
      <w:docPartBody>
        <w:p w:rsidR="00000000" w:rsidRDefault="006A231A"/>
      </w:docPartBody>
    </w:docPart>
    <w:docPart>
      <w:docPartPr>
        <w:name w:val="7CB5E989251C4626807B9902EC1D534E"/>
        <w:category>
          <w:name w:val="General"/>
          <w:gallery w:val="placeholder"/>
        </w:category>
        <w:types>
          <w:type w:val="bbPlcHdr"/>
        </w:types>
        <w:behaviors>
          <w:behavior w:val="content"/>
        </w:behaviors>
        <w:guid w:val="{748654CF-72EB-4C6C-871D-56A8E9109864}"/>
      </w:docPartPr>
      <w:docPartBody>
        <w:p w:rsidR="00000000" w:rsidRDefault="006A231A"/>
      </w:docPartBody>
    </w:docPart>
    <w:docPart>
      <w:docPartPr>
        <w:name w:val="0D931A755FCF46A195E09851763D6E70"/>
        <w:category>
          <w:name w:val="General"/>
          <w:gallery w:val="placeholder"/>
        </w:category>
        <w:types>
          <w:type w:val="bbPlcHdr"/>
        </w:types>
        <w:behaviors>
          <w:behavior w:val="content"/>
        </w:behaviors>
        <w:guid w:val="{6CD00FC7-B67A-4C3C-9F3A-9AA20A4A1752}"/>
      </w:docPartPr>
      <w:docPartBody>
        <w:p w:rsidR="00000000" w:rsidRDefault="006A231A"/>
      </w:docPartBody>
    </w:docPart>
    <w:docPart>
      <w:docPartPr>
        <w:name w:val="B5DAB932D50C489A9C6572705ED08126"/>
        <w:category>
          <w:name w:val="General"/>
          <w:gallery w:val="placeholder"/>
        </w:category>
        <w:types>
          <w:type w:val="bbPlcHdr"/>
        </w:types>
        <w:behaviors>
          <w:behavior w:val="content"/>
        </w:behaviors>
        <w:guid w:val="{A3660464-8808-4643-942B-541242209B49}"/>
      </w:docPartPr>
      <w:docPartBody>
        <w:p w:rsidR="00000000" w:rsidRDefault="006A231A"/>
      </w:docPartBody>
    </w:docPart>
    <w:docPart>
      <w:docPartPr>
        <w:name w:val="0D093F59CAD942DCA1D676C022F2313C"/>
        <w:category>
          <w:name w:val="General"/>
          <w:gallery w:val="placeholder"/>
        </w:category>
        <w:types>
          <w:type w:val="bbPlcHdr"/>
        </w:types>
        <w:behaviors>
          <w:behavior w:val="content"/>
        </w:behaviors>
        <w:guid w:val="{2EC901EE-4564-4274-90FD-54587DCBBBC7}"/>
      </w:docPartPr>
      <w:docPartBody>
        <w:p w:rsidR="00000000" w:rsidRDefault="006A231A"/>
      </w:docPartBody>
    </w:docPart>
    <w:docPart>
      <w:docPartPr>
        <w:name w:val="EBC3E2DE6CF842EF9B7D0A768F88B603"/>
        <w:category>
          <w:name w:val="General"/>
          <w:gallery w:val="placeholder"/>
        </w:category>
        <w:types>
          <w:type w:val="bbPlcHdr"/>
        </w:types>
        <w:behaviors>
          <w:behavior w:val="content"/>
        </w:behaviors>
        <w:guid w:val="{A00BA29F-20C4-45F1-8DDE-75A0EF74C011}"/>
      </w:docPartPr>
      <w:docPartBody>
        <w:p w:rsidR="00000000" w:rsidRDefault="006A231A"/>
      </w:docPartBody>
    </w:docPart>
    <w:docPart>
      <w:docPartPr>
        <w:name w:val="CCFC7CE87BEA416B836E7DBBD0C6F2B3"/>
        <w:category>
          <w:name w:val="General"/>
          <w:gallery w:val="placeholder"/>
        </w:category>
        <w:types>
          <w:type w:val="bbPlcHdr"/>
        </w:types>
        <w:behaviors>
          <w:behavior w:val="content"/>
        </w:behaviors>
        <w:guid w:val="{625DB760-7279-43C5-93F8-90790314C20A}"/>
      </w:docPartPr>
      <w:docPartBody>
        <w:p w:rsidR="00000000" w:rsidRDefault="006A231A"/>
      </w:docPartBody>
    </w:docPart>
    <w:docPart>
      <w:docPartPr>
        <w:name w:val="28B48C6FA5874778AC9E6AD7794FEC39"/>
        <w:category>
          <w:name w:val="General"/>
          <w:gallery w:val="placeholder"/>
        </w:category>
        <w:types>
          <w:type w:val="bbPlcHdr"/>
        </w:types>
        <w:behaviors>
          <w:behavior w:val="content"/>
        </w:behaviors>
        <w:guid w:val="{4D500C84-1305-4D15-842B-54FF0420C733}"/>
      </w:docPartPr>
      <w:docPartBody>
        <w:p w:rsidR="00000000" w:rsidRDefault="006A231A"/>
      </w:docPartBody>
    </w:docPart>
    <w:docPart>
      <w:docPartPr>
        <w:name w:val="7602541E069341A181DE05BB7019C867"/>
        <w:category>
          <w:name w:val="General"/>
          <w:gallery w:val="placeholder"/>
        </w:category>
        <w:types>
          <w:type w:val="bbPlcHdr"/>
        </w:types>
        <w:behaviors>
          <w:behavior w:val="content"/>
        </w:behaviors>
        <w:guid w:val="{206C76C8-E357-4F26-B73E-3E359D7CFEA6}"/>
      </w:docPartPr>
      <w:docPartBody>
        <w:p w:rsidR="00000000" w:rsidRDefault="006A231A"/>
      </w:docPartBody>
    </w:docPart>
    <w:docPart>
      <w:docPartPr>
        <w:name w:val="1E30C1AB76944F9C88E974BD97A72E95"/>
        <w:category>
          <w:name w:val="General"/>
          <w:gallery w:val="placeholder"/>
        </w:category>
        <w:types>
          <w:type w:val="bbPlcHdr"/>
        </w:types>
        <w:behaviors>
          <w:behavior w:val="content"/>
        </w:behaviors>
        <w:guid w:val="{1499FD72-F3F9-44F8-99C5-A4B326814F93}"/>
      </w:docPartPr>
      <w:docPartBody>
        <w:p w:rsidR="00000000" w:rsidRDefault="002D59AE" w:rsidP="002D59AE">
          <w:pPr>
            <w:pStyle w:val="1E30C1AB76944F9C88E974BD97A72E95"/>
          </w:pPr>
          <w:r w:rsidRPr="00A30DD1">
            <w:rPr>
              <w:rStyle w:val="PlaceholderText"/>
            </w:rPr>
            <w:t>Click here to enter a date.</w:t>
          </w:r>
        </w:p>
      </w:docPartBody>
    </w:docPart>
    <w:docPart>
      <w:docPartPr>
        <w:name w:val="B0B6C410A2F749B7B6BF13F6DD48FB2B"/>
        <w:category>
          <w:name w:val="General"/>
          <w:gallery w:val="placeholder"/>
        </w:category>
        <w:types>
          <w:type w:val="bbPlcHdr"/>
        </w:types>
        <w:behaviors>
          <w:behavior w:val="content"/>
        </w:behaviors>
        <w:guid w:val="{DF5FC8AD-6F13-4AEB-9D47-CA102ACF7115}"/>
      </w:docPartPr>
      <w:docPartBody>
        <w:p w:rsidR="00000000" w:rsidRDefault="006A231A"/>
      </w:docPartBody>
    </w:docPart>
    <w:docPart>
      <w:docPartPr>
        <w:name w:val="ABF670278E344A8BA07993D20132745F"/>
        <w:category>
          <w:name w:val="General"/>
          <w:gallery w:val="placeholder"/>
        </w:category>
        <w:types>
          <w:type w:val="bbPlcHdr"/>
        </w:types>
        <w:behaviors>
          <w:behavior w:val="content"/>
        </w:behaviors>
        <w:guid w:val="{906B6574-B64A-4CDC-B083-FFFE4DDADBAC}"/>
      </w:docPartPr>
      <w:docPartBody>
        <w:p w:rsidR="00000000" w:rsidRDefault="006A231A"/>
      </w:docPartBody>
    </w:docPart>
    <w:docPart>
      <w:docPartPr>
        <w:name w:val="C7FD09A3C0F04D91BE49DE5A8EE32B50"/>
        <w:category>
          <w:name w:val="General"/>
          <w:gallery w:val="placeholder"/>
        </w:category>
        <w:types>
          <w:type w:val="bbPlcHdr"/>
        </w:types>
        <w:behaviors>
          <w:behavior w:val="content"/>
        </w:behaviors>
        <w:guid w:val="{B9CCFF10-EA6D-43C5-9ED7-8E149577E687}"/>
      </w:docPartPr>
      <w:docPartBody>
        <w:p w:rsidR="00000000" w:rsidRDefault="002D59AE" w:rsidP="002D59AE">
          <w:pPr>
            <w:pStyle w:val="C7FD09A3C0F04D91BE49DE5A8EE32B50"/>
          </w:pPr>
          <w:r>
            <w:rPr>
              <w:rFonts w:eastAsia="Times New Roman" w:cs="Times New Roman"/>
              <w:bCs/>
              <w:szCs w:val="24"/>
            </w:rPr>
            <w:t xml:space="preserve"> </w:t>
          </w:r>
        </w:p>
      </w:docPartBody>
    </w:docPart>
    <w:docPart>
      <w:docPartPr>
        <w:name w:val="6292C5F12E2642A38832EEAB739A42F8"/>
        <w:category>
          <w:name w:val="General"/>
          <w:gallery w:val="placeholder"/>
        </w:category>
        <w:types>
          <w:type w:val="bbPlcHdr"/>
        </w:types>
        <w:behaviors>
          <w:behavior w:val="content"/>
        </w:behaviors>
        <w:guid w:val="{D15D2BD4-5FE8-44D4-A2FB-86E0A68BB3DE}"/>
      </w:docPartPr>
      <w:docPartBody>
        <w:p w:rsidR="00000000" w:rsidRDefault="006A231A"/>
      </w:docPartBody>
    </w:docPart>
    <w:docPart>
      <w:docPartPr>
        <w:name w:val="8E02D2C6564D48AEA3627098BAF62C5D"/>
        <w:category>
          <w:name w:val="General"/>
          <w:gallery w:val="placeholder"/>
        </w:category>
        <w:types>
          <w:type w:val="bbPlcHdr"/>
        </w:types>
        <w:behaviors>
          <w:behavior w:val="content"/>
        </w:behaviors>
        <w:guid w:val="{4C1AA646-EDA8-464C-B41E-6E386748C168}"/>
      </w:docPartPr>
      <w:docPartBody>
        <w:p w:rsidR="00000000" w:rsidRDefault="006A23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D59AE"/>
    <w:rsid w:val="002F07B9"/>
    <w:rsid w:val="0032359E"/>
    <w:rsid w:val="00330290"/>
    <w:rsid w:val="004816E8"/>
    <w:rsid w:val="00493D6D"/>
    <w:rsid w:val="00576003"/>
    <w:rsid w:val="005B408E"/>
    <w:rsid w:val="005D31F2"/>
    <w:rsid w:val="00635291"/>
    <w:rsid w:val="006959CC"/>
    <w:rsid w:val="00696675"/>
    <w:rsid w:val="006A231A"/>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9AE"/>
    <w:rPr>
      <w:color w:val="808080"/>
    </w:rPr>
  </w:style>
  <w:style w:type="paragraph" w:customStyle="1" w:styleId="1E30C1AB76944F9C88E974BD97A72E95">
    <w:name w:val="1E30C1AB76944F9C88E974BD97A72E95"/>
    <w:rsid w:val="002D59AE"/>
    <w:pPr>
      <w:spacing w:after="160" w:line="259" w:lineRule="auto"/>
    </w:pPr>
  </w:style>
  <w:style w:type="paragraph" w:customStyle="1" w:styleId="C7FD09A3C0F04D91BE49DE5A8EE32B50">
    <w:name w:val="C7FD09A3C0F04D91BE49DE5A8EE32B50"/>
    <w:rsid w:val="002D59A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1231</Words>
  <Characters>7022</Characters>
  <Application>Microsoft Office Word</Application>
  <DocSecurity>0</DocSecurity>
  <Lines>58</Lines>
  <Paragraphs>16</Paragraphs>
  <ScaleCrop>false</ScaleCrop>
  <Company>Texas Legislative Council</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2023-05-15T20:31:00Z</dcterms:modified>
</cp:coreProperties>
</file>

<file path=docProps/custom.xml><?xml version="1.0" encoding="utf-8"?>
<op:Properties xmlns:vt="http://schemas.openxmlformats.org/officeDocument/2006/docPropsVTypes" xmlns:op="http://schemas.openxmlformats.org/officeDocument/2006/custom-properties"/>
</file>