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87BD6" w14:paraId="71016877" w14:textId="77777777" w:rsidTr="00345119">
        <w:tc>
          <w:tcPr>
            <w:tcW w:w="9576" w:type="dxa"/>
            <w:noWrap/>
          </w:tcPr>
          <w:p w14:paraId="4944D738" w14:textId="77777777" w:rsidR="008423E4" w:rsidRPr="0022177D" w:rsidRDefault="008D0F7B" w:rsidP="00FA19F4">
            <w:pPr>
              <w:pStyle w:val="Heading1"/>
            </w:pPr>
            <w:r w:rsidRPr="00631897">
              <w:t>BILL ANALYSIS</w:t>
            </w:r>
          </w:p>
        </w:tc>
      </w:tr>
    </w:tbl>
    <w:p w14:paraId="5E11975D" w14:textId="77777777" w:rsidR="008423E4" w:rsidRPr="00715186" w:rsidRDefault="008423E4" w:rsidP="00FA19F4">
      <w:pPr>
        <w:jc w:val="center"/>
        <w:rPr>
          <w:sz w:val="20"/>
          <w:szCs w:val="20"/>
        </w:rPr>
      </w:pPr>
    </w:p>
    <w:p w14:paraId="63E8A79F" w14:textId="77777777" w:rsidR="008423E4" w:rsidRPr="00715186" w:rsidRDefault="008423E4" w:rsidP="00FA19F4">
      <w:pPr>
        <w:rPr>
          <w:sz w:val="20"/>
          <w:szCs w:val="20"/>
        </w:rPr>
      </w:pPr>
    </w:p>
    <w:p w14:paraId="6F735A9F" w14:textId="77777777" w:rsidR="008423E4" w:rsidRPr="00715186" w:rsidRDefault="008423E4" w:rsidP="00FA19F4">
      <w:pPr>
        <w:tabs>
          <w:tab w:val="right" w:pos="9360"/>
        </w:tabs>
        <w:rPr>
          <w:sz w:val="20"/>
          <w:szCs w:val="20"/>
        </w:rPr>
      </w:pPr>
    </w:p>
    <w:tbl>
      <w:tblPr>
        <w:tblW w:w="0" w:type="auto"/>
        <w:tblLayout w:type="fixed"/>
        <w:tblLook w:val="01E0" w:firstRow="1" w:lastRow="1" w:firstColumn="1" w:lastColumn="1" w:noHBand="0" w:noVBand="0"/>
      </w:tblPr>
      <w:tblGrid>
        <w:gridCol w:w="9576"/>
      </w:tblGrid>
      <w:tr w:rsidR="00C87BD6" w14:paraId="3E21FAE9" w14:textId="77777777" w:rsidTr="00345119">
        <w:tc>
          <w:tcPr>
            <w:tcW w:w="9576" w:type="dxa"/>
          </w:tcPr>
          <w:p w14:paraId="37687A20" w14:textId="77777777" w:rsidR="008423E4" w:rsidRPr="00861995" w:rsidRDefault="008D0F7B" w:rsidP="00FA19F4">
            <w:pPr>
              <w:jc w:val="right"/>
            </w:pPr>
            <w:r>
              <w:t>C.S.H.B. 3699</w:t>
            </w:r>
          </w:p>
        </w:tc>
      </w:tr>
      <w:tr w:rsidR="00C87BD6" w14:paraId="77A2BB46" w14:textId="77777777" w:rsidTr="00345119">
        <w:tc>
          <w:tcPr>
            <w:tcW w:w="9576" w:type="dxa"/>
          </w:tcPr>
          <w:p w14:paraId="38A39BF4" w14:textId="77777777" w:rsidR="008423E4" w:rsidRPr="00861995" w:rsidRDefault="008D0F7B" w:rsidP="00FA19F4">
            <w:pPr>
              <w:jc w:val="right"/>
            </w:pPr>
            <w:r>
              <w:t xml:space="preserve">By: </w:t>
            </w:r>
            <w:r w:rsidR="00C127F3">
              <w:t>Wilson</w:t>
            </w:r>
          </w:p>
        </w:tc>
      </w:tr>
      <w:tr w:rsidR="00C87BD6" w14:paraId="07E6EAFA" w14:textId="77777777" w:rsidTr="00345119">
        <w:tc>
          <w:tcPr>
            <w:tcW w:w="9576" w:type="dxa"/>
          </w:tcPr>
          <w:p w14:paraId="38F77241" w14:textId="77777777" w:rsidR="008423E4" w:rsidRPr="00861995" w:rsidRDefault="008D0F7B" w:rsidP="00FA19F4">
            <w:pPr>
              <w:jc w:val="right"/>
            </w:pPr>
            <w:r>
              <w:t>Land &amp; Resource Management</w:t>
            </w:r>
          </w:p>
        </w:tc>
      </w:tr>
      <w:tr w:rsidR="00C87BD6" w14:paraId="354F3DC1" w14:textId="77777777" w:rsidTr="00345119">
        <w:tc>
          <w:tcPr>
            <w:tcW w:w="9576" w:type="dxa"/>
          </w:tcPr>
          <w:p w14:paraId="40D1379C" w14:textId="77777777" w:rsidR="008423E4" w:rsidRDefault="008D0F7B" w:rsidP="00FA19F4">
            <w:pPr>
              <w:jc w:val="right"/>
            </w:pPr>
            <w:r>
              <w:t>Committee Report (Substituted)</w:t>
            </w:r>
          </w:p>
        </w:tc>
      </w:tr>
    </w:tbl>
    <w:p w14:paraId="3C00E609" w14:textId="77777777" w:rsidR="008423E4" w:rsidRPr="00715186" w:rsidRDefault="008423E4" w:rsidP="00FA19F4">
      <w:pPr>
        <w:tabs>
          <w:tab w:val="right" w:pos="9360"/>
        </w:tabs>
        <w:rPr>
          <w:sz w:val="20"/>
          <w:szCs w:val="20"/>
        </w:rPr>
      </w:pPr>
    </w:p>
    <w:p w14:paraId="0985C7B5" w14:textId="77777777" w:rsidR="008423E4" w:rsidRPr="00715186" w:rsidRDefault="008423E4" w:rsidP="00FA19F4">
      <w:pPr>
        <w:rPr>
          <w:sz w:val="20"/>
          <w:szCs w:val="20"/>
        </w:rPr>
      </w:pPr>
    </w:p>
    <w:p w14:paraId="6C4B1576" w14:textId="77777777" w:rsidR="008423E4" w:rsidRPr="00715186" w:rsidRDefault="008423E4" w:rsidP="00FA19F4">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C87BD6" w14:paraId="3CC401C7" w14:textId="77777777" w:rsidTr="000A680C">
        <w:tc>
          <w:tcPr>
            <w:tcW w:w="9360" w:type="dxa"/>
          </w:tcPr>
          <w:p w14:paraId="17833E3D" w14:textId="77777777" w:rsidR="008423E4" w:rsidRPr="000A680C" w:rsidRDefault="008D0F7B" w:rsidP="00FA19F4">
            <w:pPr>
              <w:jc w:val="both"/>
              <w:rPr>
                <w:b/>
              </w:rPr>
            </w:pPr>
            <w:r w:rsidRPr="000A680C">
              <w:rPr>
                <w:b/>
                <w:u w:val="single"/>
              </w:rPr>
              <w:t>BACKGROUND AND PURPOSE</w:t>
            </w:r>
            <w:r w:rsidRPr="000A680C">
              <w:rPr>
                <w:b/>
              </w:rPr>
              <w:t xml:space="preserve"> </w:t>
            </w:r>
          </w:p>
          <w:p w14:paraId="20F77311" w14:textId="77777777" w:rsidR="008423E4" w:rsidRPr="00715186" w:rsidRDefault="008423E4" w:rsidP="00FA19F4">
            <w:pPr>
              <w:jc w:val="both"/>
              <w:rPr>
                <w:sz w:val="20"/>
                <w:szCs w:val="20"/>
              </w:rPr>
            </w:pPr>
          </w:p>
          <w:p w14:paraId="500622E6" w14:textId="5CAE6643" w:rsidR="008423E4" w:rsidRPr="000A680C" w:rsidRDefault="008D0F7B" w:rsidP="00FA19F4">
            <w:pPr>
              <w:pStyle w:val="Header"/>
              <w:jc w:val="both"/>
            </w:pPr>
            <w:r w:rsidRPr="000A680C">
              <w:t xml:space="preserve">Constituents in House District 20 have raised the issue that municipal subdivision regulation and the approval of </w:t>
            </w:r>
            <w:r w:rsidRPr="000A680C">
              <w:t>subdivision plats can differ from municipality to municipality. Specifically, there is no consistency with regard to how municipalit</w:t>
            </w:r>
            <w:r w:rsidR="009D668A" w:rsidRPr="0030724D">
              <w:t>ies</w:t>
            </w:r>
            <w:r w:rsidRPr="00995CC8">
              <w:t xml:space="preserve"> handle requirements for completed su</w:t>
            </w:r>
            <w:r w:rsidRPr="000A680C">
              <w:t>bdivision plat applications and the beginning of the 30-day period in which to appro</w:t>
            </w:r>
            <w:r w:rsidRPr="000A680C">
              <w:t xml:space="preserve">ve, approve with conditions, or disapprove a completed plat application. Texas is a diverse state with vast changes in topography and widely differing population densities from </w:t>
            </w:r>
            <w:r w:rsidR="00365D30" w:rsidRPr="000A680C">
              <w:t>municipality</w:t>
            </w:r>
            <w:r w:rsidRPr="000A680C">
              <w:t xml:space="preserve"> to </w:t>
            </w:r>
            <w:r w:rsidR="00365D30" w:rsidRPr="000A680C">
              <w:t>municipality</w:t>
            </w:r>
            <w:r w:rsidRPr="000A680C">
              <w:t>.</w:t>
            </w:r>
            <w:r w:rsidR="009D668A" w:rsidRPr="000A680C">
              <w:t xml:space="preserve"> </w:t>
            </w:r>
            <w:r w:rsidR="00365D30" w:rsidRPr="000A680C">
              <w:t>Municipalities</w:t>
            </w:r>
            <w:r w:rsidRPr="000A680C">
              <w:t xml:space="preserve"> understandably have different requ</w:t>
            </w:r>
            <w:r w:rsidRPr="000A680C">
              <w:t>irements for subdivision regulation and subdivision plat and plan approval.</w:t>
            </w:r>
            <w:r w:rsidR="009D668A" w:rsidRPr="000A680C">
              <w:t xml:space="preserve"> </w:t>
            </w:r>
            <w:r w:rsidR="00365D30" w:rsidRPr="000A680C">
              <w:t xml:space="preserve">C.S.H.B. 3699 </w:t>
            </w:r>
            <w:r w:rsidRPr="000A680C">
              <w:t xml:space="preserve">seeks to provide consistency and transparency regarding the </w:t>
            </w:r>
            <w:r w:rsidR="00365D30" w:rsidRPr="000A680C">
              <w:t xml:space="preserve">municipal </w:t>
            </w:r>
            <w:r w:rsidRPr="000A680C">
              <w:t>subdivision plat application and approval</w:t>
            </w:r>
            <w:r w:rsidR="00365D30" w:rsidRPr="000A680C">
              <w:t xml:space="preserve"> process by, among other things, requiring </w:t>
            </w:r>
            <w:r w:rsidR="009D668A" w:rsidRPr="000A680C">
              <w:t>the publication of a list of all documentation and other information that a municipality requires to be submitted with a plat application.</w:t>
            </w:r>
          </w:p>
          <w:p w14:paraId="1675B596" w14:textId="77777777" w:rsidR="008423E4" w:rsidRPr="000A680C" w:rsidRDefault="008423E4" w:rsidP="00FA19F4">
            <w:pPr>
              <w:jc w:val="both"/>
              <w:rPr>
                <w:b/>
              </w:rPr>
            </w:pPr>
          </w:p>
        </w:tc>
      </w:tr>
      <w:tr w:rsidR="00C87BD6" w14:paraId="6314CA0F" w14:textId="77777777" w:rsidTr="000A680C">
        <w:tc>
          <w:tcPr>
            <w:tcW w:w="9360" w:type="dxa"/>
          </w:tcPr>
          <w:p w14:paraId="4684F14E" w14:textId="77777777" w:rsidR="0017725B" w:rsidRPr="000A680C" w:rsidRDefault="008D0F7B" w:rsidP="00FA19F4">
            <w:pPr>
              <w:jc w:val="both"/>
              <w:rPr>
                <w:b/>
                <w:u w:val="single"/>
              </w:rPr>
            </w:pPr>
            <w:r w:rsidRPr="000A680C">
              <w:rPr>
                <w:b/>
                <w:u w:val="single"/>
              </w:rPr>
              <w:t>CRIMINAL JUSTICE IMPACT</w:t>
            </w:r>
          </w:p>
          <w:p w14:paraId="752A1825" w14:textId="77777777" w:rsidR="0017725B" w:rsidRPr="00715186" w:rsidRDefault="0017725B" w:rsidP="00FA19F4">
            <w:pPr>
              <w:jc w:val="both"/>
              <w:rPr>
                <w:bCs/>
                <w:sz w:val="20"/>
                <w:szCs w:val="20"/>
              </w:rPr>
            </w:pPr>
          </w:p>
          <w:p w14:paraId="74B5E72D" w14:textId="01729B3E" w:rsidR="00A533B9" w:rsidRPr="000A680C" w:rsidRDefault="008D0F7B" w:rsidP="00FA19F4">
            <w:pPr>
              <w:jc w:val="both"/>
            </w:pPr>
            <w:r w:rsidRPr="000A680C">
              <w:t>It is the committee's opinion that this bill does not expressly create a criminal offense, increase th</w:t>
            </w:r>
            <w:r w:rsidRPr="000A680C">
              <w:t>e punishment for an existing criminal offense or category of offenses, or change the eligibility of a person for community supervision, parole, or mandatory supervision.</w:t>
            </w:r>
          </w:p>
          <w:p w14:paraId="2C2358DC" w14:textId="77777777" w:rsidR="0017725B" w:rsidRPr="000A680C" w:rsidRDefault="0017725B" w:rsidP="00FA19F4">
            <w:pPr>
              <w:jc w:val="both"/>
              <w:rPr>
                <w:b/>
                <w:u w:val="single"/>
              </w:rPr>
            </w:pPr>
          </w:p>
        </w:tc>
      </w:tr>
      <w:tr w:rsidR="00C87BD6" w14:paraId="22E8FE29" w14:textId="77777777" w:rsidTr="000A680C">
        <w:tc>
          <w:tcPr>
            <w:tcW w:w="9360" w:type="dxa"/>
          </w:tcPr>
          <w:p w14:paraId="2F988EFF" w14:textId="77777777" w:rsidR="008423E4" w:rsidRPr="000A680C" w:rsidRDefault="008D0F7B" w:rsidP="00FA19F4">
            <w:pPr>
              <w:jc w:val="both"/>
              <w:rPr>
                <w:b/>
              </w:rPr>
            </w:pPr>
            <w:r w:rsidRPr="000A680C">
              <w:rPr>
                <w:b/>
                <w:u w:val="single"/>
              </w:rPr>
              <w:t>RULEMAKING AUTHORITY</w:t>
            </w:r>
            <w:r w:rsidRPr="000A680C">
              <w:rPr>
                <w:b/>
              </w:rPr>
              <w:t xml:space="preserve"> </w:t>
            </w:r>
          </w:p>
          <w:p w14:paraId="0AB2958C" w14:textId="77777777" w:rsidR="008423E4" w:rsidRPr="00715186" w:rsidRDefault="008423E4" w:rsidP="00FA19F4">
            <w:pPr>
              <w:jc w:val="both"/>
              <w:rPr>
                <w:sz w:val="20"/>
                <w:szCs w:val="20"/>
              </w:rPr>
            </w:pPr>
          </w:p>
          <w:p w14:paraId="4DCE3655" w14:textId="7B072EB8" w:rsidR="00A533B9" w:rsidRPr="000A680C" w:rsidRDefault="008D0F7B" w:rsidP="00FA19F4">
            <w:pPr>
              <w:pStyle w:val="Header"/>
              <w:tabs>
                <w:tab w:val="clear" w:pos="4320"/>
                <w:tab w:val="clear" w:pos="8640"/>
              </w:tabs>
              <w:jc w:val="both"/>
            </w:pPr>
            <w:r w:rsidRPr="000A680C">
              <w:t xml:space="preserve">It is the committee's opinion that this bill does not </w:t>
            </w:r>
            <w:r w:rsidRPr="000A680C">
              <w:t>expressly grant any additional rulemaking authority to a state officer, department, agency, or institution.</w:t>
            </w:r>
          </w:p>
          <w:p w14:paraId="5DDDD95F" w14:textId="77777777" w:rsidR="008423E4" w:rsidRPr="000A680C" w:rsidRDefault="008423E4" w:rsidP="00FA19F4">
            <w:pPr>
              <w:jc w:val="both"/>
              <w:rPr>
                <w:b/>
              </w:rPr>
            </w:pPr>
          </w:p>
        </w:tc>
      </w:tr>
      <w:tr w:rsidR="00C87BD6" w14:paraId="01E50FB1" w14:textId="77777777" w:rsidTr="000A680C">
        <w:tc>
          <w:tcPr>
            <w:tcW w:w="9360" w:type="dxa"/>
          </w:tcPr>
          <w:p w14:paraId="5F6B3B4A" w14:textId="77777777" w:rsidR="008423E4" w:rsidRPr="000A680C" w:rsidRDefault="008D0F7B" w:rsidP="00FA19F4">
            <w:pPr>
              <w:jc w:val="both"/>
              <w:rPr>
                <w:b/>
              </w:rPr>
            </w:pPr>
            <w:r w:rsidRPr="000A680C">
              <w:rPr>
                <w:b/>
                <w:u w:val="single"/>
              </w:rPr>
              <w:t>ANALYSIS</w:t>
            </w:r>
            <w:r w:rsidRPr="000A680C">
              <w:rPr>
                <w:b/>
              </w:rPr>
              <w:t xml:space="preserve"> </w:t>
            </w:r>
          </w:p>
          <w:p w14:paraId="2FCE8244" w14:textId="77777777" w:rsidR="008423E4" w:rsidRPr="00715186" w:rsidRDefault="008423E4" w:rsidP="00FA19F4">
            <w:pPr>
              <w:jc w:val="both"/>
              <w:rPr>
                <w:sz w:val="20"/>
                <w:szCs w:val="20"/>
              </w:rPr>
            </w:pPr>
          </w:p>
          <w:p w14:paraId="7848C0BB" w14:textId="55AECD22" w:rsidR="00B41EE3" w:rsidRPr="000A680C" w:rsidRDefault="008D0F7B" w:rsidP="00FA19F4">
            <w:pPr>
              <w:pStyle w:val="Header"/>
              <w:tabs>
                <w:tab w:val="clear" w:pos="4320"/>
                <w:tab w:val="clear" w:pos="8640"/>
              </w:tabs>
              <w:jc w:val="both"/>
            </w:pPr>
            <w:r w:rsidRPr="000A680C">
              <w:t>C.S.H.B</w:t>
            </w:r>
            <w:r w:rsidRPr="000A680C">
              <w:t>. 3699 amends the Local Government Code to authorize a municipality's governing body, by ordinance and after notice is published in a newspaper of general circulation in the municipality, to do the following:</w:t>
            </w:r>
          </w:p>
          <w:p w14:paraId="76C4A989" w14:textId="757DD178" w:rsidR="00B41EE3" w:rsidRPr="000A680C" w:rsidRDefault="008D0F7B" w:rsidP="00FA19F4">
            <w:pPr>
              <w:pStyle w:val="Header"/>
              <w:numPr>
                <w:ilvl w:val="0"/>
                <w:numId w:val="1"/>
              </w:numPr>
              <w:jc w:val="both"/>
            </w:pPr>
            <w:r w:rsidRPr="000A680C">
              <w:t>adopt, based on the amount and kind of travel o</w:t>
            </w:r>
            <w:r w:rsidRPr="000A680C">
              <w:t>ver each street or road in a subdivision, reasonable specifications relating to the construction of each street or road; and</w:t>
            </w:r>
          </w:p>
          <w:p w14:paraId="635B1C94" w14:textId="7B6065BF" w:rsidR="00B41EE3" w:rsidRPr="000A680C" w:rsidRDefault="008D0F7B" w:rsidP="00FA19F4">
            <w:pPr>
              <w:pStyle w:val="Header"/>
              <w:numPr>
                <w:ilvl w:val="0"/>
                <w:numId w:val="1"/>
              </w:numPr>
              <w:tabs>
                <w:tab w:val="clear" w:pos="4320"/>
                <w:tab w:val="clear" w:pos="8640"/>
              </w:tabs>
              <w:jc w:val="both"/>
            </w:pPr>
            <w:r w:rsidRPr="000A680C">
              <w:t>adopt reasonable specifications to provide adequate drainage for each street or road in a subdivision in accordance with standard e</w:t>
            </w:r>
            <w:r w:rsidRPr="000A680C">
              <w:t>ngineering practices.</w:t>
            </w:r>
          </w:p>
          <w:p w14:paraId="3C037F6F" w14:textId="6D3C8EAD" w:rsidR="00B41EE3" w:rsidRPr="00715186" w:rsidRDefault="00B41EE3" w:rsidP="00FA19F4">
            <w:pPr>
              <w:pStyle w:val="Header"/>
              <w:tabs>
                <w:tab w:val="clear" w:pos="4320"/>
                <w:tab w:val="clear" w:pos="8640"/>
              </w:tabs>
              <w:jc w:val="both"/>
              <w:rPr>
                <w:sz w:val="20"/>
                <w:szCs w:val="20"/>
              </w:rPr>
            </w:pPr>
          </w:p>
          <w:p w14:paraId="0B8F3884" w14:textId="2619B4CA" w:rsidR="00B41EE3" w:rsidRPr="000A680C" w:rsidRDefault="008D0F7B" w:rsidP="00FA19F4">
            <w:pPr>
              <w:pStyle w:val="Header"/>
              <w:tabs>
                <w:tab w:val="clear" w:pos="4320"/>
                <w:tab w:val="clear" w:pos="8640"/>
              </w:tabs>
              <w:jc w:val="both"/>
            </w:pPr>
            <w:r w:rsidRPr="000A680C">
              <w:t xml:space="preserve">C.S.H.B. 3699 does the following with respect to the requirement that the owner of a tract of land located within the limits or in the extraterritorial jurisdiction of a municipality who divides the tract in two or more parts </w:t>
            </w:r>
            <w:r w:rsidR="00BE74A6" w:rsidRPr="000A680C">
              <w:t xml:space="preserve">for the purpose of </w:t>
            </w:r>
            <w:r w:rsidRPr="000A680C">
              <w:t>lay</w:t>
            </w:r>
            <w:r w:rsidR="00BE74A6" w:rsidRPr="000A680C">
              <w:t>ing</w:t>
            </w:r>
            <w:r w:rsidRPr="000A680C">
              <w:t xml:space="preserve"> out streets, alleys, squares, parks, or other parts of the tract intended to be dedicated to public use or for the use of purchasers or owners of lots fronting on or adjacent to the streets, alleys, squares, parks, or other parts to have</w:t>
            </w:r>
            <w:r w:rsidRPr="000A680C">
              <w:t xml:space="preserve"> a plat of the subdivision prepared:</w:t>
            </w:r>
          </w:p>
          <w:p w14:paraId="26C3FA8E" w14:textId="60959927" w:rsidR="00B41EE3" w:rsidRPr="000A680C" w:rsidRDefault="008D0F7B" w:rsidP="00FA19F4">
            <w:pPr>
              <w:pStyle w:val="Header"/>
              <w:numPr>
                <w:ilvl w:val="0"/>
                <w:numId w:val="3"/>
              </w:numPr>
              <w:tabs>
                <w:tab w:val="clear" w:pos="4320"/>
                <w:tab w:val="clear" w:pos="8640"/>
              </w:tabs>
              <w:jc w:val="both"/>
            </w:pPr>
            <w:r w:rsidRPr="000A680C">
              <w:t>s</w:t>
            </w:r>
            <w:r w:rsidR="00FD79AC" w:rsidRPr="000A680C">
              <w:t>pecifies that the inten</w:t>
            </w:r>
            <w:r w:rsidR="005B243F" w:rsidRPr="000A680C">
              <w:t>t</w:t>
            </w:r>
            <w:r w:rsidR="00FD79AC" w:rsidRPr="000A680C">
              <w:t>ion for the public use dedication is the tract owner's inten</w:t>
            </w:r>
            <w:r w:rsidR="005B243F" w:rsidRPr="000A680C">
              <w:t>t</w:t>
            </w:r>
            <w:r w:rsidR="00FD79AC" w:rsidRPr="000A680C">
              <w:t>ion;</w:t>
            </w:r>
            <w:r w:rsidRPr="000A680C">
              <w:t xml:space="preserve"> and</w:t>
            </w:r>
          </w:p>
          <w:p w14:paraId="05881B96" w14:textId="231A715D" w:rsidR="00FD79AC" w:rsidRPr="000A680C" w:rsidRDefault="008D0F7B" w:rsidP="00FA19F4">
            <w:pPr>
              <w:pStyle w:val="Header"/>
              <w:numPr>
                <w:ilvl w:val="0"/>
                <w:numId w:val="3"/>
              </w:numPr>
              <w:tabs>
                <w:tab w:val="clear" w:pos="4320"/>
                <w:tab w:val="clear" w:pos="8640"/>
              </w:tabs>
              <w:jc w:val="both"/>
            </w:pPr>
            <w:r w:rsidRPr="000A680C">
              <w:t xml:space="preserve">specifies that the use </w:t>
            </w:r>
            <w:r w:rsidR="00BE74A6" w:rsidRPr="000A680C">
              <w:t>for</w:t>
            </w:r>
            <w:r w:rsidRPr="000A680C">
              <w:t xml:space="preserve"> purchasers or owners of lots fronting on or adjacent to the streets, alleys, squares, parks, or o</w:t>
            </w:r>
            <w:r w:rsidRPr="000A680C">
              <w:t xml:space="preserve">ther parts is for the private use of the purchasers and owners and specifies that those streets, alleys, squares, parks, or other parts are to be maintained by the purchasers and owners. </w:t>
            </w:r>
          </w:p>
          <w:p w14:paraId="0C8D8189" w14:textId="043E40F5" w:rsidR="00FF063C" w:rsidRPr="00715186" w:rsidRDefault="00FF063C" w:rsidP="00FA19F4">
            <w:pPr>
              <w:pStyle w:val="Header"/>
              <w:tabs>
                <w:tab w:val="clear" w:pos="4320"/>
                <w:tab w:val="clear" w:pos="8640"/>
              </w:tabs>
              <w:jc w:val="both"/>
              <w:rPr>
                <w:sz w:val="20"/>
                <w:szCs w:val="20"/>
              </w:rPr>
            </w:pPr>
          </w:p>
          <w:p w14:paraId="617F8C2F" w14:textId="65FAA6D5" w:rsidR="00791697" w:rsidRPr="000A680C" w:rsidRDefault="008D0F7B" w:rsidP="00FA19F4">
            <w:pPr>
              <w:pStyle w:val="Header"/>
              <w:tabs>
                <w:tab w:val="clear" w:pos="4320"/>
                <w:tab w:val="clear" w:pos="8640"/>
              </w:tabs>
              <w:jc w:val="both"/>
            </w:pPr>
            <w:r w:rsidRPr="000A680C">
              <w:t>C.S.H.B. 3699 changes from all applicable regulations to the requir</w:t>
            </w:r>
            <w:r w:rsidRPr="000A680C">
              <w:t>ements of provisions relating to municipal regulation of subdivisions the elements that must be satisfied for municipal approval of a plat or replat. The bill prohibits such provisions from being construed to convey any authority to a municipality regardin</w:t>
            </w:r>
            <w:r w:rsidRPr="000A680C">
              <w:t>g the completeness of an application or the approval of a plat or replat that is not explicitly granted by such provisions.</w:t>
            </w:r>
          </w:p>
          <w:p w14:paraId="5BDF256D" w14:textId="74C0377D" w:rsidR="00791697" w:rsidRPr="00715186" w:rsidRDefault="00791697" w:rsidP="00FA19F4">
            <w:pPr>
              <w:pStyle w:val="Header"/>
              <w:tabs>
                <w:tab w:val="clear" w:pos="4320"/>
                <w:tab w:val="clear" w:pos="8640"/>
              </w:tabs>
              <w:jc w:val="both"/>
              <w:rPr>
                <w:sz w:val="20"/>
                <w:szCs w:val="20"/>
              </w:rPr>
            </w:pPr>
          </w:p>
          <w:p w14:paraId="088A6209" w14:textId="77777777" w:rsidR="00EE277B" w:rsidRPr="000A680C" w:rsidRDefault="008D0F7B" w:rsidP="00FA19F4">
            <w:pPr>
              <w:pStyle w:val="Header"/>
              <w:tabs>
                <w:tab w:val="clear" w:pos="4320"/>
                <w:tab w:val="clear" w:pos="8640"/>
              </w:tabs>
              <w:jc w:val="both"/>
            </w:pPr>
            <w:r w:rsidRPr="000A680C">
              <w:t>C.S.H.B. 3699 requires e</w:t>
            </w:r>
            <w:r w:rsidR="00D43BB3" w:rsidRPr="000A680C">
              <w:t xml:space="preserve">ach municipality to which </w:t>
            </w:r>
            <w:r w:rsidRPr="000A680C">
              <w:t xml:space="preserve">provisions relating to municipal regulation of subdivisions </w:t>
            </w:r>
            <w:r w:rsidR="00D43BB3" w:rsidRPr="000A680C">
              <w:t>appl</w:t>
            </w:r>
            <w:r w:rsidRPr="000A680C">
              <w:t>y</w:t>
            </w:r>
            <w:r w:rsidR="00D43BB3" w:rsidRPr="000A680C">
              <w:t xml:space="preserve"> </w:t>
            </w:r>
            <w:r w:rsidRPr="000A680C">
              <w:t>to</w:t>
            </w:r>
            <w:r w:rsidR="00D43BB3" w:rsidRPr="000A680C">
              <w:t xml:space="preserve"> adopt and make available to the public a complete, written list of all documentation and other information that the municipality requires to be submitted with a plat application. </w:t>
            </w:r>
            <w:r w:rsidRPr="000A680C">
              <w:t>In addition, the bill does the following:</w:t>
            </w:r>
          </w:p>
          <w:p w14:paraId="69823B90" w14:textId="4F65CDDD" w:rsidR="00EE277B" w:rsidRPr="000A680C" w:rsidRDefault="008D0F7B" w:rsidP="00FA19F4">
            <w:pPr>
              <w:pStyle w:val="Header"/>
              <w:numPr>
                <w:ilvl w:val="0"/>
                <w:numId w:val="8"/>
              </w:numPr>
              <w:tabs>
                <w:tab w:val="clear" w:pos="4320"/>
                <w:tab w:val="clear" w:pos="8640"/>
              </w:tabs>
              <w:jc w:val="both"/>
            </w:pPr>
            <w:r w:rsidRPr="000A680C">
              <w:t>requires t</w:t>
            </w:r>
            <w:r w:rsidR="00D43BB3" w:rsidRPr="000A680C">
              <w:t xml:space="preserve">he required documentation and other information </w:t>
            </w:r>
            <w:r w:rsidRPr="000A680C">
              <w:t>to</w:t>
            </w:r>
            <w:r w:rsidR="00D43BB3" w:rsidRPr="000A680C">
              <w:t xml:space="preserve"> be related to a requirement authorized under </w:t>
            </w:r>
            <w:r w:rsidRPr="000A680C">
              <w:t xml:space="preserve">such provisions; </w:t>
            </w:r>
          </w:p>
          <w:p w14:paraId="55E40862" w14:textId="433723A1" w:rsidR="00EE277B" w:rsidRPr="000A680C" w:rsidRDefault="008D0F7B" w:rsidP="00FA19F4">
            <w:pPr>
              <w:pStyle w:val="Header"/>
              <w:numPr>
                <w:ilvl w:val="0"/>
                <w:numId w:val="8"/>
              </w:numPr>
              <w:tabs>
                <w:tab w:val="clear" w:pos="4320"/>
                <w:tab w:val="clear" w:pos="8640"/>
              </w:tabs>
              <w:jc w:val="both"/>
            </w:pPr>
            <w:r w:rsidRPr="000A680C">
              <w:t>establishes that a</w:t>
            </w:r>
            <w:r w:rsidR="00D43BB3" w:rsidRPr="000A680C">
              <w:t>n application submitted to the municipal authority responsible for approving plats that contains all documents and other information on the list is considered complete</w:t>
            </w:r>
            <w:r w:rsidRPr="000A680C">
              <w:t>;</w:t>
            </w:r>
          </w:p>
          <w:p w14:paraId="39687D7E" w14:textId="77777777" w:rsidR="0010471F" w:rsidRDefault="008D0F7B" w:rsidP="00FA19F4">
            <w:pPr>
              <w:pStyle w:val="Header"/>
              <w:numPr>
                <w:ilvl w:val="0"/>
                <w:numId w:val="8"/>
              </w:numPr>
              <w:tabs>
                <w:tab w:val="clear" w:pos="4320"/>
                <w:tab w:val="clear" w:pos="8640"/>
              </w:tabs>
              <w:jc w:val="both"/>
            </w:pPr>
            <w:r w:rsidRPr="000A680C">
              <w:t>requires a</w:t>
            </w:r>
            <w:r w:rsidR="00D43BB3" w:rsidRPr="000A680C">
              <w:t xml:space="preserve"> municipality that operates a</w:t>
            </w:r>
            <w:r w:rsidRPr="000A680C">
              <w:t xml:space="preserve"> </w:t>
            </w:r>
            <w:r w:rsidR="00D43BB3" w:rsidRPr="000A680C">
              <w:t xml:space="preserve">website </w:t>
            </w:r>
            <w:r w:rsidRPr="000A680C">
              <w:t>to</w:t>
            </w:r>
            <w:r w:rsidR="00D43BB3" w:rsidRPr="000A680C">
              <w:t xml:space="preserve"> publish and continuously maintain the list on the website not later than the 30th day after the date the municipality adopts or amends the list</w:t>
            </w:r>
            <w:r w:rsidR="00EE277B" w:rsidRPr="000A680C">
              <w:t>;</w:t>
            </w:r>
            <w:r w:rsidRPr="000A680C">
              <w:t xml:space="preserve"> </w:t>
            </w:r>
          </w:p>
          <w:p w14:paraId="1E5DF471" w14:textId="2634247C" w:rsidR="00EE277B" w:rsidRPr="000A680C" w:rsidRDefault="008D0F7B" w:rsidP="00FA19F4">
            <w:pPr>
              <w:pStyle w:val="Header"/>
              <w:numPr>
                <w:ilvl w:val="0"/>
                <w:numId w:val="8"/>
              </w:numPr>
              <w:tabs>
                <w:tab w:val="clear" w:pos="4320"/>
                <w:tab w:val="clear" w:pos="8640"/>
              </w:tabs>
              <w:jc w:val="both"/>
            </w:pPr>
            <w:r w:rsidRPr="0010471F">
              <w:t>requires a</w:t>
            </w:r>
            <w:r w:rsidR="00D43BB3" w:rsidRPr="000A680C">
              <w:t xml:space="preserve"> municipality that does not operate a</w:t>
            </w:r>
            <w:r w:rsidRPr="000A680C">
              <w:t xml:space="preserve"> </w:t>
            </w:r>
            <w:r w:rsidR="00D43BB3" w:rsidRPr="000A680C">
              <w:t xml:space="preserve">website </w:t>
            </w:r>
            <w:r w:rsidRPr="000A680C">
              <w:t>to</w:t>
            </w:r>
            <w:r w:rsidR="00D43BB3" w:rsidRPr="000A680C">
              <w:t xml:space="preserve"> publish the list on adoption of the list or an amendment to the list in</w:t>
            </w:r>
            <w:r w:rsidRPr="000A680C">
              <w:t xml:space="preserve"> </w:t>
            </w:r>
            <w:r w:rsidR="00D43BB3" w:rsidRPr="000A680C">
              <w:t>a newspaper of general circulation in the municipality and</w:t>
            </w:r>
            <w:r w:rsidRPr="000A680C">
              <w:t xml:space="preserve"> in </w:t>
            </w:r>
            <w:r w:rsidR="00D43BB3" w:rsidRPr="000A680C">
              <w:t>a public place in the location in which the</w:t>
            </w:r>
            <w:r w:rsidRPr="000A680C">
              <w:t xml:space="preserve"> municipality's</w:t>
            </w:r>
            <w:r w:rsidR="00D43BB3" w:rsidRPr="000A680C">
              <w:t xml:space="preserve"> governing body meets</w:t>
            </w:r>
            <w:r w:rsidRPr="000A680C">
              <w:t>; and</w:t>
            </w:r>
          </w:p>
          <w:p w14:paraId="4CB55024" w14:textId="16D354A9" w:rsidR="00FC2196" w:rsidRPr="000A680C" w:rsidRDefault="008D0F7B" w:rsidP="00FA19F4">
            <w:pPr>
              <w:pStyle w:val="Header"/>
              <w:numPr>
                <w:ilvl w:val="0"/>
                <w:numId w:val="8"/>
              </w:numPr>
              <w:tabs>
                <w:tab w:val="clear" w:pos="4320"/>
                <w:tab w:val="clear" w:pos="8640"/>
              </w:tabs>
              <w:jc w:val="both"/>
            </w:pPr>
            <w:r w:rsidRPr="000A680C">
              <w:t xml:space="preserve">requires each municipality to adopt and publish the list as soon as practicable after the bill's effective date but not later than January 1, 2024. </w:t>
            </w:r>
          </w:p>
          <w:p w14:paraId="01247CF8" w14:textId="6FDAF614" w:rsidR="00791697" w:rsidRPr="00715186" w:rsidRDefault="00791697" w:rsidP="00FA19F4">
            <w:pPr>
              <w:pStyle w:val="Header"/>
              <w:tabs>
                <w:tab w:val="clear" w:pos="4320"/>
                <w:tab w:val="clear" w:pos="8640"/>
              </w:tabs>
              <w:jc w:val="both"/>
              <w:rPr>
                <w:sz w:val="20"/>
                <w:szCs w:val="20"/>
              </w:rPr>
            </w:pPr>
          </w:p>
          <w:p w14:paraId="369EFF5E" w14:textId="2C5C4F1A" w:rsidR="001B714C" w:rsidRPr="000A680C" w:rsidRDefault="008D0F7B" w:rsidP="00FA19F4">
            <w:pPr>
              <w:pStyle w:val="Header"/>
              <w:tabs>
                <w:tab w:val="clear" w:pos="4320"/>
                <w:tab w:val="clear" w:pos="8640"/>
              </w:tabs>
              <w:jc w:val="both"/>
            </w:pPr>
            <w:r w:rsidRPr="000A680C">
              <w:t>C.S.H.B. 3699 replaces the authorization for parties to extend the</w:t>
            </w:r>
            <w:r w:rsidRPr="0030724D">
              <w:t xml:space="preserve"> applicable</w:t>
            </w:r>
            <w:r w:rsidRPr="00995CC8">
              <w:t xml:space="preserve"> 30-day period</w:t>
            </w:r>
            <w:r w:rsidRPr="000A680C">
              <w:t xml:space="preserve"> for municipal </w:t>
            </w:r>
            <w:r w:rsidRPr="000A680C">
              <w:t>approval of a plan or plat for a period not to exceed 30 days under certain conditions with a requirement for the par</w:t>
            </w:r>
            <w:r w:rsidR="00C50A9E" w:rsidRPr="000A680C">
              <w:t>ties to do so as such and adds as an alternative condition</w:t>
            </w:r>
            <w:r w:rsidR="009420B2" w:rsidRPr="000A680C">
              <w:t xml:space="preserve"> that triggers the requirement</w:t>
            </w:r>
            <w:r w:rsidR="00C50A9E" w:rsidRPr="000A680C">
              <w:t xml:space="preserve"> </w:t>
            </w:r>
            <w:r w:rsidR="00EE277B" w:rsidRPr="000A680C">
              <w:t>under</w:t>
            </w:r>
            <w:r w:rsidR="00C50A9E" w:rsidRPr="000A680C">
              <w:t xml:space="preserve"> the Private Real Property Rights Preservation Act</w:t>
            </w:r>
            <w:r w:rsidR="009420B2" w:rsidRPr="000A680C">
              <w:t xml:space="preserve"> that</w:t>
            </w:r>
            <w:r w:rsidR="00C50A9E" w:rsidRPr="000A680C">
              <w:t xml:space="preserve"> the municipality perform a takings impact assessment in connection with the plan or plat.</w:t>
            </w:r>
          </w:p>
          <w:p w14:paraId="08B489CF" w14:textId="11178BFD" w:rsidR="009420B2" w:rsidRPr="00715186" w:rsidRDefault="009420B2" w:rsidP="00FA19F4">
            <w:pPr>
              <w:pStyle w:val="Header"/>
              <w:tabs>
                <w:tab w:val="clear" w:pos="4320"/>
                <w:tab w:val="clear" w:pos="8640"/>
              </w:tabs>
              <w:jc w:val="both"/>
              <w:rPr>
                <w:sz w:val="20"/>
                <w:szCs w:val="20"/>
              </w:rPr>
            </w:pPr>
          </w:p>
          <w:p w14:paraId="4D61452E" w14:textId="17330755" w:rsidR="009420B2" w:rsidRPr="000A680C" w:rsidRDefault="008D0F7B" w:rsidP="00FA19F4">
            <w:pPr>
              <w:pStyle w:val="Header"/>
              <w:tabs>
                <w:tab w:val="clear" w:pos="4320"/>
                <w:tab w:val="clear" w:pos="8640"/>
              </w:tabs>
              <w:jc w:val="both"/>
            </w:pPr>
            <w:r w:rsidRPr="000A680C">
              <w:t xml:space="preserve">C.S.H.B. </w:t>
            </w:r>
            <w:r w:rsidR="000C313D" w:rsidRPr="000A680C">
              <w:t>3699 prohibits t</w:t>
            </w:r>
            <w:r w:rsidRPr="000A680C">
              <w:t xml:space="preserve">he municipal authority responsible for approving plats </w:t>
            </w:r>
            <w:r w:rsidR="000C313D" w:rsidRPr="000A680C">
              <w:t>from</w:t>
            </w:r>
            <w:r w:rsidRPr="000A680C">
              <w:t xml:space="preserve"> requir</w:t>
            </w:r>
            <w:r w:rsidR="000C313D" w:rsidRPr="0030724D">
              <w:t>ing</w:t>
            </w:r>
            <w:r w:rsidRPr="00995CC8">
              <w:t xml:space="preserve"> the dedication of land within a subdivision for</w:t>
            </w:r>
            <w:r w:rsidRPr="000A680C">
              <w:t xml:space="preserve"> a future st</w:t>
            </w:r>
            <w:r w:rsidRPr="000A680C">
              <w:t>reet or alley that is:</w:t>
            </w:r>
          </w:p>
          <w:p w14:paraId="6F24FF9D" w14:textId="34B978C7" w:rsidR="009420B2" w:rsidRPr="000A680C" w:rsidRDefault="008D0F7B" w:rsidP="00FA19F4">
            <w:pPr>
              <w:pStyle w:val="Header"/>
              <w:numPr>
                <w:ilvl w:val="0"/>
                <w:numId w:val="4"/>
              </w:numPr>
              <w:jc w:val="both"/>
            </w:pPr>
            <w:r w:rsidRPr="000A680C">
              <w:t>not intended by the owner of the tract; and</w:t>
            </w:r>
          </w:p>
          <w:p w14:paraId="134DCFC9" w14:textId="6CF03307" w:rsidR="009420B2" w:rsidRPr="000A680C" w:rsidRDefault="008D0F7B" w:rsidP="00FA19F4">
            <w:pPr>
              <w:pStyle w:val="Header"/>
              <w:numPr>
                <w:ilvl w:val="0"/>
                <w:numId w:val="4"/>
              </w:numPr>
              <w:jc w:val="both"/>
            </w:pPr>
            <w:r w:rsidRPr="000A680C">
              <w:t>not included, funded, and approved in a capital improvement plan adopted by the municipality or</w:t>
            </w:r>
            <w:r w:rsidR="000C313D" w:rsidRPr="000A680C">
              <w:t xml:space="preserve"> in</w:t>
            </w:r>
            <w:r w:rsidRPr="000A680C">
              <w:t xml:space="preserve"> a similar plan adopted by a county in which the municipality is located or the state.</w:t>
            </w:r>
          </w:p>
          <w:p w14:paraId="4D48454B" w14:textId="7078D610" w:rsidR="009420B2" w:rsidRPr="000A680C" w:rsidRDefault="008D0F7B" w:rsidP="00FA19F4">
            <w:pPr>
              <w:pStyle w:val="Header"/>
              <w:jc w:val="both"/>
            </w:pPr>
            <w:r w:rsidRPr="000A680C">
              <w:t>The bill prohibits a municipal authority responsible for approving plats from refusing to review a plat or to approve a plat for recordation for failure to identify an applicable corridor unless the corridor is part of an agreement between the Texas Depart</w:t>
            </w:r>
            <w:r w:rsidRPr="000A680C">
              <w:t>ment of Transportation and a county in which the municipality is located.</w:t>
            </w:r>
            <w:r w:rsidR="00FC2196" w:rsidRPr="000A680C">
              <w:t xml:space="preserve"> </w:t>
            </w:r>
            <w:r w:rsidRPr="000A680C">
              <w:t>The bill, if a municipal authority responsible for approving plats fails or refuses to approve a plat that meets the requirements of provisions relating to municipal regulation of su</w:t>
            </w:r>
            <w:r w:rsidRPr="000A680C">
              <w:t>bdivisions, authorizes the owner of the tract that is the subject of the plat to bring an action in a district court in a county in which the tract is located for a writ of mandamus to compel the municipal authority to approve the plat by issuing to the ow</w:t>
            </w:r>
            <w:r w:rsidRPr="000A680C">
              <w:t>ner applicable approval documentation. The bill authorizes the prevailing party to recover reasonable and necessary attorney's fees and court costs in the action.</w:t>
            </w:r>
          </w:p>
          <w:p w14:paraId="79F99B42" w14:textId="6EBD01A8" w:rsidR="00FF063C" w:rsidRPr="00715186" w:rsidRDefault="00FF063C" w:rsidP="00FA19F4">
            <w:pPr>
              <w:pStyle w:val="Header"/>
              <w:tabs>
                <w:tab w:val="clear" w:pos="4320"/>
                <w:tab w:val="clear" w:pos="8640"/>
              </w:tabs>
              <w:jc w:val="both"/>
              <w:rPr>
                <w:sz w:val="20"/>
                <w:szCs w:val="20"/>
              </w:rPr>
            </w:pPr>
          </w:p>
          <w:p w14:paraId="32B04271" w14:textId="0F84F848" w:rsidR="00FC2196" w:rsidRPr="000A680C" w:rsidRDefault="008D0F7B" w:rsidP="00FA19F4">
            <w:pPr>
              <w:pStyle w:val="Header"/>
              <w:tabs>
                <w:tab w:val="clear" w:pos="4320"/>
                <w:tab w:val="clear" w:pos="8640"/>
              </w:tabs>
              <w:jc w:val="both"/>
            </w:pPr>
            <w:r w:rsidRPr="000A680C">
              <w:t>C.S.H.B. 3699 applies only to an application submitted on or after the bill's effective date</w:t>
            </w:r>
            <w:r w:rsidRPr="000A680C">
              <w:t>.</w:t>
            </w:r>
          </w:p>
          <w:p w14:paraId="585CF9B9" w14:textId="77777777" w:rsidR="008423E4" w:rsidRPr="000A680C" w:rsidRDefault="008423E4" w:rsidP="00FA19F4">
            <w:pPr>
              <w:jc w:val="both"/>
              <w:rPr>
                <w:b/>
              </w:rPr>
            </w:pPr>
          </w:p>
        </w:tc>
      </w:tr>
      <w:tr w:rsidR="00C87BD6" w14:paraId="6BA4DD01" w14:textId="77777777" w:rsidTr="000A680C">
        <w:tc>
          <w:tcPr>
            <w:tcW w:w="9360" w:type="dxa"/>
          </w:tcPr>
          <w:p w14:paraId="4B97B8D7" w14:textId="77777777" w:rsidR="008423E4" w:rsidRPr="0030724D" w:rsidRDefault="008D0F7B" w:rsidP="00FA19F4">
            <w:pPr>
              <w:jc w:val="both"/>
              <w:rPr>
                <w:b/>
              </w:rPr>
            </w:pPr>
            <w:r w:rsidRPr="000A680C">
              <w:rPr>
                <w:b/>
                <w:u w:val="single"/>
              </w:rPr>
              <w:t>EFFECTIVE DATE</w:t>
            </w:r>
            <w:r w:rsidRPr="000A680C">
              <w:rPr>
                <w:b/>
              </w:rPr>
              <w:t xml:space="preserve"> </w:t>
            </w:r>
          </w:p>
          <w:p w14:paraId="169AEB26" w14:textId="77777777" w:rsidR="008423E4" w:rsidRPr="00715186" w:rsidRDefault="008423E4" w:rsidP="00FA19F4">
            <w:pPr>
              <w:jc w:val="both"/>
              <w:rPr>
                <w:sz w:val="20"/>
                <w:szCs w:val="20"/>
              </w:rPr>
            </w:pPr>
          </w:p>
          <w:p w14:paraId="503BCF85" w14:textId="7D89F6DB" w:rsidR="008423E4" w:rsidRDefault="008D0F7B" w:rsidP="00FA19F4">
            <w:pPr>
              <w:pStyle w:val="Header"/>
              <w:tabs>
                <w:tab w:val="clear" w:pos="4320"/>
                <w:tab w:val="clear" w:pos="8640"/>
              </w:tabs>
              <w:jc w:val="both"/>
            </w:pPr>
            <w:r w:rsidRPr="000A680C">
              <w:t>September 1, 2023.</w:t>
            </w:r>
          </w:p>
          <w:p w14:paraId="30D023B3" w14:textId="3BF6527C" w:rsidR="00715186" w:rsidRDefault="00715186" w:rsidP="00FA19F4">
            <w:pPr>
              <w:pStyle w:val="Header"/>
              <w:tabs>
                <w:tab w:val="clear" w:pos="4320"/>
                <w:tab w:val="clear" w:pos="8640"/>
              </w:tabs>
              <w:jc w:val="both"/>
            </w:pPr>
          </w:p>
          <w:p w14:paraId="73C72B52" w14:textId="77777777" w:rsidR="00715186" w:rsidRPr="000A680C" w:rsidRDefault="00715186" w:rsidP="00FA19F4">
            <w:pPr>
              <w:pStyle w:val="Header"/>
              <w:tabs>
                <w:tab w:val="clear" w:pos="4320"/>
                <w:tab w:val="clear" w:pos="8640"/>
              </w:tabs>
              <w:jc w:val="both"/>
            </w:pPr>
          </w:p>
          <w:p w14:paraId="2194FC6E" w14:textId="77777777" w:rsidR="008423E4" w:rsidRPr="00715186" w:rsidRDefault="008423E4" w:rsidP="00FA19F4">
            <w:pPr>
              <w:jc w:val="both"/>
              <w:rPr>
                <w:bCs/>
              </w:rPr>
            </w:pPr>
          </w:p>
        </w:tc>
      </w:tr>
      <w:tr w:rsidR="00C87BD6" w14:paraId="25B67F5F" w14:textId="77777777" w:rsidTr="000A680C">
        <w:tc>
          <w:tcPr>
            <w:tcW w:w="9360" w:type="dxa"/>
          </w:tcPr>
          <w:p w14:paraId="2EBF4F6C" w14:textId="77777777" w:rsidR="00C127F3" w:rsidRPr="00995CC8" w:rsidRDefault="008D0F7B" w:rsidP="00FA19F4">
            <w:pPr>
              <w:jc w:val="both"/>
              <w:rPr>
                <w:b/>
                <w:u w:val="single"/>
              </w:rPr>
            </w:pPr>
            <w:r w:rsidRPr="000A680C">
              <w:rPr>
                <w:b/>
                <w:u w:val="single"/>
              </w:rPr>
              <w:t xml:space="preserve">COMPARISON OF INTRODUCED AND </w:t>
            </w:r>
            <w:r w:rsidRPr="0030724D">
              <w:rPr>
                <w:b/>
                <w:u w:val="single"/>
              </w:rPr>
              <w:t>SUBSTITUTE</w:t>
            </w:r>
          </w:p>
          <w:p w14:paraId="27E28BCC" w14:textId="77777777" w:rsidR="0046277D" w:rsidRPr="000A680C" w:rsidRDefault="0046277D" w:rsidP="00FA19F4">
            <w:pPr>
              <w:jc w:val="both"/>
            </w:pPr>
          </w:p>
          <w:p w14:paraId="2D9A3487" w14:textId="2D204F4F" w:rsidR="0046277D" w:rsidRPr="000A680C" w:rsidRDefault="008D0F7B" w:rsidP="00FA19F4">
            <w:pPr>
              <w:jc w:val="both"/>
            </w:pPr>
            <w:r w:rsidRPr="000A680C">
              <w:t>While C.S.H.B. 3699 may differ from the introduced in minor or nonsubstantive</w:t>
            </w:r>
            <w:r w:rsidRPr="000A680C">
              <w:t xml:space="preserve"> ways, the following summarizes the substantial differences between the introduced and committee substitute versions of the bill.</w:t>
            </w:r>
          </w:p>
          <w:p w14:paraId="4B8F5B12" w14:textId="55A5A56B" w:rsidR="0046277D" w:rsidRPr="000A680C" w:rsidRDefault="0046277D" w:rsidP="00FA19F4">
            <w:pPr>
              <w:jc w:val="both"/>
            </w:pPr>
          </w:p>
          <w:p w14:paraId="5F907A83" w14:textId="6C536372" w:rsidR="0046277D" w:rsidRPr="000A680C" w:rsidRDefault="008D0F7B" w:rsidP="00FA19F4">
            <w:pPr>
              <w:jc w:val="both"/>
            </w:pPr>
            <w:r w:rsidRPr="000A680C">
              <w:t xml:space="preserve">The substitute </w:t>
            </w:r>
            <w:r w:rsidR="00EE277B" w:rsidRPr="000A680C">
              <w:t>does not include</w:t>
            </w:r>
            <w:r w:rsidRPr="000A680C">
              <w:t xml:space="preserve"> provisions present in the introduced that authorized a municipality's governing body, by ordi</w:t>
            </w:r>
            <w:r w:rsidRPr="000A680C">
              <w:t>nance and after notice is published in a newspaper of general circulation in the municipality, to the following:</w:t>
            </w:r>
          </w:p>
          <w:p w14:paraId="44B8D705" w14:textId="0A0696AB" w:rsidR="0046277D" w:rsidRPr="000A680C" w:rsidRDefault="008D0F7B" w:rsidP="00FA19F4">
            <w:pPr>
              <w:pStyle w:val="ListParagraph"/>
              <w:numPr>
                <w:ilvl w:val="0"/>
                <w:numId w:val="6"/>
              </w:numPr>
              <w:contextualSpacing w:val="0"/>
              <w:jc w:val="both"/>
            </w:pPr>
            <w:r w:rsidRPr="000A680C">
              <w:t>require a right-of-way on a street or road that functions as a main artery in a subdivision of a width of not less than 50 feet or more than 10</w:t>
            </w:r>
            <w:r w:rsidRPr="000A680C">
              <w:t>0 feet;</w:t>
            </w:r>
          </w:p>
          <w:p w14:paraId="021DB615" w14:textId="6F41B888" w:rsidR="0046277D" w:rsidRPr="000A680C" w:rsidRDefault="008D0F7B" w:rsidP="00FA19F4">
            <w:pPr>
              <w:pStyle w:val="ListParagraph"/>
              <w:numPr>
                <w:ilvl w:val="0"/>
                <w:numId w:val="6"/>
              </w:numPr>
              <w:contextualSpacing w:val="0"/>
              <w:jc w:val="both"/>
            </w:pPr>
            <w:r w:rsidRPr="000A680C">
              <w:t>require a right-of-way on any other street or road in a subdivision of a width of not less than 40 feet or more than 70 feet; and</w:t>
            </w:r>
          </w:p>
          <w:p w14:paraId="424FD718" w14:textId="1F88A344" w:rsidR="0046277D" w:rsidRPr="000A680C" w:rsidRDefault="008D0F7B" w:rsidP="00FA19F4">
            <w:pPr>
              <w:pStyle w:val="ListParagraph"/>
              <w:numPr>
                <w:ilvl w:val="0"/>
                <w:numId w:val="6"/>
              </w:numPr>
              <w:contextualSpacing w:val="0"/>
              <w:jc w:val="both"/>
            </w:pPr>
            <w:r w:rsidRPr="000A680C">
              <w:t>require that the shoulder-to-shoulder width on collectors or main arteries within the right-of-way is not less than 32</w:t>
            </w:r>
            <w:r w:rsidRPr="000A680C">
              <w:t xml:space="preserve"> feet or more than 56 feet, and that the shoulder-to-shoulder width on any other street or road is not less than 25 feet or more than 35 feet.</w:t>
            </w:r>
          </w:p>
          <w:p w14:paraId="398EAF6E" w14:textId="31ECE43B" w:rsidR="0046277D" w:rsidRPr="000A680C" w:rsidRDefault="0046277D" w:rsidP="00FA19F4">
            <w:pPr>
              <w:jc w:val="both"/>
            </w:pPr>
          </w:p>
          <w:p w14:paraId="67FC7A08" w14:textId="561B05CC" w:rsidR="0046277D" w:rsidRPr="000A680C" w:rsidRDefault="008D0F7B" w:rsidP="00FA19F4">
            <w:pPr>
              <w:jc w:val="both"/>
            </w:pPr>
            <w:r w:rsidRPr="000A680C">
              <w:t xml:space="preserve">The substitute </w:t>
            </w:r>
            <w:r w:rsidR="00EE277B" w:rsidRPr="000A680C">
              <w:t>does not include</w:t>
            </w:r>
            <w:r w:rsidRPr="000A680C">
              <w:t xml:space="preserve"> a provision present in the introduced that removed the requirement for the owner</w:t>
            </w:r>
            <w:r w:rsidRPr="000A680C">
              <w:t xml:space="preserve"> of a tract of land located within the limits or in the extraterritorial jurisdiction of a municipality who divides the tract in two or more parts for the purpose of laying out streets, alleys, squares, parks, or other parts of the tract intended to be ded</w:t>
            </w:r>
            <w:r w:rsidRPr="000A680C">
              <w:t>icated for the use of purchasers or owners of lots fronting on or adjacent to the streets, alleys, squares, parks, or other parts</w:t>
            </w:r>
            <w:r w:rsidR="00CB6D6E" w:rsidRPr="000A680C">
              <w:t xml:space="preserve"> to have a plat of the subdivision prepared</w:t>
            </w:r>
            <w:r w:rsidRPr="000A680C">
              <w:t xml:space="preserve">. The substitute includes provisions absent in the introduced </w:t>
            </w:r>
            <w:r w:rsidR="00531A99" w:rsidRPr="000A680C">
              <w:t xml:space="preserve">that instead specify that the use for </w:t>
            </w:r>
            <w:r w:rsidR="004C4A69" w:rsidRPr="000A680C">
              <w:t xml:space="preserve">the </w:t>
            </w:r>
            <w:r w:rsidR="00531A99" w:rsidRPr="000A680C">
              <w:t>purchasers or owners is private use and specif</w:t>
            </w:r>
            <w:r w:rsidR="004C4A69" w:rsidRPr="000A680C">
              <w:t>y</w:t>
            </w:r>
            <w:r w:rsidR="00531A99" w:rsidRPr="000A680C">
              <w:t xml:space="preserve"> that those streets, alleys, squares, parks, or other parts are to be maintained by the purchasers and owners.</w:t>
            </w:r>
          </w:p>
          <w:p w14:paraId="16B7F2E8" w14:textId="29EE7038" w:rsidR="00531A99" w:rsidRPr="000A680C" w:rsidRDefault="00531A99" w:rsidP="00FA19F4">
            <w:pPr>
              <w:jc w:val="both"/>
            </w:pPr>
          </w:p>
          <w:p w14:paraId="3B53E830" w14:textId="1D9A88C3" w:rsidR="00531A99" w:rsidRPr="000A680C" w:rsidRDefault="008D0F7B" w:rsidP="00FA19F4">
            <w:pPr>
              <w:jc w:val="both"/>
            </w:pPr>
            <w:r w:rsidRPr="000A680C">
              <w:t>The substitute includes a provision absent in the introduced that requires a municipality that operates a website to continuously maintain on th</w:t>
            </w:r>
            <w:r w:rsidRPr="000A680C">
              <w:t>e website the list of all documentation and other information that the municipality requires to be submitted with a plat application.</w:t>
            </w:r>
          </w:p>
          <w:p w14:paraId="4C7D4FAB" w14:textId="7E66411D" w:rsidR="00531A99" w:rsidRPr="000A680C" w:rsidRDefault="00531A99" w:rsidP="00FA19F4">
            <w:pPr>
              <w:jc w:val="both"/>
            </w:pPr>
          </w:p>
          <w:p w14:paraId="7C56B6FA" w14:textId="2B7A82AA" w:rsidR="0046277D" w:rsidRPr="0030724D" w:rsidRDefault="008D0F7B" w:rsidP="00FA19F4">
            <w:pPr>
              <w:jc w:val="both"/>
            </w:pPr>
            <w:r w:rsidRPr="000A680C">
              <w:t xml:space="preserve">With regard to the action that the owner of an applicable tract may bring in a district court for a writ of mandamus to compel a municipal authority to approve a plat by issuing to the owner applicable approval documentation, the introduced authorized the </w:t>
            </w:r>
            <w:r w:rsidRPr="000A680C">
              <w:t xml:space="preserve">owner to recover reasonable and necessary attorney's fees and court costs in the action, </w:t>
            </w:r>
            <w:r w:rsidR="00EE277B" w:rsidRPr="000A680C">
              <w:t xml:space="preserve">whereas </w:t>
            </w:r>
            <w:r w:rsidRPr="000A680C">
              <w:t>the substitute authorizes the prevailing party to recover such fee</w:t>
            </w:r>
            <w:r w:rsidR="00995CC8">
              <w:t>s</w:t>
            </w:r>
            <w:r w:rsidRPr="000A680C">
              <w:t xml:space="preserve"> and costs.</w:t>
            </w:r>
          </w:p>
        </w:tc>
      </w:tr>
    </w:tbl>
    <w:p w14:paraId="063A0F03" w14:textId="77777777" w:rsidR="004108C3" w:rsidRPr="008423E4" w:rsidRDefault="004108C3" w:rsidP="00FA19F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9B41" w14:textId="77777777" w:rsidR="00000000" w:rsidRDefault="008D0F7B">
      <w:r>
        <w:separator/>
      </w:r>
    </w:p>
  </w:endnote>
  <w:endnote w:type="continuationSeparator" w:id="0">
    <w:p w14:paraId="2FEC0153" w14:textId="77777777" w:rsidR="00000000" w:rsidRDefault="008D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8A6"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87BD6" w14:paraId="0673BC2A" w14:textId="77777777" w:rsidTr="009C1E9A">
      <w:trPr>
        <w:cantSplit/>
      </w:trPr>
      <w:tc>
        <w:tcPr>
          <w:tcW w:w="0" w:type="pct"/>
        </w:tcPr>
        <w:p w14:paraId="16FDE88A" w14:textId="77777777" w:rsidR="00137D90" w:rsidRDefault="00137D90" w:rsidP="009C1E9A">
          <w:pPr>
            <w:pStyle w:val="Footer"/>
            <w:tabs>
              <w:tab w:val="clear" w:pos="8640"/>
              <w:tab w:val="right" w:pos="9360"/>
            </w:tabs>
          </w:pPr>
        </w:p>
      </w:tc>
      <w:tc>
        <w:tcPr>
          <w:tcW w:w="2395" w:type="pct"/>
        </w:tcPr>
        <w:p w14:paraId="25CEB021" w14:textId="77777777" w:rsidR="00137D90" w:rsidRDefault="00137D90" w:rsidP="009C1E9A">
          <w:pPr>
            <w:pStyle w:val="Footer"/>
            <w:tabs>
              <w:tab w:val="clear" w:pos="8640"/>
              <w:tab w:val="right" w:pos="9360"/>
            </w:tabs>
          </w:pPr>
        </w:p>
        <w:p w14:paraId="0547AC19" w14:textId="77777777" w:rsidR="001A4310" w:rsidRDefault="001A4310" w:rsidP="009C1E9A">
          <w:pPr>
            <w:pStyle w:val="Footer"/>
            <w:tabs>
              <w:tab w:val="clear" w:pos="8640"/>
              <w:tab w:val="right" w:pos="9360"/>
            </w:tabs>
          </w:pPr>
        </w:p>
        <w:p w14:paraId="29A1E0D9" w14:textId="77777777" w:rsidR="00137D90" w:rsidRDefault="00137D90" w:rsidP="009C1E9A">
          <w:pPr>
            <w:pStyle w:val="Footer"/>
            <w:tabs>
              <w:tab w:val="clear" w:pos="8640"/>
              <w:tab w:val="right" w:pos="9360"/>
            </w:tabs>
          </w:pPr>
        </w:p>
      </w:tc>
      <w:tc>
        <w:tcPr>
          <w:tcW w:w="2453" w:type="pct"/>
        </w:tcPr>
        <w:p w14:paraId="423BAD4A" w14:textId="77777777" w:rsidR="00137D90" w:rsidRDefault="00137D90" w:rsidP="009C1E9A">
          <w:pPr>
            <w:pStyle w:val="Footer"/>
            <w:tabs>
              <w:tab w:val="clear" w:pos="8640"/>
              <w:tab w:val="right" w:pos="9360"/>
            </w:tabs>
            <w:jc w:val="right"/>
          </w:pPr>
        </w:p>
      </w:tc>
    </w:tr>
    <w:tr w:rsidR="00C87BD6" w14:paraId="36ED27F2" w14:textId="77777777" w:rsidTr="009C1E9A">
      <w:trPr>
        <w:cantSplit/>
      </w:trPr>
      <w:tc>
        <w:tcPr>
          <w:tcW w:w="0" w:type="pct"/>
        </w:tcPr>
        <w:p w14:paraId="2106474A" w14:textId="77777777" w:rsidR="00EC379B" w:rsidRDefault="00EC379B" w:rsidP="009C1E9A">
          <w:pPr>
            <w:pStyle w:val="Footer"/>
            <w:tabs>
              <w:tab w:val="clear" w:pos="8640"/>
              <w:tab w:val="right" w:pos="9360"/>
            </w:tabs>
          </w:pPr>
        </w:p>
      </w:tc>
      <w:tc>
        <w:tcPr>
          <w:tcW w:w="2395" w:type="pct"/>
        </w:tcPr>
        <w:p w14:paraId="08E9A5EC" w14:textId="77777777" w:rsidR="00EC379B" w:rsidRPr="009C1E9A" w:rsidRDefault="008D0F7B" w:rsidP="009C1E9A">
          <w:pPr>
            <w:pStyle w:val="Footer"/>
            <w:tabs>
              <w:tab w:val="clear" w:pos="8640"/>
              <w:tab w:val="right" w:pos="9360"/>
            </w:tabs>
            <w:rPr>
              <w:rFonts w:ascii="Shruti" w:hAnsi="Shruti"/>
              <w:sz w:val="22"/>
            </w:rPr>
          </w:pPr>
          <w:r>
            <w:rPr>
              <w:rFonts w:ascii="Shruti" w:hAnsi="Shruti"/>
              <w:sz w:val="22"/>
            </w:rPr>
            <w:t>88R 26810-D</w:t>
          </w:r>
        </w:p>
      </w:tc>
      <w:tc>
        <w:tcPr>
          <w:tcW w:w="2453" w:type="pct"/>
        </w:tcPr>
        <w:p w14:paraId="068EFF84" w14:textId="1AD79A81" w:rsidR="00EC379B" w:rsidRDefault="008D0F7B" w:rsidP="009C1E9A">
          <w:pPr>
            <w:pStyle w:val="Footer"/>
            <w:tabs>
              <w:tab w:val="clear" w:pos="8640"/>
              <w:tab w:val="right" w:pos="9360"/>
            </w:tabs>
            <w:jc w:val="right"/>
          </w:pPr>
          <w:r>
            <w:fldChar w:fldCharType="begin"/>
          </w:r>
          <w:r>
            <w:instrText xml:space="preserve"> DOCPROPERTY  OTID  \* MERGEFORMAT </w:instrText>
          </w:r>
          <w:r>
            <w:fldChar w:fldCharType="separate"/>
          </w:r>
          <w:r w:rsidR="00FA19F4">
            <w:t>23.118.2131</w:t>
          </w:r>
          <w:r>
            <w:fldChar w:fldCharType="end"/>
          </w:r>
        </w:p>
      </w:tc>
    </w:tr>
    <w:tr w:rsidR="00C87BD6" w14:paraId="60B919F5" w14:textId="77777777" w:rsidTr="009C1E9A">
      <w:trPr>
        <w:cantSplit/>
      </w:trPr>
      <w:tc>
        <w:tcPr>
          <w:tcW w:w="0" w:type="pct"/>
        </w:tcPr>
        <w:p w14:paraId="43224335" w14:textId="77777777" w:rsidR="00EC379B" w:rsidRDefault="00EC379B" w:rsidP="009C1E9A">
          <w:pPr>
            <w:pStyle w:val="Footer"/>
            <w:tabs>
              <w:tab w:val="clear" w:pos="4320"/>
              <w:tab w:val="clear" w:pos="8640"/>
              <w:tab w:val="left" w:pos="2865"/>
            </w:tabs>
          </w:pPr>
        </w:p>
      </w:tc>
      <w:tc>
        <w:tcPr>
          <w:tcW w:w="2395" w:type="pct"/>
        </w:tcPr>
        <w:p w14:paraId="14792F5C" w14:textId="77777777" w:rsidR="00EC379B" w:rsidRPr="009C1E9A" w:rsidRDefault="008D0F7B" w:rsidP="009C1E9A">
          <w:pPr>
            <w:pStyle w:val="Footer"/>
            <w:tabs>
              <w:tab w:val="clear" w:pos="4320"/>
              <w:tab w:val="clear" w:pos="8640"/>
              <w:tab w:val="left" w:pos="2865"/>
            </w:tabs>
            <w:rPr>
              <w:rFonts w:ascii="Shruti" w:hAnsi="Shruti"/>
              <w:sz w:val="22"/>
            </w:rPr>
          </w:pPr>
          <w:r>
            <w:rPr>
              <w:rFonts w:ascii="Shruti" w:hAnsi="Shruti"/>
              <w:sz w:val="22"/>
            </w:rPr>
            <w:t>Substitute Document Number: 88R 25461</w:t>
          </w:r>
        </w:p>
      </w:tc>
      <w:tc>
        <w:tcPr>
          <w:tcW w:w="2453" w:type="pct"/>
        </w:tcPr>
        <w:p w14:paraId="081A8D81" w14:textId="77777777" w:rsidR="00EC379B" w:rsidRDefault="00EC379B" w:rsidP="006D504F">
          <w:pPr>
            <w:pStyle w:val="Footer"/>
            <w:rPr>
              <w:rStyle w:val="PageNumber"/>
            </w:rPr>
          </w:pPr>
        </w:p>
        <w:p w14:paraId="7DB3405D" w14:textId="77777777" w:rsidR="00EC379B" w:rsidRDefault="00EC379B" w:rsidP="009C1E9A">
          <w:pPr>
            <w:pStyle w:val="Footer"/>
            <w:tabs>
              <w:tab w:val="clear" w:pos="8640"/>
              <w:tab w:val="right" w:pos="9360"/>
            </w:tabs>
            <w:jc w:val="right"/>
          </w:pPr>
        </w:p>
      </w:tc>
    </w:tr>
    <w:tr w:rsidR="00C87BD6" w14:paraId="757221D1" w14:textId="77777777" w:rsidTr="009C1E9A">
      <w:trPr>
        <w:cantSplit/>
        <w:trHeight w:val="323"/>
      </w:trPr>
      <w:tc>
        <w:tcPr>
          <w:tcW w:w="0" w:type="pct"/>
          <w:gridSpan w:val="3"/>
        </w:tcPr>
        <w:p w14:paraId="3825B4AE" w14:textId="77777777" w:rsidR="00EC379B" w:rsidRDefault="008D0F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9914789" w14:textId="77777777" w:rsidR="00EC379B" w:rsidRDefault="00EC379B" w:rsidP="009C1E9A">
          <w:pPr>
            <w:pStyle w:val="Footer"/>
            <w:tabs>
              <w:tab w:val="clear" w:pos="8640"/>
              <w:tab w:val="right" w:pos="9360"/>
            </w:tabs>
            <w:jc w:val="center"/>
          </w:pPr>
        </w:p>
      </w:tc>
    </w:tr>
  </w:tbl>
  <w:p w14:paraId="368840F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CF4E"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ACD1" w14:textId="77777777" w:rsidR="00000000" w:rsidRDefault="008D0F7B">
      <w:r>
        <w:separator/>
      </w:r>
    </w:p>
  </w:footnote>
  <w:footnote w:type="continuationSeparator" w:id="0">
    <w:p w14:paraId="5CCF854D" w14:textId="77777777" w:rsidR="00000000" w:rsidRDefault="008D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893C"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EB18"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9D32"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339"/>
    <w:multiLevelType w:val="hybridMultilevel"/>
    <w:tmpl w:val="7D1CFF7E"/>
    <w:lvl w:ilvl="0" w:tplc="6D888DC4">
      <w:start w:val="1"/>
      <w:numFmt w:val="bullet"/>
      <w:lvlText w:val=""/>
      <w:lvlJc w:val="left"/>
      <w:pPr>
        <w:tabs>
          <w:tab w:val="num" w:pos="720"/>
        </w:tabs>
        <w:ind w:left="720" w:hanging="360"/>
      </w:pPr>
      <w:rPr>
        <w:rFonts w:ascii="Symbol" w:hAnsi="Symbol" w:hint="default"/>
      </w:rPr>
    </w:lvl>
    <w:lvl w:ilvl="1" w:tplc="409270F0" w:tentative="1">
      <w:start w:val="1"/>
      <w:numFmt w:val="bullet"/>
      <w:lvlText w:val="o"/>
      <w:lvlJc w:val="left"/>
      <w:pPr>
        <w:ind w:left="1440" w:hanging="360"/>
      </w:pPr>
      <w:rPr>
        <w:rFonts w:ascii="Courier New" w:hAnsi="Courier New" w:cs="Courier New" w:hint="default"/>
      </w:rPr>
    </w:lvl>
    <w:lvl w:ilvl="2" w:tplc="16D41294" w:tentative="1">
      <w:start w:val="1"/>
      <w:numFmt w:val="bullet"/>
      <w:lvlText w:val=""/>
      <w:lvlJc w:val="left"/>
      <w:pPr>
        <w:ind w:left="2160" w:hanging="360"/>
      </w:pPr>
      <w:rPr>
        <w:rFonts w:ascii="Wingdings" w:hAnsi="Wingdings" w:hint="default"/>
      </w:rPr>
    </w:lvl>
    <w:lvl w:ilvl="3" w:tplc="377AC164" w:tentative="1">
      <w:start w:val="1"/>
      <w:numFmt w:val="bullet"/>
      <w:lvlText w:val=""/>
      <w:lvlJc w:val="left"/>
      <w:pPr>
        <w:ind w:left="2880" w:hanging="360"/>
      </w:pPr>
      <w:rPr>
        <w:rFonts w:ascii="Symbol" w:hAnsi="Symbol" w:hint="default"/>
      </w:rPr>
    </w:lvl>
    <w:lvl w:ilvl="4" w:tplc="B276F01A" w:tentative="1">
      <w:start w:val="1"/>
      <w:numFmt w:val="bullet"/>
      <w:lvlText w:val="o"/>
      <w:lvlJc w:val="left"/>
      <w:pPr>
        <w:ind w:left="3600" w:hanging="360"/>
      </w:pPr>
      <w:rPr>
        <w:rFonts w:ascii="Courier New" w:hAnsi="Courier New" w:cs="Courier New" w:hint="default"/>
      </w:rPr>
    </w:lvl>
    <w:lvl w:ilvl="5" w:tplc="9EDE28C4" w:tentative="1">
      <w:start w:val="1"/>
      <w:numFmt w:val="bullet"/>
      <w:lvlText w:val=""/>
      <w:lvlJc w:val="left"/>
      <w:pPr>
        <w:ind w:left="4320" w:hanging="360"/>
      </w:pPr>
      <w:rPr>
        <w:rFonts w:ascii="Wingdings" w:hAnsi="Wingdings" w:hint="default"/>
      </w:rPr>
    </w:lvl>
    <w:lvl w:ilvl="6" w:tplc="3A541702" w:tentative="1">
      <w:start w:val="1"/>
      <w:numFmt w:val="bullet"/>
      <w:lvlText w:val=""/>
      <w:lvlJc w:val="left"/>
      <w:pPr>
        <w:ind w:left="5040" w:hanging="360"/>
      </w:pPr>
      <w:rPr>
        <w:rFonts w:ascii="Symbol" w:hAnsi="Symbol" w:hint="default"/>
      </w:rPr>
    </w:lvl>
    <w:lvl w:ilvl="7" w:tplc="229E6A16" w:tentative="1">
      <w:start w:val="1"/>
      <w:numFmt w:val="bullet"/>
      <w:lvlText w:val="o"/>
      <w:lvlJc w:val="left"/>
      <w:pPr>
        <w:ind w:left="5760" w:hanging="360"/>
      </w:pPr>
      <w:rPr>
        <w:rFonts w:ascii="Courier New" w:hAnsi="Courier New" w:cs="Courier New" w:hint="default"/>
      </w:rPr>
    </w:lvl>
    <w:lvl w:ilvl="8" w:tplc="31D2BAFA" w:tentative="1">
      <w:start w:val="1"/>
      <w:numFmt w:val="bullet"/>
      <w:lvlText w:val=""/>
      <w:lvlJc w:val="left"/>
      <w:pPr>
        <w:ind w:left="6480" w:hanging="360"/>
      </w:pPr>
      <w:rPr>
        <w:rFonts w:ascii="Wingdings" w:hAnsi="Wingdings" w:hint="default"/>
      </w:rPr>
    </w:lvl>
  </w:abstractNum>
  <w:abstractNum w:abstractNumId="1" w15:restartNumberingAfterBreak="0">
    <w:nsid w:val="29C65019"/>
    <w:multiLevelType w:val="hybridMultilevel"/>
    <w:tmpl w:val="280CA182"/>
    <w:lvl w:ilvl="0" w:tplc="E0363CF6">
      <w:start w:val="1"/>
      <w:numFmt w:val="bullet"/>
      <w:lvlText w:val=""/>
      <w:lvlJc w:val="left"/>
      <w:pPr>
        <w:tabs>
          <w:tab w:val="num" w:pos="720"/>
        </w:tabs>
        <w:ind w:left="720" w:hanging="360"/>
      </w:pPr>
      <w:rPr>
        <w:rFonts w:ascii="Symbol" w:hAnsi="Symbol" w:hint="default"/>
      </w:rPr>
    </w:lvl>
    <w:lvl w:ilvl="1" w:tplc="2716DD42" w:tentative="1">
      <w:start w:val="1"/>
      <w:numFmt w:val="bullet"/>
      <w:lvlText w:val="o"/>
      <w:lvlJc w:val="left"/>
      <w:pPr>
        <w:ind w:left="1440" w:hanging="360"/>
      </w:pPr>
      <w:rPr>
        <w:rFonts w:ascii="Courier New" w:hAnsi="Courier New" w:cs="Courier New" w:hint="default"/>
      </w:rPr>
    </w:lvl>
    <w:lvl w:ilvl="2" w:tplc="DC4E1F20" w:tentative="1">
      <w:start w:val="1"/>
      <w:numFmt w:val="bullet"/>
      <w:lvlText w:val=""/>
      <w:lvlJc w:val="left"/>
      <w:pPr>
        <w:ind w:left="2160" w:hanging="360"/>
      </w:pPr>
      <w:rPr>
        <w:rFonts w:ascii="Wingdings" w:hAnsi="Wingdings" w:hint="default"/>
      </w:rPr>
    </w:lvl>
    <w:lvl w:ilvl="3" w:tplc="7430BF5A" w:tentative="1">
      <w:start w:val="1"/>
      <w:numFmt w:val="bullet"/>
      <w:lvlText w:val=""/>
      <w:lvlJc w:val="left"/>
      <w:pPr>
        <w:ind w:left="2880" w:hanging="360"/>
      </w:pPr>
      <w:rPr>
        <w:rFonts w:ascii="Symbol" w:hAnsi="Symbol" w:hint="default"/>
      </w:rPr>
    </w:lvl>
    <w:lvl w:ilvl="4" w:tplc="647C524C" w:tentative="1">
      <w:start w:val="1"/>
      <w:numFmt w:val="bullet"/>
      <w:lvlText w:val="o"/>
      <w:lvlJc w:val="left"/>
      <w:pPr>
        <w:ind w:left="3600" w:hanging="360"/>
      </w:pPr>
      <w:rPr>
        <w:rFonts w:ascii="Courier New" w:hAnsi="Courier New" w:cs="Courier New" w:hint="default"/>
      </w:rPr>
    </w:lvl>
    <w:lvl w:ilvl="5" w:tplc="AF7486BC" w:tentative="1">
      <w:start w:val="1"/>
      <w:numFmt w:val="bullet"/>
      <w:lvlText w:val=""/>
      <w:lvlJc w:val="left"/>
      <w:pPr>
        <w:ind w:left="4320" w:hanging="360"/>
      </w:pPr>
      <w:rPr>
        <w:rFonts w:ascii="Wingdings" w:hAnsi="Wingdings" w:hint="default"/>
      </w:rPr>
    </w:lvl>
    <w:lvl w:ilvl="6" w:tplc="391085FE" w:tentative="1">
      <w:start w:val="1"/>
      <w:numFmt w:val="bullet"/>
      <w:lvlText w:val=""/>
      <w:lvlJc w:val="left"/>
      <w:pPr>
        <w:ind w:left="5040" w:hanging="360"/>
      </w:pPr>
      <w:rPr>
        <w:rFonts w:ascii="Symbol" w:hAnsi="Symbol" w:hint="default"/>
      </w:rPr>
    </w:lvl>
    <w:lvl w:ilvl="7" w:tplc="D996FF46" w:tentative="1">
      <w:start w:val="1"/>
      <w:numFmt w:val="bullet"/>
      <w:lvlText w:val="o"/>
      <w:lvlJc w:val="left"/>
      <w:pPr>
        <w:ind w:left="5760" w:hanging="360"/>
      </w:pPr>
      <w:rPr>
        <w:rFonts w:ascii="Courier New" w:hAnsi="Courier New" w:cs="Courier New" w:hint="default"/>
      </w:rPr>
    </w:lvl>
    <w:lvl w:ilvl="8" w:tplc="A84023D6" w:tentative="1">
      <w:start w:val="1"/>
      <w:numFmt w:val="bullet"/>
      <w:lvlText w:val=""/>
      <w:lvlJc w:val="left"/>
      <w:pPr>
        <w:ind w:left="6480" w:hanging="360"/>
      </w:pPr>
      <w:rPr>
        <w:rFonts w:ascii="Wingdings" w:hAnsi="Wingdings" w:hint="default"/>
      </w:rPr>
    </w:lvl>
  </w:abstractNum>
  <w:abstractNum w:abstractNumId="2" w15:restartNumberingAfterBreak="0">
    <w:nsid w:val="2B41075E"/>
    <w:multiLevelType w:val="hybridMultilevel"/>
    <w:tmpl w:val="C1C8C56A"/>
    <w:lvl w:ilvl="0" w:tplc="1278027A">
      <w:start w:val="1"/>
      <w:numFmt w:val="bullet"/>
      <w:lvlText w:val=""/>
      <w:lvlJc w:val="left"/>
      <w:pPr>
        <w:tabs>
          <w:tab w:val="num" w:pos="720"/>
        </w:tabs>
        <w:ind w:left="720" w:hanging="360"/>
      </w:pPr>
      <w:rPr>
        <w:rFonts w:ascii="Symbol" w:hAnsi="Symbol" w:hint="default"/>
      </w:rPr>
    </w:lvl>
    <w:lvl w:ilvl="1" w:tplc="5720E21E" w:tentative="1">
      <w:start w:val="1"/>
      <w:numFmt w:val="bullet"/>
      <w:lvlText w:val="o"/>
      <w:lvlJc w:val="left"/>
      <w:pPr>
        <w:ind w:left="1440" w:hanging="360"/>
      </w:pPr>
      <w:rPr>
        <w:rFonts w:ascii="Courier New" w:hAnsi="Courier New" w:cs="Courier New" w:hint="default"/>
      </w:rPr>
    </w:lvl>
    <w:lvl w:ilvl="2" w:tplc="1CE28296" w:tentative="1">
      <w:start w:val="1"/>
      <w:numFmt w:val="bullet"/>
      <w:lvlText w:val=""/>
      <w:lvlJc w:val="left"/>
      <w:pPr>
        <w:ind w:left="2160" w:hanging="360"/>
      </w:pPr>
      <w:rPr>
        <w:rFonts w:ascii="Wingdings" w:hAnsi="Wingdings" w:hint="default"/>
      </w:rPr>
    </w:lvl>
    <w:lvl w:ilvl="3" w:tplc="2C8EBAA4" w:tentative="1">
      <w:start w:val="1"/>
      <w:numFmt w:val="bullet"/>
      <w:lvlText w:val=""/>
      <w:lvlJc w:val="left"/>
      <w:pPr>
        <w:ind w:left="2880" w:hanging="360"/>
      </w:pPr>
      <w:rPr>
        <w:rFonts w:ascii="Symbol" w:hAnsi="Symbol" w:hint="default"/>
      </w:rPr>
    </w:lvl>
    <w:lvl w:ilvl="4" w:tplc="DDF45D02" w:tentative="1">
      <w:start w:val="1"/>
      <w:numFmt w:val="bullet"/>
      <w:lvlText w:val="o"/>
      <w:lvlJc w:val="left"/>
      <w:pPr>
        <w:ind w:left="3600" w:hanging="360"/>
      </w:pPr>
      <w:rPr>
        <w:rFonts w:ascii="Courier New" w:hAnsi="Courier New" w:cs="Courier New" w:hint="default"/>
      </w:rPr>
    </w:lvl>
    <w:lvl w:ilvl="5" w:tplc="877E7D30" w:tentative="1">
      <w:start w:val="1"/>
      <w:numFmt w:val="bullet"/>
      <w:lvlText w:val=""/>
      <w:lvlJc w:val="left"/>
      <w:pPr>
        <w:ind w:left="4320" w:hanging="360"/>
      </w:pPr>
      <w:rPr>
        <w:rFonts w:ascii="Wingdings" w:hAnsi="Wingdings" w:hint="default"/>
      </w:rPr>
    </w:lvl>
    <w:lvl w:ilvl="6" w:tplc="02CA3D46" w:tentative="1">
      <w:start w:val="1"/>
      <w:numFmt w:val="bullet"/>
      <w:lvlText w:val=""/>
      <w:lvlJc w:val="left"/>
      <w:pPr>
        <w:ind w:left="5040" w:hanging="360"/>
      </w:pPr>
      <w:rPr>
        <w:rFonts w:ascii="Symbol" w:hAnsi="Symbol" w:hint="default"/>
      </w:rPr>
    </w:lvl>
    <w:lvl w:ilvl="7" w:tplc="2FD2FE84" w:tentative="1">
      <w:start w:val="1"/>
      <w:numFmt w:val="bullet"/>
      <w:lvlText w:val="o"/>
      <w:lvlJc w:val="left"/>
      <w:pPr>
        <w:ind w:left="5760" w:hanging="360"/>
      </w:pPr>
      <w:rPr>
        <w:rFonts w:ascii="Courier New" w:hAnsi="Courier New" w:cs="Courier New" w:hint="default"/>
      </w:rPr>
    </w:lvl>
    <w:lvl w:ilvl="8" w:tplc="B308B27A" w:tentative="1">
      <w:start w:val="1"/>
      <w:numFmt w:val="bullet"/>
      <w:lvlText w:val=""/>
      <w:lvlJc w:val="left"/>
      <w:pPr>
        <w:ind w:left="6480" w:hanging="360"/>
      </w:pPr>
      <w:rPr>
        <w:rFonts w:ascii="Wingdings" w:hAnsi="Wingdings" w:hint="default"/>
      </w:rPr>
    </w:lvl>
  </w:abstractNum>
  <w:abstractNum w:abstractNumId="3" w15:restartNumberingAfterBreak="0">
    <w:nsid w:val="39CE4E81"/>
    <w:multiLevelType w:val="hybridMultilevel"/>
    <w:tmpl w:val="793E9B16"/>
    <w:lvl w:ilvl="0" w:tplc="2548C618">
      <w:start w:val="1"/>
      <w:numFmt w:val="decimal"/>
      <w:lvlText w:val="(%1)"/>
      <w:lvlJc w:val="left"/>
      <w:pPr>
        <w:ind w:left="773" w:hanging="413"/>
      </w:pPr>
      <w:rPr>
        <w:rFonts w:hint="default"/>
      </w:rPr>
    </w:lvl>
    <w:lvl w:ilvl="1" w:tplc="20F6EF12" w:tentative="1">
      <w:start w:val="1"/>
      <w:numFmt w:val="lowerLetter"/>
      <w:lvlText w:val="%2."/>
      <w:lvlJc w:val="left"/>
      <w:pPr>
        <w:ind w:left="1440" w:hanging="360"/>
      </w:pPr>
    </w:lvl>
    <w:lvl w:ilvl="2" w:tplc="0F301CE8" w:tentative="1">
      <w:start w:val="1"/>
      <w:numFmt w:val="lowerRoman"/>
      <w:lvlText w:val="%3."/>
      <w:lvlJc w:val="right"/>
      <w:pPr>
        <w:ind w:left="2160" w:hanging="180"/>
      </w:pPr>
    </w:lvl>
    <w:lvl w:ilvl="3" w:tplc="5C28CC94" w:tentative="1">
      <w:start w:val="1"/>
      <w:numFmt w:val="decimal"/>
      <w:lvlText w:val="%4."/>
      <w:lvlJc w:val="left"/>
      <w:pPr>
        <w:ind w:left="2880" w:hanging="360"/>
      </w:pPr>
    </w:lvl>
    <w:lvl w:ilvl="4" w:tplc="041602BE" w:tentative="1">
      <w:start w:val="1"/>
      <w:numFmt w:val="lowerLetter"/>
      <w:lvlText w:val="%5."/>
      <w:lvlJc w:val="left"/>
      <w:pPr>
        <w:ind w:left="3600" w:hanging="360"/>
      </w:pPr>
    </w:lvl>
    <w:lvl w:ilvl="5" w:tplc="8C4CE3CE" w:tentative="1">
      <w:start w:val="1"/>
      <w:numFmt w:val="lowerRoman"/>
      <w:lvlText w:val="%6."/>
      <w:lvlJc w:val="right"/>
      <w:pPr>
        <w:ind w:left="4320" w:hanging="180"/>
      </w:pPr>
    </w:lvl>
    <w:lvl w:ilvl="6" w:tplc="F8E05932" w:tentative="1">
      <w:start w:val="1"/>
      <w:numFmt w:val="decimal"/>
      <w:lvlText w:val="%7."/>
      <w:lvlJc w:val="left"/>
      <w:pPr>
        <w:ind w:left="5040" w:hanging="360"/>
      </w:pPr>
    </w:lvl>
    <w:lvl w:ilvl="7" w:tplc="53C29096" w:tentative="1">
      <w:start w:val="1"/>
      <w:numFmt w:val="lowerLetter"/>
      <w:lvlText w:val="%8."/>
      <w:lvlJc w:val="left"/>
      <w:pPr>
        <w:ind w:left="5760" w:hanging="360"/>
      </w:pPr>
    </w:lvl>
    <w:lvl w:ilvl="8" w:tplc="740A3E46" w:tentative="1">
      <w:start w:val="1"/>
      <w:numFmt w:val="lowerRoman"/>
      <w:lvlText w:val="%9."/>
      <w:lvlJc w:val="right"/>
      <w:pPr>
        <w:ind w:left="6480" w:hanging="180"/>
      </w:pPr>
    </w:lvl>
  </w:abstractNum>
  <w:abstractNum w:abstractNumId="4" w15:restartNumberingAfterBreak="0">
    <w:nsid w:val="4836780A"/>
    <w:multiLevelType w:val="hybridMultilevel"/>
    <w:tmpl w:val="DA92D67A"/>
    <w:lvl w:ilvl="0" w:tplc="D854C17A">
      <w:start w:val="1"/>
      <w:numFmt w:val="bullet"/>
      <w:lvlText w:val=""/>
      <w:lvlJc w:val="left"/>
      <w:pPr>
        <w:ind w:left="720" w:hanging="360"/>
      </w:pPr>
      <w:rPr>
        <w:rFonts w:ascii="Symbol" w:hAnsi="Symbol" w:hint="default"/>
      </w:rPr>
    </w:lvl>
    <w:lvl w:ilvl="1" w:tplc="ECFE8C20" w:tentative="1">
      <w:start w:val="1"/>
      <w:numFmt w:val="bullet"/>
      <w:lvlText w:val="o"/>
      <w:lvlJc w:val="left"/>
      <w:pPr>
        <w:ind w:left="1440" w:hanging="360"/>
      </w:pPr>
      <w:rPr>
        <w:rFonts w:ascii="Courier New" w:hAnsi="Courier New" w:cs="Courier New" w:hint="default"/>
      </w:rPr>
    </w:lvl>
    <w:lvl w:ilvl="2" w:tplc="48E4DBA4" w:tentative="1">
      <w:start w:val="1"/>
      <w:numFmt w:val="bullet"/>
      <w:lvlText w:val=""/>
      <w:lvlJc w:val="left"/>
      <w:pPr>
        <w:ind w:left="2160" w:hanging="360"/>
      </w:pPr>
      <w:rPr>
        <w:rFonts w:ascii="Wingdings" w:hAnsi="Wingdings" w:hint="default"/>
      </w:rPr>
    </w:lvl>
    <w:lvl w:ilvl="3" w:tplc="E0CCA024" w:tentative="1">
      <w:start w:val="1"/>
      <w:numFmt w:val="bullet"/>
      <w:lvlText w:val=""/>
      <w:lvlJc w:val="left"/>
      <w:pPr>
        <w:ind w:left="2880" w:hanging="360"/>
      </w:pPr>
      <w:rPr>
        <w:rFonts w:ascii="Symbol" w:hAnsi="Symbol" w:hint="default"/>
      </w:rPr>
    </w:lvl>
    <w:lvl w:ilvl="4" w:tplc="13504A38" w:tentative="1">
      <w:start w:val="1"/>
      <w:numFmt w:val="bullet"/>
      <w:lvlText w:val="o"/>
      <w:lvlJc w:val="left"/>
      <w:pPr>
        <w:ind w:left="3600" w:hanging="360"/>
      </w:pPr>
      <w:rPr>
        <w:rFonts w:ascii="Courier New" w:hAnsi="Courier New" w:cs="Courier New" w:hint="default"/>
      </w:rPr>
    </w:lvl>
    <w:lvl w:ilvl="5" w:tplc="BC023EE4" w:tentative="1">
      <w:start w:val="1"/>
      <w:numFmt w:val="bullet"/>
      <w:lvlText w:val=""/>
      <w:lvlJc w:val="left"/>
      <w:pPr>
        <w:ind w:left="4320" w:hanging="360"/>
      </w:pPr>
      <w:rPr>
        <w:rFonts w:ascii="Wingdings" w:hAnsi="Wingdings" w:hint="default"/>
      </w:rPr>
    </w:lvl>
    <w:lvl w:ilvl="6" w:tplc="05284938" w:tentative="1">
      <w:start w:val="1"/>
      <w:numFmt w:val="bullet"/>
      <w:lvlText w:val=""/>
      <w:lvlJc w:val="left"/>
      <w:pPr>
        <w:ind w:left="5040" w:hanging="360"/>
      </w:pPr>
      <w:rPr>
        <w:rFonts w:ascii="Symbol" w:hAnsi="Symbol" w:hint="default"/>
      </w:rPr>
    </w:lvl>
    <w:lvl w:ilvl="7" w:tplc="69985AA8" w:tentative="1">
      <w:start w:val="1"/>
      <w:numFmt w:val="bullet"/>
      <w:lvlText w:val="o"/>
      <w:lvlJc w:val="left"/>
      <w:pPr>
        <w:ind w:left="5760" w:hanging="360"/>
      </w:pPr>
      <w:rPr>
        <w:rFonts w:ascii="Courier New" w:hAnsi="Courier New" w:cs="Courier New" w:hint="default"/>
      </w:rPr>
    </w:lvl>
    <w:lvl w:ilvl="8" w:tplc="3C8E6286" w:tentative="1">
      <w:start w:val="1"/>
      <w:numFmt w:val="bullet"/>
      <w:lvlText w:val=""/>
      <w:lvlJc w:val="left"/>
      <w:pPr>
        <w:ind w:left="6480" w:hanging="360"/>
      </w:pPr>
      <w:rPr>
        <w:rFonts w:ascii="Wingdings" w:hAnsi="Wingdings" w:hint="default"/>
      </w:rPr>
    </w:lvl>
  </w:abstractNum>
  <w:abstractNum w:abstractNumId="5" w15:restartNumberingAfterBreak="0">
    <w:nsid w:val="4A5A277A"/>
    <w:multiLevelType w:val="hybridMultilevel"/>
    <w:tmpl w:val="E07EE3E8"/>
    <w:lvl w:ilvl="0" w:tplc="35C2C604">
      <w:start w:val="1"/>
      <w:numFmt w:val="decimal"/>
      <w:lvlText w:val="(%1)"/>
      <w:lvlJc w:val="left"/>
      <w:pPr>
        <w:ind w:left="758" w:hanging="398"/>
      </w:pPr>
      <w:rPr>
        <w:rFonts w:hint="default"/>
      </w:rPr>
    </w:lvl>
    <w:lvl w:ilvl="1" w:tplc="38F0AE84" w:tentative="1">
      <w:start w:val="1"/>
      <w:numFmt w:val="lowerLetter"/>
      <w:lvlText w:val="%2."/>
      <w:lvlJc w:val="left"/>
      <w:pPr>
        <w:ind w:left="1440" w:hanging="360"/>
      </w:pPr>
    </w:lvl>
    <w:lvl w:ilvl="2" w:tplc="B3E2875E" w:tentative="1">
      <w:start w:val="1"/>
      <w:numFmt w:val="lowerRoman"/>
      <w:lvlText w:val="%3."/>
      <w:lvlJc w:val="right"/>
      <w:pPr>
        <w:ind w:left="2160" w:hanging="180"/>
      </w:pPr>
    </w:lvl>
    <w:lvl w:ilvl="3" w:tplc="9618B014" w:tentative="1">
      <w:start w:val="1"/>
      <w:numFmt w:val="decimal"/>
      <w:lvlText w:val="%4."/>
      <w:lvlJc w:val="left"/>
      <w:pPr>
        <w:ind w:left="2880" w:hanging="360"/>
      </w:pPr>
    </w:lvl>
    <w:lvl w:ilvl="4" w:tplc="A000BC68" w:tentative="1">
      <w:start w:val="1"/>
      <w:numFmt w:val="lowerLetter"/>
      <w:lvlText w:val="%5."/>
      <w:lvlJc w:val="left"/>
      <w:pPr>
        <w:ind w:left="3600" w:hanging="360"/>
      </w:pPr>
    </w:lvl>
    <w:lvl w:ilvl="5" w:tplc="76DAEADA" w:tentative="1">
      <w:start w:val="1"/>
      <w:numFmt w:val="lowerRoman"/>
      <w:lvlText w:val="%6."/>
      <w:lvlJc w:val="right"/>
      <w:pPr>
        <w:ind w:left="4320" w:hanging="180"/>
      </w:pPr>
    </w:lvl>
    <w:lvl w:ilvl="6" w:tplc="3488D0C6" w:tentative="1">
      <w:start w:val="1"/>
      <w:numFmt w:val="decimal"/>
      <w:lvlText w:val="%7."/>
      <w:lvlJc w:val="left"/>
      <w:pPr>
        <w:ind w:left="5040" w:hanging="360"/>
      </w:pPr>
    </w:lvl>
    <w:lvl w:ilvl="7" w:tplc="CBD099E4" w:tentative="1">
      <w:start w:val="1"/>
      <w:numFmt w:val="lowerLetter"/>
      <w:lvlText w:val="%8."/>
      <w:lvlJc w:val="left"/>
      <w:pPr>
        <w:ind w:left="5760" w:hanging="360"/>
      </w:pPr>
    </w:lvl>
    <w:lvl w:ilvl="8" w:tplc="38DE2632" w:tentative="1">
      <w:start w:val="1"/>
      <w:numFmt w:val="lowerRoman"/>
      <w:lvlText w:val="%9."/>
      <w:lvlJc w:val="right"/>
      <w:pPr>
        <w:ind w:left="6480" w:hanging="180"/>
      </w:pPr>
    </w:lvl>
  </w:abstractNum>
  <w:abstractNum w:abstractNumId="6" w15:restartNumberingAfterBreak="0">
    <w:nsid w:val="69302162"/>
    <w:multiLevelType w:val="hybridMultilevel"/>
    <w:tmpl w:val="C9B480DC"/>
    <w:lvl w:ilvl="0" w:tplc="6F9422B2">
      <w:start w:val="1"/>
      <w:numFmt w:val="bullet"/>
      <w:lvlText w:val=""/>
      <w:lvlJc w:val="left"/>
      <w:pPr>
        <w:tabs>
          <w:tab w:val="num" w:pos="720"/>
        </w:tabs>
        <w:ind w:left="720" w:hanging="360"/>
      </w:pPr>
      <w:rPr>
        <w:rFonts w:ascii="Symbol" w:hAnsi="Symbol" w:hint="default"/>
      </w:rPr>
    </w:lvl>
    <w:lvl w:ilvl="1" w:tplc="55EEDD20" w:tentative="1">
      <w:start w:val="1"/>
      <w:numFmt w:val="bullet"/>
      <w:lvlText w:val="o"/>
      <w:lvlJc w:val="left"/>
      <w:pPr>
        <w:ind w:left="1440" w:hanging="360"/>
      </w:pPr>
      <w:rPr>
        <w:rFonts w:ascii="Courier New" w:hAnsi="Courier New" w:cs="Courier New" w:hint="default"/>
      </w:rPr>
    </w:lvl>
    <w:lvl w:ilvl="2" w:tplc="CC209B92" w:tentative="1">
      <w:start w:val="1"/>
      <w:numFmt w:val="bullet"/>
      <w:lvlText w:val=""/>
      <w:lvlJc w:val="left"/>
      <w:pPr>
        <w:ind w:left="2160" w:hanging="360"/>
      </w:pPr>
      <w:rPr>
        <w:rFonts w:ascii="Wingdings" w:hAnsi="Wingdings" w:hint="default"/>
      </w:rPr>
    </w:lvl>
    <w:lvl w:ilvl="3" w:tplc="B2948598" w:tentative="1">
      <w:start w:val="1"/>
      <w:numFmt w:val="bullet"/>
      <w:lvlText w:val=""/>
      <w:lvlJc w:val="left"/>
      <w:pPr>
        <w:ind w:left="2880" w:hanging="360"/>
      </w:pPr>
      <w:rPr>
        <w:rFonts w:ascii="Symbol" w:hAnsi="Symbol" w:hint="default"/>
      </w:rPr>
    </w:lvl>
    <w:lvl w:ilvl="4" w:tplc="BA34E422" w:tentative="1">
      <w:start w:val="1"/>
      <w:numFmt w:val="bullet"/>
      <w:lvlText w:val="o"/>
      <w:lvlJc w:val="left"/>
      <w:pPr>
        <w:ind w:left="3600" w:hanging="360"/>
      </w:pPr>
      <w:rPr>
        <w:rFonts w:ascii="Courier New" w:hAnsi="Courier New" w:cs="Courier New" w:hint="default"/>
      </w:rPr>
    </w:lvl>
    <w:lvl w:ilvl="5" w:tplc="66F8D860" w:tentative="1">
      <w:start w:val="1"/>
      <w:numFmt w:val="bullet"/>
      <w:lvlText w:val=""/>
      <w:lvlJc w:val="left"/>
      <w:pPr>
        <w:ind w:left="4320" w:hanging="360"/>
      </w:pPr>
      <w:rPr>
        <w:rFonts w:ascii="Wingdings" w:hAnsi="Wingdings" w:hint="default"/>
      </w:rPr>
    </w:lvl>
    <w:lvl w:ilvl="6" w:tplc="7A244CAC" w:tentative="1">
      <w:start w:val="1"/>
      <w:numFmt w:val="bullet"/>
      <w:lvlText w:val=""/>
      <w:lvlJc w:val="left"/>
      <w:pPr>
        <w:ind w:left="5040" w:hanging="360"/>
      </w:pPr>
      <w:rPr>
        <w:rFonts w:ascii="Symbol" w:hAnsi="Symbol" w:hint="default"/>
      </w:rPr>
    </w:lvl>
    <w:lvl w:ilvl="7" w:tplc="BC6E6E80" w:tentative="1">
      <w:start w:val="1"/>
      <w:numFmt w:val="bullet"/>
      <w:lvlText w:val="o"/>
      <w:lvlJc w:val="left"/>
      <w:pPr>
        <w:ind w:left="5760" w:hanging="360"/>
      </w:pPr>
      <w:rPr>
        <w:rFonts w:ascii="Courier New" w:hAnsi="Courier New" w:cs="Courier New" w:hint="default"/>
      </w:rPr>
    </w:lvl>
    <w:lvl w:ilvl="8" w:tplc="C18C9C64" w:tentative="1">
      <w:start w:val="1"/>
      <w:numFmt w:val="bullet"/>
      <w:lvlText w:val=""/>
      <w:lvlJc w:val="left"/>
      <w:pPr>
        <w:ind w:left="6480" w:hanging="360"/>
      </w:pPr>
      <w:rPr>
        <w:rFonts w:ascii="Wingdings" w:hAnsi="Wingdings" w:hint="default"/>
      </w:rPr>
    </w:lvl>
  </w:abstractNum>
  <w:abstractNum w:abstractNumId="7" w15:restartNumberingAfterBreak="0">
    <w:nsid w:val="76D81C7D"/>
    <w:multiLevelType w:val="hybridMultilevel"/>
    <w:tmpl w:val="7F8EE5C2"/>
    <w:lvl w:ilvl="0" w:tplc="970E8BA6">
      <w:start w:val="1"/>
      <w:numFmt w:val="decimal"/>
      <w:lvlText w:val="(%1)"/>
      <w:lvlJc w:val="left"/>
      <w:pPr>
        <w:ind w:left="810" w:hanging="450"/>
      </w:pPr>
      <w:rPr>
        <w:rFonts w:hint="default"/>
      </w:rPr>
    </w:lvl>
    <w:lvl w:ilvl="1" w:tplc="F31E5910" w:tentative="1">
      <w:start w:val="1"/>
      <w:numFmt w:val="lowerLetter"/>
      <w:lvlText w:val="%2."/>
      <w:lvlJc w:val="left"/>
      <w:pPr>
        <w:ind w:left="1440" w:hanging="360"/>
      </w:pPr>
    </w:lvl>
    <w:lvl w:ilvl="2" w:tplc="56FC5ED4" w:tentative="1">
      <w:start w:val="1"/>
      <w:numFmt w:val="lowerRoman"/>
      <w:lvlText w:val="%3."/>
      <w:lvlJc w:val="right"/>
      <w:pPr>
        <w:ind w:left="2160" w:hanging="180"/>
      </w:pPr>
    </w:lvl>
    <w:lvl w:ilvl="3" w:tplc="88E2B894" w:tentative="1">
      <w:start w:val="1"/>
      <w:numFmt w:val="decimal"/>
      <w:lvlText w:val="%4."/>
      <w:lvlJc w:val="left"/>
      <w:pPr>
        <w:ind w:left="2880" w:hanging="360"/>
      </w:pPr>
    </w:lvl>
    <w:lvl w:ilvl="4" w:tplc="8F16DE7E" w:tentative="1">
      <w:start w:val="1"/>
      <w:numFmt w:val="lowerLetter"/>
      <w:lvlText w:val="%5."/>
      <w:lvlJc w:val="left"/>
      <w:pPr>
        <w:ind w:left="3600" w:hanging="360"/>
      </w:pPr>
    </w:lvl>
    <w:lvl w:ilvl="5" w:tplc="1924FF56" w:tentative="1">
      <w:start w:val="1"/>
      <w:numFmt w:val="lowerRoman"/>
      <w:lvlText w:val="%6."/>
      <w:lvlJc w:val="right"/>
      <w:pPr>
        <w:ind w:left="4320" w:hanging="180"/>
      </w:pPr>
    </w:lvl>
    <w:lvl w:ilvl="6" w:tplc="42FE5756" w:tentative="1">
      <w:start w:val="1"/>
      <w:numFmt w:val="decimal"/>
      <w:lvlText w:val="%7."/>
      <w:lvlJc w:val="left"/>
      <w:pPr>
        <w:ind w:left="5040" w:hanging="360"/>
      </w:pPr>
    </w:lvl>
    <w:lvl w:ilvl="7" w:tplc="E9785A74" w:tentative="1">
      <w:start w:val="1"/>
      <w:numFmt w:val="lowerLetter"/>
      <w:lvlText w:val="%8."/>
      <w:lvlJc w:val="left"/>
      <w:pPr>
        <w:ind w:left="5760" w:hanging="360"/>
      </w:pPr>
    </w:lvl>
    <w:lvl w:ilvl="8" w:tplc="710AEF2C"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F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3993"/>
    <w:rsid w:val="00097AAF"/>
    <w:rsid w:val="00097D13"/>
    <w:rsid w:val="000A4893"/>
    <w:rsid w:val="000A54E0"/>
    <w:rsid w:val="000A680C"/>
    <w:rsid w:val="000A72C4"/>
    <w:rsid w:val="000B0F30"/>
    <w:rsid w:val="000B1486"/>
    <w:rsid w:val="000B3E61"/>
    <w:rsid w:val="000B54AF"/>
    <w:rsid w:val="000B6090"/>
    <w:rsid w:val="000B6FEE"/>
    <w:rsid w:val="000C12C4"/>
    <w:rsid w:val="000C313D"/>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471F"/>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14C"/>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B56"/>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0724D"/>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4BA9"/>
    <w:rsid w:val="00355A98"/>
    <w:rsid w:val="00355D7E"/>
    <w:rsid w:val="003568DE"/>
    <w:rsid w:val="00357CA1"/>
    <w:rsid w:val="00361FE9"/>
    <w:rsid w:val="003624F2"/>
    <w:rsid w:val="00363854"/>
    <w:rsid w:val="00364315"/>
    <w:rsid w:val="003643E2"/>
    <w:rsid w:val="00365D30"/>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77D"/>
    <w:rsid w:val="00462B3D"/>
    <w:rsid w:val="00474927"/>
    <w:rsid w:val="00475913"/>
    <w:rsid w:val="004776D1"/>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A6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A99"/>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243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464"/>
    <w:rsid w:val="00711E3D"/>
    <w:rsid w:val="00711E85"/>
    <w:rsid w:val="00712DDA"/>
    <w:rsid w:val="00715186"/>
    <w:rsid w:val="00717739"/>
    <w:rsid w:val="00717DE4"/>
    <w:rsid w:val="00721724"/>
    <w:rsid w:val="00722EC5"/>
    <w:rsid w:val="00723326"/>
    <w:rsid w:val="00724252"/>
    <w:rsid w:val="00727E7A"/>
    <w:rsid w:val="0073163C"/>
    <w:rsid w:val="00731DE3"/>
    <w:rsid w:val="00735B9D"/>
    <w:rsid w:val="007365A5"/>
    <w:rsid w:val="00736FB0"/>
    <w:rsid w:val="00737F03"/>
    <w:rsid w:val="007404BC"/>
    <w:rsid w:val="00740D13"/>
    <w:rsid w:val="00740F5F"/>
    <w:rsid w:val="00742794"/>
    <w:rsid w:val="00743C4C"/>
    <w:rsid w:val="007445B7"/>
    <w:rsid w:val="00744920"/>
    <w:rsid w:val="007509BE"/>
    <w:rsid w:val="007520C8"/>
    <w:rsid w:val="0075287B"/>
    <w:rsid w:val="00755C7B"/>
    <w:rsid w:val="00764786"/>
    <w:rsid w:val="007664AC"/>
    <w:rsid w:val="00766E12"/>
    <w:rsid w:val="0077098E"/>
    <w:rsid w:val="00771287"/>
    <w:rsid w:val="0077149E"/>
    <w:rsid w:val="00777518"/>
    <w:rsid w:val="0077779E"/>
    <w:rsid w:val="00780FB6"/>
    <w:rsid w:val="0078552A"/>
    <w:rsid w:val="00785729"/>
    <w:rsid w:val="00786058"/>
    <w:rsid w:val="00791697"/>
    <w:rsid w:val="0079487D"/>
    <w:rsid w:val="007966D4"/>
    <w:rsid w:val="00796A0A"/>
    <w:rsid w:val="0079792C"/>
    <w:rsid w:val="007A0989"/>
    <w:rsid w:val="007A331F"/>
    <w:rsid w:val="007A3844"/>
    <w:rsid w:val="007A4381"/>
    <w:rsid w:val="007A5466"/>
    <w:rsid w:val="007A7EC1"/>
    <w:rsid w:val="007B1090"/>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0F7B"/>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20B2"/>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5CC8"/>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68A"/>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5F34"/>
    <w:rsid w:val="00A41085"/>
    <w:rsid w:val="00A425FA"/>
    <w:rsid w:val="00A43960"/>
    <w:rsid w:val="00A46902"/>
    <w:rsid w:val="00A50CDB"/>
    <w:rsid w:val="00A51F3E"/>
    <w:rsid w:val="00A533B9"/>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D01"/>
    <w:rsid w:val="00AA597A"/>
    <w:rsid w:val="00AA66AD"/>
    <w:rsid w:val="00AA67A3"/>
    <w:rsid w:val="00AA7E52"/>
    <w:rsid w:val="00AB1655"/>
    <w:rsid w:val="00AB1873"/>
    <w:rsid w:val="00AB2C05"/>
    <w:rsid w:val="00AB3536"/>
    <w:rsid w:val="00AB474B"/>
    <w:rsid w:val="00AB5CCC"/>
    <w:rsid w:val="00AB74E2"/>
    <w:rsid w:val="00AC259D"/>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1EE3"/>
    <w:rsid w:val="00B43672"/>
    <w:rsid w:val="00B44BBA"/>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4A6"/>
    <w:rsid w:val="00BE7748"/>
    <w:rsid w:val="00BE7BDA"/>
    <w:rsid w:val="00BF0548"/>
    <w:rsid w:val="00BF4949"/>
    <w:rsid w:val="00BF4D7C"/>
    <w:rsid w:val="00BF5085"/>
    <w:rsid w:val="00C013F4"/>
    <w:rsid w:val="00C040AB"/>
    <w:rsid w:val="00C0499B"/>
    <w:rsid w:val="00C05406"/>
    <w:rsid w:val="00C05CF0"/>
    <w:rsid w:val="00C119AC"/>
    <w:rsid w:val="00C127F3"/>
    <w:rsid w:val="00C14EE6"/>
    <w:rsid w:val="00C151DA"/>
    <w:rsid w:val="00C152A1"/>
    <w:rsid w:val="00C16CCB"/>
    <w:rsid w:val="00C2142B"/>
    <w:rsid w:val="00C22987"/>
    <w:rsid w:val="00C23956"/>
    <w:rsid w:val="00C23BBE"/>
    <w:rsid w:val="00C248E6"/>
    <w:rsid w:val="00C2766F"/>
    <w:rsid w:val="00C3223B"/>
    <w:rsid w:val="00C333C6"/>
    <w:rsid w:val="00C35CC5"/>
    <w:rsid w:val="00C361C5"/>
    <w:rsid w:val="00C377D1"/>
    <w:rsid w:val="00C37BDA"/>
    <w:rsid w:val="00C37C84"/>
    <w:rsid w:val="00C42B41"/>
    <w:rsid w:val="00C46166"/>
    <w:rsid w:val="00C4710D"/>
    <w:rsid w:val="00C50A9E"/>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BD6"/>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6D6E"/>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380"/>
    <w:rsid w:val="00D35728"/>
    <w:rsid w:val="00D359A7"/>
    <w:rsid w:val="00D37BCF"/>
    <w:rsid w:val="00D40F93"/>
    <w:rsid w:val="00D42277"/>
    <w:rsid w:val="00D43BB3"/>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77B"/>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19F4"/>
    <w:rsid w:val="00FA32FC"/>
    <w:rsid w:val="00FA59FD"/>
    <w:rsid w:val="00FA5D8C"/>
    <w:rsid w:val="00FA6403"/>
    <w:rsid w:val="00FB16CD"/>
    <w:rsid w:val="00FB73AE"/>
    <w:rsid w:val="00FC2196"/>
    <w:rsid w:val="00FC5388"/>
    <w:rsid w:val="00FC726C"/>
    <w:rsid w:val="00FD1B4B"/>
    <w:rsid w:val="00FD1B94"/>
    <w:rsid w:val="00FD3060"/>
    <w:rsid w:val="00FD79AC"/>
    <w:rsid w:val="00FE19C5"/>
    <w:rsid w:val="00FE4286"/>
    <w:rsid w:val="00FE48C3"/>
    <w:rsid w:val="00FE5909"/>
    <w:rsid w:val="00FE652E"/>
    <w:rsid w:val="00FE71FE"/>
    <w:rsid w:val="00FF063C"/>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59F7AE-343F-4439-8332-E6F827D9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41EE3"/>
    <w:rPr>
      <w:sz w:val="16"/>
      <w:szCs w:val="16"/>
    </w:rPr>
  </w:style>
  <w:style w:type="paragraph" w:styleId="CommentText">
    <w:name w:val="annotation text"/>
    <w:basedOn w:val="Normal"/>
    <w:link w:val="CommentTextChar"/>
    <w:semiHidden/>
    <w:unhideWhenUsed/>
    <w:rsid w:val="00B41EE3"/>
    <w:rPr>
      <w:sz w:val="20"/>
      <w:szCs w:val="20"/>
    </w:rPr>
  </w:style>
  <w:style w:type="character" w:customStyle="1" w:styleId="CommentTextChar">
    <w:name w:val="Comment Text Char"/>
    <w:basedOn w:val="DefaultParagraphFont"/>
    <w:link w:val="CommentText"/>
    <w:semiHidden/>
    <w:rsid w:val="00B41EE3"/>
  </w:style>
  <w:style w:type="paragraph" w:styleId="CommentSubject">
    <w:name w:val="annotation subject"/>
    <w:basedOn w:val="CommentText"/>
    <w:next w:val="CommentText"/>
    <w:link w:val="CommentSubjectChar"/>
    <w:semiHidden/>
    <w:unhideWhenUsed/>
    <w:rsid w:val="00B41EE3"/>
    <w:rPr>
      <w:b/>
      <w:bCs/>
    </w:rPr>
  </w:style>
  <w:style w:type="character" w:customStyle="1" w:styleId="CommentSubjectChar">
    <w:name w:val="Comment Subject Char"/>
    <w:basedOn w:val="CommentTextChar"/>
    <w:link w:val="CommentSubject"/>
    <w:semiHidden/>
    <w:rsid w:val="00B41EE3"/>
    <w:rPr>
      <w:b/>
      <w:bCs/>
    </w:rPr>
  </w:style>
  <w:style w:type="character" w:styleId="Hyperlink">
    <w:name w:val="Hyperlink"/>
    <w:basedOn w:val="DefaultParagraphFont"/>
    <w:unhideWhenUsed/>
    <w:rsid w:val="00C50A9E"/>
    <w:rPr>
      <w:color w:val="0000FF" w:themeColor="hyperlink"/>
      <w:u w:val="single"/>
    </w:rPr>
  </w:style>
  <w:style w:type="character" w:customStyle="1" w:styleId="UnresolvedMention1">
    <w:name w:val="Unresolved Mention1"/>
    <w:basedOn w:val="DefaultParagraphFont"/>
    <w:uiPriority w:val="99"/>
    <w:semiHidden/>
    <w:unhideWhenUsed/>
    <w:rsid w:val="00C50A9E"/>
    <w:rPr>
      <w:color w:val="605E5C"/>
      <w:shd w:val="clear" w:color="auto" w:fill="E1DFDD"/>
    </w:rPr>
  </w:style>
  <w:style w:type="paragraph" w:styleId="ListParagraph">
    <w:name w:val="List Paragraph"/>
    <w:basedOn w:val="Normal"/>
    <w:uiPriority w:val="34"/>
    <w:qFormat/>
    <w:rsid w:val="0046277D"/>
    <w:pPr>
      <w:ind w:left="720"/>
      <w:contextualSpacing/>
    </w:pPr>
  </w:style>
  <w:style w:type="character" w:styleId="FollowedHyperlink">
    <w:name w:val="FollowedHyperlink"/>
    <w:basedOn w:val="DefaultParagraphFont"/>
    <w:semiHidden/>
    <w:unhideWhenUsed/>
    <w:rsid w:val="00297B56"/>
    <w:rPr>
      <w:color w:val="800080" w:themeColor="followedHyperlink"/>
      <w:u w:val="single"/>
    </w:rPr>
  </w:style>
  <w:style w:type="paragraph" w:styleId="Revision">
    <w:name w:val="Revision"/>
    <w:hidden/>
    <w:uiPriority w:val="99"/>
    <w:semiHidden/>
    <w:rsid w:val="00EE27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1479</Words>
  <Characters>7811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BA - HB03699 (Committee Report (Substituted))</vt:lpstr>
    </vt:vector>
  </TitlesOfParts>
  <Company>State of Texas</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26810</dc:subject>
  <dc:creator>State of Texas</dc:creator>
  <dc:description>HB 3699 by Wilson-(H)Land &amp; Resource Management (Substitute Document Number: 88R 25461)</dc:description>
  <cp:lastModifiedBy>Thomas Weis</cp:lastModifiedBy>
  <cp:revision>2</cp:revision>
  <cp:lastPrinted>2003-11-26T17:21:00Z</cp:lastPrinted>
  <dcterms:created xsi:type="dcterms:W3CDTF">2023-05-03T00:52:00Z</dcterms:created>
  <dcterms:modified xsi:type="dcterms:W3CDTF">2023-05-03T00:52:00Z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23.118.2131</vt:lpwstr>
  </property>
</Properties>
</file>