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4F9" w:rsidRDefault="001D34F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B9D0A98CF634ADEB8ED4F70F8DBEFC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D34F9" w:rsidRPr="00585C31" w:rsidRDefault="001D34F9" w:rsidP="000F1DF9">
      <w:pPr>
        <w:spacing w:after="0" w:line="240" w:lineRule="auto"/>
        <w:rPr>
          <w:rFonts w:cs="Times New Roman"/>
          <w:szCs w:val="24"/>
        </w:rPr>
      </w:pPr>
    </w:p>
    <w:p w:rsidR="001D34F9" w:rsidRPr="00585C31" w:rsidRDefault="001D34F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D34F9" w:rsidTr="00F904BA">
        <w:tc>
          <w:tcPr>
            <w:tcW w:w="2718" w:type="dxa"/>
          </w:tcPr>
          <w:p w:rsidR="001D34F9" w:rsidRPr="005C2A78" w:rsidRDefault="001D34F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920864A75DE4A41B4B1BBEEC5B9C84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D34F9" w:rsidRPr="00FF6471" w:rsidRDefault="001D34F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127929343094F57B7F01E6DA4E17F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3708</w:t>
                </w:r>
              </w:sdtContent>
            </w:sdt>
          </w:p>
        </w:tc>
      </w:tr>
      <w:tr w:rsidR="001D34F9" w:rsidTr="00F904BA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64FE53CE5D74DA991F6E3A5DF490FF0"/>
            </w:placeholder>
          </w:sdtPr>
          <w:sdtContent>
            <w:tc>
              <w:tcPr>
                <w:tcW w:w="2718" w:type="dxa"/>
              </w:tcPr>
              <w:p w:rsidR="001D34F9" w:rsidRPr="00F904BA" w:rsidRDefault="001D34F9" w:rsidP="00F904BA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F904BA">
                  <w:rPr>
                    <w:rFonts w:eastAsia="Times New Roman" w:cs="Times New Roman"/>
                    <w:szCs w:val="24"/>
                  </w:rPr>
                  <w:t>88R7316 MM-F</w:t>
                </w:r>
              </w:p>
            </w:tc>
          </w:sdtContent>
        </w:sdt>
        <w:tc>
          <w:tcPr>
            <w:tcW w:w="6858" w:type="dxa"/>
          </w:tcPr>
          <w:p w:rsidR="001D34F9" w:rsidRPr="005C2A78" w:rsidRDefault="001D34F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AE8E38B38294B1B87E3540ADA9C7A2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E167E620AAF4DD8B78AE0F557B8B3C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Buckley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B04D241F0CA4D539EB054F1B9A9ED7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(Paxton)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A42B498637E4E898080013E13BBBEAE"/>
                </w:placeholder>
                <w:showingPlcHdr/>
              </w:sdtPr>
              <w:sdtContent/>
            </w:sdt>
          </w:p>
        </w:tc>
      </w:tr>
      <w:tr w:rsidR="001D34F9" w:rsidTr="00F904BA">
        <w:tc>
          <w:tcPr>
            <w:tcW w:w="2718" w:type="dxa"/>
          </w:tcPr>
          <w:p w:rsidR="001D34F9" w:rsidRPr="00BC7495" w:rsidRDefault="001D34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F609B3AC7AE4566B4584081145FF2F5"/>
            </w:placeholder>
          </w:sdtPr>
          <w:sdtContent>
            <w:tc>
              <w:tcPr>
                <w:tcW w:w="6858" w:type="dxa"/>
              </w:tcPr>
              <w:p w:rsidR="001D34F9" w:rsidRPr="00FF6471" w:rsidRDefault="001D34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1D34F9" w:rsidTr="00F904BA">
        <w:tc>
          <w:tcPr>
            <w:tcW w:w="2718" w:type="dxa"/>
          </w:tcPr>
          <w:p w:rsidR="001D34F9" w:rsidRPr="00BC7495" w:rsidRDefault="001D34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2A11F0777F645F9A73939A38750213A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D34F9" w:rsidRPr="00FF6471" w:rsidRDefault="001D34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1D34F9" w:rsidTr="00F904BA">
        <w:tc>
          <w:tcPr>
            <w:tcW w:w="2718" w:type="dxa"/>
          </w:tcPr>
          <w:p w:rsidR="001D34F9" w:rsidRPr="00BC7495" w:rsidRDefault="001D34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35BCE729A7441BC966CAD91982D8C45"/>
            </w:placeholder>
          </w:sdtPr>
          <w:sdtContent>
            <w:tc>
              <w:tcPr>
                <w:tcW w:w="6858" w:type="dxa"/>
              </w:tcPr>
              <w:p w:rsidR="001D34F9" w:rsidRPr="00FF6471" w:rsidRDefault="001D34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D34F9" w:rsidRPr="00FF6471" w:rsidRDefault="001D34F9" w:rsidP="000F1DF9">
      <w:pPr>
        <w:spacing w:after="0" w:line="240" w:lineRule="auto"/>
        <w:rPr>
          <w:rFonts w:cs="Times New Roman"/>
          <w:szCs w:val="24"/>
        </w:rPr>
      </w:pPr>
    </w:p>
    <w:p w:rsidR="001D34F9" w:rsidRPr="00FF6471" w:rsidRDefault="001D34F9" w:rsidP="000F1DF9">
      <w:pPr>
        <w:spacing w:after="0" w:line="240" w:lineRule="auto"/>
        <w:rPr>
          <w:rFonts w:cs="Times New Roman"/>
          <w:szCs w:val="24"/>
        </w:rPr>
      </w:pPr>
    </w:p>
    <w:p w:rsidR="001D34F9" w:rsidRPr="00FF6471" w:rsidRDefault="001D34F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654F4112B394E70B420F63A0D51D415"/>
        </w:placeholder>
      </w:sdtPr>
      <w:sdtContent>
        <w:p w:rsidR="001D34F9" w:rsidRDefault="001D34F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CACC0BE47CB4CF193C96F336AAA2B21"/>
        </w:placeholder>
      </w:sdtPr>
      <w:sdtContent>
        <w:p w:rsidR="001D34F9" w:rsidRDefault="001D34F9" w:rsidP="00B9708D">
          <w:pPr>
            <w:pStyle w:val="NormalWeb"/>
            <w:spacing w:before="0" w:beforeAutospacing="0" w:after="0" w:afterAutospacing="0"/>
            <w:jc w:val="both"/>
            <w:divId w:val="833842272"/>
            <w:rPr>
              <w:rFonts w:eastAsia="Times New Roman"/>
              <w:bCs/>
            </w:rPr>
          </w:pPr>
        </w:p>
        <w:p w:rsidR="001D34F9" w:rsidRPr="00B9708D" w:rsidRDefault="001D34F9" w:rsidP="00B9708D">
          <w:pPr>
            <w:pStyle w:val="NormalWeb"/>
            <w:spacing w:before="0" w:beforeAutospacing="0" w:after="0" w:afterAutospacing="0"/>
            <w:jc w:val="both"/>
            <w:divId w:val="833842272"/>
          </w:pPr>
          <w:r w:rsidRPr="00B9708D">
            <w:t>H.B. 547, passed by the 87th Legislature, enabled public school districts to extend the option of University Interscholastic League (UIL) participation to home-schooled students who live within the district's borders. This expansion has benefited both students and schools, as participating home-schooled students receive the educational enrichment of UIL activities and schools offer their services to more students in their community. However, districts that provide these opportunities to home-schooled students receive no additional funding to accommodate the increased number of participants in their programs. H.B. 3708 seeks to support districts in expanding their UIL programs to include home-schooled students by providing for an annual allotment of $1,500 per UIL activity in which a non-enrolled student participates. </w:t>
          </w:r>
        </w:p>
        <w:p w:rsidR="001D34F9" w:rsidRPr="00D70925" w:rsidRDefault="001D34F9" w:rsidP="00B9708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D34F9" w:rsidRDefault="001D34F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3708 </w:t>
      </w:r>
      <w:bookmarkStart w:id="1" w:name="AmendsCurrentLaw"/>
      <w:bookmarkEnd w:id="1"/>
      <w:r>
        <w:rPr>
          <w:rFonts w:cs="Times New Roman"/>
          <w:szCs w:val="24"/>
        </w:rPr>
        <w:t>amends current law relating to creating an allotment under the Foundation School Program for school districts that allow non-enrolled students to participate in University Interscholastic League activities.</w:t>
      </w:r>
    </w:p>
    <w:p w:rsidR="001D34F9" w:rsidRPr="00F904BA" w:rsidRDefault="001D34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34F9" w:rsidRPr="005C2A78" w:rsidRDefault="001D34F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A0DABA89CB941D7B905E58E32E3074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D34F9" w:rsidRPr="006529C4" w:rsidRDefault="001D34F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34F9" w:rsidRPr="006529C4" w:rsidRDefault="001D34F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D34F9" w:rsidRPr="006529C4" w:rsidRDefault="001D34F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34F9" w:rsidRPr="005C2A78" w:rsidRDefault="001D34F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8F115D2992F41CD9AA2F49CB4AAF35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D34F9" w:rsidRPr="005C2A78" w:rsidRDefault="001D34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34F9" w:rsidRDefault="001D34F9" w:rsidP="00B9708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904BA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F904BA">
        <w:rPr>
          <w:rFonts w:eastAsia="Times New Roman" w:cs="Times New Roman"/>
          <w:szCs w:val="24"/>
        </w:rPr>
        <w:t>Subchapter G, Chapter 48, Education Code, by adding Section 48.305</w:t>
      </w:r>
      <w:r>
        <w:rPr>
          <w:rFonts w:eastAsia="Times New Roman" w:cs="Times New Roman"/>
          <w:szCs w:val="24"/>
        </w:rPr>
        <w:t xml:space="preserve">, </w:t>
      </w:r>
      <w:r w:rsidRPr="00F904BA">
        <w:rPr>
          <w:rFonts w:eastAsia="Times New Roman" w:cs="Times New Roman"/>
          <w:szCs w:val="24"/>
        </w:rPr>
        <w:t>as follows:</w:t>
      </w:r>
    </w:p>
    <w:p w:rsidR="001D34F9" w:rsidRPr="00F904BA" w:rsidRDefault="001D34F9" w:rsidP="00B9708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34F9" w:rsidRPr="00F904BA" w:rsidRDefault="001D34F9" w:rsidP="00B9708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904BA">
        <w:rPr>
          <w:rFonts w:eastAsia="Times New Roman" w:cs="Times New Roman"/>
          <w:szCs w:val="24"/>
        </w:rPr>
        <w:t>Sec. 48.305.</w:t>
      </w:r>
      <w:r>
        <w:rPr>
          <w:rFonts w:eastAsia="Times New Roman" w:cs="Times New Roman"/>
          <w:szCs w:val="24"/>
        </w:rPr>
        <w:t xml:space="preserve"> </w:t>
      </w:r>
      <w:r w:rsidRPr="00F904BA">
        <w:rPr>
          <w:rFonts w:eastAsia="Times New Roman" w:cs="Times New Roman"/>
          <w:szCs w:val="24"/>
        </w:rPr>
        <w:t xml:space="preserve">ALLOTMENT FOR NON-ENROLLED STUDENTS PARTICIPATING IN UNIVERSITY INTERSCHOLASTIC LEAGUE ACTIVITIES. (a) </w:t>
      </w:r>
      <w:r>
        <w:rPr>
          <w:rFonts w:eastAsia="Times New Roman" w:cs="Times New Roman"/>
          <w:szCs w:val="24"/>
        </w:rPr>
        <w:t xml:space="preserve">Defines </w:t>
      </w:r>
      <w:r w:rsidRPr="00F904BA">
        <w:rPr>
          <w:rFonts w:eastAsia="Times New Roman" w:cs="Times New Roman"/>
          <w:szCs w:val="24"/>
        </w:rPr>
        <w:t>"non-enrolled student</w:t>
      </w:r>
      <w:r>
        <w:rPr>
          <w:rFonts w:eastAsia="Times New Roman" w:cs="Times New Roman"/>
          <w:szCs w:val="24"/>
        </w:rPr>
        <w:t>.</w:t>
      </w:r>
      <w:r w:rsidRPr="00F904BA">
        <w:rPr>
          <w:rFonts w:eastAsia="Times New Roman" w:cs="Times New Roman"/>
          <w:szCs w:val="24"/>
        </w:rPr>
        <w:t xml:space="preserve">" </w:t>
      </w:r>
    </w:p>
    <w:p w:rsidR="001D34F9" w:rsidRDefault="001D34F9" w:rsidP="00B9708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D34F9" w:rsidRPr="00F904BA" w:rsidRDefault="001D34F9" w:rsidP="00B9708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904B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Entitles </w:t>
      </w:r>
      <w:r w:rsidRPr="00F904BA">
        <w:rPr>
          <w:rFonts w:eastAsia="Times New Roman" w:cs="Times New Roman"/>
          <w:szCs w:val="24"/>
        </w:rPr>
        <w:t>a school district that allows participation of non-enrolled students under Section 33.0832</w:t>
      </w:r>
      <w:r>
        <w:rPr>
          <w:rFonts w:eastAsia="Times New Roman" w:cs="Times New Roman"/>
          <w:szCs w:val="24"/>
        </w:rPr>
        <w:t xml:space="preserve"> (Equal Opportunity for Certain Students to Participate in University Interscholastic League Activities)</w:t>
      </w:r>
      <w:r w:rsidRPr="00F904BA">
        <w:rPr>
          <w:rFonts w:eastAsia="Times New Roman" w:cs="Times New Roman"/>
          <w:szCs w:val="24"/>
        </w:rPr>
        <w:t xml:space="preserve">, as added by Chapter 996 (H.B. 547), Acts of the 87th Legislature, Regular Session, 2021, </w:t>
      </w:r>
      <w:r>
        <w:rPr>
          <w:rFonts w:eastAsia="Times New Roman" w:cs="Times New Roman"/>
          <w:szCs w:val="24"/>
        </w:rPr>
        <w:t>f</w:t>
      </w:r>
      <w:r w:rsidRPr="00F904BA">
        <w:rPr>
          <w:rFonts w:eastAsia="Times New Roman" w:cs="Times New Roman"/>
          <w:szCs w:val="24"/>
        </w:rPr>
        <w:t>or each non-enrolled student who participates in a University Interscholastic League activity for a school in the district</w:t>
      </w:r>
      <w:r>
        <w:rPr>
          <w:rFonts w:eastAsia="Times New Roman" w:cs="Times New Roman"/>
          <w:szCs w:val="24"/>
        </w:rPr>
        <w:t>,</w:t>
      </w:r>
      <w:r w:rsidRPr="00F904BA">
        <w:rPr>
          <w:rFonts w:eastAsia="Times New Roman" w:cs="Times New Roman"/>
          <w:szCs w:val="24"/>
        </w:rPr>
        <w:t xml:space="preserve"> to an annual allotment of $1,500 per league activity in which the non-enrolled student participates.</w:t>
      </w:r>
    </w:p>
    <w:p w:rsidR="001D34F9" w:rsidRDefault="001D34F9" w:rsidP="00B9708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34F9" w:rsidRPr="00C8671F" w:rsidRDefault="001D34F9" w:rsidP="00B9708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904BA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F904BA">
        <w:rPr>
          <w:rFonts w:eastAsia="Times New Roman" w:cs="Times New Roman"/>
          <w:szCs w:val="24"/>
        </w:rPr>
        <w:t>September 1, 2023.</w:t>
      </w:r>
    </w:p>
    <w:sectPr w:rsidR="001D34F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E5F" w:rsidRDefault="007B0E5F" w:rsidP="000F1DF9">
      <w:pPr>
        <w:spacing w:after="0" w:line="240" w:lineRule="auto"/>
      </w:pPr>
      <w:r>
        <w:separator/>
      </w:r>
    </w:p>
  </w:endnote>
  <w:endnote w:type="continuationSeparator" w:id="0">
    <w:p w:rsidR="007B0E5F" w:rsidRDefault="007B0E5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B0E5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D34F9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D34F9">
                <w:rPr>
                  <w:sz w:val="20"/>
                  <w:szCs w:val="20"/>
                </w:rPr>
                <w:t>H.B. 3708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D34F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B0E5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E5F" w:rsidRDefault="007B0E5F" w:rsidP="000F1DF9">
      <w:pPr>
        <w:spacing w:after="0" w:line="240" w:lineRule="auto"/>
      </w:pPr>
      <w:r>
        <w:separator/>
      </w:r>
    </w:p>
  </w:footnote>
  <w:footnote w:type="continuationSeparator" w:id="0">
    <w:p w:rsidR="007B0E5F" w:rsidRDefault="007B0E5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D34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B0E5F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40D4B"/>
  <w15:docId w15:val="{3E491230-C1C2-49AC-B579-FC847C3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4F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B9D0A98CF634ADEB8ED4F70F8DB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808D3-BCA2-4492-B2DD-B4B515AFBCF3}"/>
      </w:docPartPr>
      <w:docPartBody>
        <w:p w:rsidR="00000000" w:rsidRDefault="00C14908"/>
      </w:docPartBody>
    </w:docPart>
    <w:docPart>
      <w:docPartPr>
        <w:name w:val="5920864A75DE4A41B4B1BBEEC5B9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95CF-133D-483B-82D1-B4030C6D3A54}"/>
      </w:docPartPr>
      <w:docPartBody>
        <w:p w:rsidR="00000000" w:rsidRDefault="00C14908"/>
      </w:docPartBody>
    </w:docPart>
    <w:docPart>
      <w:docPartPr>
        <w:name w:val="0127929343094F57B7F01E6DA4E1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27F9-09FD-4871-AD75-BAFA9FC0AB1B}"/>
      </w:docPartPr>
      <w:docPartBody>
        <w:p w:rsidR="00000000" w:rsidRDefault="00C14908"/>
      </w:docPartBody>
    </w:docPart>
    <w:docPart>
      <w:docPartPr>
        <w:name w:val="064FE53CE5D74DA991F6E3A5DF49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083C-6B2A-473D-91F2-D9D4F9308C2C}"/>
      </w:docPartPr>
      <w:docPartBody>
        <w:p w:rsidR="00000000" w:rsidRDefault="00C14908"/>
      </w:docPartBody>
    </w:docPart>
    <w:docPart>
      <w:docPartPr>
        <w:name w:val="FAE8E38B38294B1B87E3540ADA9C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D483-36AC-462A-8A2A-C90D784A7592}"/>
      </w:docPartPr>
      <w:docPartBody>
        <w:p w:rsidR="00000000" w:rsidRDefault="00C14908"/>
      </w:docPartBody>
    </w:docPart>
    <w:docPart>
      <w:docPartPr>
        <w:name w:val="9E167E620AAF4DD8B78AE0F557B8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A48C-C4E9-476B-8169-86169414456B}"/>
      </w:docPartPr>
      <w:docPartBody>
        <w:p w:rsidR="00000000" w:rsidRDefault="00C14908"/>
      </w:docPartBody>
    </w:docPart>
    <w:docPart>
      <w:docPartPr>
        <w:name w:val="BB04D241F0CA4D539EB054F1B9A9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AD54-38A4-4341-B1ED-099D01FAA444}"/>
      </w:docPartPr>
      <w:docPartBody>
        <w:p w:rsidR="00000000" w:rsidRDefault="00C14908"/>
      </w:docPartBody>
    </w:docPart>
    <w:docPart>
      <w:docPartPr>
        <w:name w:val="2A42B498637E4E898080013E13BB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ED84-37A5-4D61-BD05-5A77303FE90D}"/>
      </w:docPartPr>
      <w:docPartBody>
        <w:p w:rsidR="00000000" w:rsidRDefault="00C14908"/>
      </w:docPartBody>
    </w:docPart>
    <w:docPart>
      <w:docPartPr>
        <w:name w:val="6F609B3AC7AE4566B4584081145F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8007-0B29-4D16-A3AC-0CA61C0D9B06}"/>
      </w:docPartPr>
      <w:docPartBody>
        <w:p w:rsidR="00000000" w:rsidRDefault="00C14908"/>
      </w:docPartBody>
    </w:docPart>
    <w:docPart>
      <w:docPartPr>
        <w:name w:val="22A11F0777F645F9A73939A38750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CCEF-4B63-4597-8706-BA570720FD4C}"/>
      </w:docPartPr>
      <w:docPartBody>
        <w:p w:rsidR="00000000" w:rsidRDefault="00DD195E" w:rsidP="00DD195E">
          <w:pPr>
            <w:pStyle w:val="22A11F0777F645F9A73939A38750213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35BCE729A7441BC966CAD91982D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D89D-88DB-4B2D-891D-3E1C6D412F9D}"/>
      </w:docPartPr>
      <w:docPartBody>
        <w:p w:rsidR="00000000" w:rsidRDefault="00C14908"/>
      </w:docPartBody>
    </w:docPart>
    <w:docPart>
      <w:docPartPr>
        <w:name w:val="5654F4112B394E70B420F63A0D51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A3D4-A048-4454-823F-F5CB986414C5}"/>
      </w:docPartPr>
      <w:docPartBody>
        <w:p w:rsidR="00000000" w:rsidRDefault="00C14908"/>
      </w:docPartBody>
    </w:docPart>
    <w:docPart>
      <w:docPartPr>
        <w:name w:val="7CACC0BE47CB4CF193C96F336AAA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2EC61-11E2-4EBD-86FC-11E65C2CA785}"/>
      </w:docPartPr>
      <w:docPartBody>
        <w:p w:rsidR="00000000" w:rsidRDefault="00DD195E" w:rsidP="00DD195E">
          <w:pPr>
            <w:pStyle w:val="7CACC0BE47CB4CF193C96F336AAA2B2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A0DABA89CB941D7B905E58E32E3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2879-34DB-4E11-8758-7AA8EB295AB8}"/>
      </w:docPartPr>
      <w:docPartBody>
        <w:p w:rsidR="00000000" w:rsidRDefault="00C14908"/>
      </w:docPartBody>
    </w:docPart>
    <w:docPart>
      <w:docPartPr>
        <w:name w:val="B8F115D2992F41CD9AA2F49CB4AA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80BE-381B-48D8-9D9E-E76EE4487147}"/>
      </w:docPartPr>
      <w:docPartBody>
        <w:p w:rsidR="00000000" w:rsidRDefault="00C149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14908"/>
    <w:rsid w:val="00C968BA"/>
    <w:rsid w:val="00D63E87"/>
    <w:rsid w:val="00D705C9"/>
    <w:rsid w:val="00DD195E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95E"/>
    <w:rPr>
      <w:color w:val="808080"/>
    </w:rPr>
  </w:style>
  <w:style w:type="paragraph" w:customStyle="1" w:styleId="22A11F0777F645F9A73939A38750213A">
    <w:name w:val="22A11F0777F645F9A73939A38750213A"/>
    <w:rsid w:val="00DD195E"/>
    <w:pPr>
      <w:spacing w:after="160" w:line="259" w:lineRule="auto"/>
    </w:pPr>
  </w:style>
  <w:style w:type="paragraph" w:customStyle="1" w:styleId="7CACC0BE47CB4CF193C96F336AAA2B21">
    <w:name w:val="7CACC0BE47CB4CF193C96F336AAA2B21"/>
    <w:rsid w:val="00DD195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334</Words>
  <Characters>1905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2023-05-17T23:34:00Z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