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B2EE8" w14:paraId="6F5BE0F6" w14:textId="77777777" w:rsidTr="00345119">
        <w:tc>
          <w:tcPr>
            <w:tcW w:w="9576" w:type="dxa"/>
            <w:noWrap/>
          </w:tcPr>
          <w:p w14:paraId="2DFD741A" w14:textId="77777777" w:rsidR="008423E4" w:rsidRPr="0022177D" w:rsidRDefault="00E85DCC" w:rsidP="00F80893">
            <w:pPr>
              <w:pStyle w:val="Heading1"/>
            </w:pPr>
            <w:r w:rsidRPr="00631897">
              <w:t>BILL ANALYSIS</w:t>
            </w:r>
          </w:p>
        </w:tc>
      </w:tr>
    </w:tbl>
    <w:p w14:paraId="32D21D34" w14:textId="77777777" w:rsidR="008423E4" w:rsidRPr="00295B5E" w:rsidRDefault="008423E4" w:rsidP="00F80893">
      <w:pPr>
        <w:jc w:val="center"/>
        <w:rPr>
          <w:sz w:val="20"/>
          <w:szCs w:val="20"/>
        </w:rPr>
      </w:pPr>
    </w:p>
    <w:p w14:paraId="41B713A8" w14:textId="77777777" w:rsidR="008423E4" w:rsidRPr="00295B5E" w:rsidRDefault="008423E4" w:rsidP="00F80893">
      <w:pPr>
        <w:rPr>
          <w:sz w:val="20"/>
          <w:szCs w:val="20"/>
        </w:rPr>
      </w:pPr>
    </w:p>
    <w:p w14:paraId="2779DD9D" w14:textId="77777777" w:rsidR="008423E4" w:rsidRPr="00295B5E" w:rsidRDefault="008423E4" w:rsidP="00F80893">
      <w:pPr>
        <w:tabs>
          <w:tab w:val="right" w:pos="9360"/>
        </w:tabs>
        <w:rPr>
          <w:sz w:val="20"/>
          <w:szCs w:val="20"/>
        </w:rPr>
      </w:pPr>
    </w:p>
    <w:tbl>
      <w:tblPr>
        <w:tblW w:w="0" w:type="auto"/>
        <w:tblLayout w:type="fixed"/>
        <w:tblLook w:val="01E0" w:firstRow="1" w:lastRow="1" w:firstColumn="1" w:lastColumn="1" w:noHBand="0" w:noVBand="0"/>
      </w:tblPr>
      <w:tblGrid>
        <w:gridCol w:w="9576"/>
      </w:tblGrid>
      <w:tr w:rsidR="00DB2EE8" w14:paraId="33DF31B1" w14:textId="77777777" w:rsidTr="00345119">
        <w:tc>
          <w:tcPr>
            <w:tcW w:w="9576" w:type="dxa"/>
          </w:tcPr>
          <w:p w14:paraId="093791C0" w14:textId="3C283A88" w:rsidR="008423E4" w:rsidRPr="00861995" w:rsidRDefault="00E85DCC" w:rsidP="00F80893">
            <w:pPr>
              <w:jc w:val="right"/>
            </w:pPr>
            <w:r>
              <w:t>H.B. 3758</w:t>
            </w:r>
          </w:p>
        </w:tc>
      </w:tr>
      <w:tr w:rsidR="00DB2EE8" w14:paraId="5E9DABAF" w14:textId="77777777" w:rsidTr="00345119">
        <w:tc>
          <w:tcPr>
            <w:tcW w:w="9576" w:type="dxa"/>
          </w:tcPr>
          <w:p w14:paraId="14821CF5" w14:textId="1EB55116" w:rsidR="008423E4" w:rsidRPr="00861995" w:rsidRDefault="00E85DCC" w:rsidP="00F80893">
            <w:pPr>
              <w:jc w:val="right"/>
            </w:pPr>
            <w:r>
              <w:t xml:space="preserve">By: </w:t>
            </w:r>
            <w:r w:rsidR="00C40528">
              <w:t>Thompson, Senfronia</w:t>
            </w:r>
          </w:p>
        </w:tc>
      </w:tr>
      <w:tr w:rsidR="00DB2EE8" w14:paraId="0C449182" w14:textId="77777777" w:rsidTr="00345119">
        <w:tc>
          <w:tcPr>
            <w:tcW w:w="9576" w:type="dxa"/>
          </w:tcPr>
          <w:p w14:paraId="61D039C1" w14:textId="49B2849C" w:rsidR="008423E4" w:rsidRPr="00861995" w:rsidRDefault="00E85DCC" w:rsidP="00F80893">
            <w:pPr>
              <w:jc w:val="right"/>
            </w:pPr>
            <w:r>
              <w:t>Criminal Jurisprudence</w:t>
            </w:r>
          </w:p>
        </w:tc>
      </w:tr>
      <w:tr w:rsidR="00DB2EE8" w14:paraId="2F35BB8B" w14:textId="77777777" w:rsidTr="00345119">
        <w:tc>
          <w:tcPr>
            <w:tcW w:w="9576" w:type="dxa"/>
          </w:tcPr>
          <w:p w14:paraId="3D8EED63" w14:textId="0C8BCA6D" w:rsidR="008423E4" w:rsidRDefault="00E85DCC" w:rsidP="00F80893">
            <w:pPr>
              <w:jc w:val="right"/>
            </w:pPr>
            <w:r>
              <w:t>Committee Report (Unamended)</w:t>
            </w:r>
          </w:p>
        </w:tc>
      </w:tr>
    </w:tbl>
    <w:p w14:paraId="3B688F66" w14:textId="77777777" w:rsidR="008423E4" w:rsidRPr="00295B5E" w:rsidRDefault="008423E4" w:rsidP="00F80893">
      <w:pPr>
        <w:tabs>
          <w:tab w:val="right" w:pos="9360"/>
        </w:tabs>
        <w:rPr>
          <w:sz w:val="22"/>
          <w:szCs w:val="22"/>
        </w:rPr>
      </w:pPr>
    </w:p>
    <w:p w14:paraId="355215F8" w14:textId="77777777" w:rsidR="008423E4" w:rsidRPr="00295B5E" w:rsidRDefault="008423E4" w:rsidP="00F80893">
      <w:pPr>
        <w:rPr>
          <w:sz w:val="22"/>
          <w:szCs w:val="22"/>
        </w:rPr>
      </w:pPr>
    </w:p>
    <w:p w14:paraId="2921A3BC" w14:textId="77777777" w:rsidR="008423E4" w:rsidRPr="00295B5E" w:rsidRDefault="008423E4" w:rsidP="00F80893">
      <w:pPr>
        <w:rPr>
          <w:sz w:val="22"/>
          <w:szCs w:val="22"/>
        </w:rPr>
      </w:pPr>
    </w:p>
    <w:tbl>
      <w:tblPr>
        <w:tblW w:w="0" w:type="auto"/>
        <w:tblCellMar>
          <w:left w:w="115" w:type="dxa"/>
          <w:right w:w="115" w:type="dxa"/>
        </w:tblCellMar>
        <w:tblLook w:val="01E0" w:firstRow="1" w:lastRow="1" w:firstColumn="1" w:lastColumn="1" w:noHBand="0" w:noVBand="0"/>
      </w:tblPr>
      <w:tblGrid>
        <w:gridCol w:w="9360"/>
      </w:tblGrid>
      <w:tr w:rsidR="00DB2EE8" w14:paraId="69AEFBC3" w14:textId="77777777" w:rsidTr="00345119">
        <w:tc>
          <w:tcPr>
            <w:tcW w:w="9576" w:type="dxa"/>
          </w:tcPr>
          <w:p w14:paraId="0A933892" w14:textId="77777777" w:rsidR="008423E4" w:rsidRPr="00A8133F" w:rsidRDefault="00E85DCC" w:rsidP="00F80893">
            <w:pPr>
              <w:rPr>
                <w:b/>
              </w:rPr>
            </w:pPr>
            <w:r w:rsidRPr="009C1E9A">
              <w:rPr>
                <w:b/>
                <w:u w:val="single"/>
              </w:rPr>
              <w:t>BACKGROUND AND PURPOSE</w:t>
            </w:r>
            <w:r>
              <w:rPr>
                <w:b/>
              </w:rPr>
              <w:t xml:space="preserve"> </w:t>
            </w:r>
          </w:p>
          <w:p w14:paraId="4CEDE146" w14:textId="77777777" w:rsidR="008423E4" w:rsidRDefault="008423E4" w:rsidP="00F80893"/>
          <w:p w14:paraId="6915570A" w14:textId="1FBF3A30" w:rsidR="0048348A" w:rsidRDefault="00E85DCC" w:rsidP="00F80893">
            <w:pPr>
              <w:pStyle w:val="Header"/>
              <w:jc w:val="both"/>
            </w:pPr>
            <w:r>
              <w:t xml:space="preserve">Civil asset forfeiture is meant to </w:t>
            </w:r>
            <w:r w:rsidR="00FE3BE6">
              <w:t xml:space="preserve">negatively affect </w:t>
            </w:r>
            <w:r>
              <w:t xml:space="preserve">large-scale criminal enterprises by diverting their </w:t>
            </w:r>
            <w:r>
              <w:t>resources</w:t>
            </w:r>
            <w:r w:rsidR="00FE3BE6">
              <w:t>.</w:t>
            </w:r>
            <w:r>
              <w:t xml:space="preserve"> </w:t>
            </w:r>
            <w:r w:rsidR="00500C73">
              <w:t>However</w:t>
            </w:r>
            <w:r w:rsidR="00FE3BE6">
              <w:t xml:space="preserve">, </w:t>
            </w:r>
            <w:r>
              <w:t>low-income Texans</w:t>
            </w:r>
            <w:r w:rsidR="00500C73">
              <w:t xml:space="preserve"> often</w:t>
            </w:r>
            <w:r>
              <w:t xml:space="preserve"> find themselves targets of forfeiture proceedings that are too costly </w:t>
            </w:r>
            <w:r w:rsidR="00FE3BE6">
              <w:t xml:space="preserve">for them </w:t>
            </w:r>
            <w:r>
              <w:t xml:space="preserve">to fight. </w:t>
            </w:r>
            <w:r w:rsidR="00AE2280">
              <w:t>Since</w:t>
            </w:r>
            <w:r w:rsidR="00FE3BE6">
              <w:t xml:space="preserve"> </w:t>
            </w:r>
            <w:r w:rsidR="00355AFE">
              <w:t xml:space="preserve">these </w:t>
            </w:r>
            <w:r>
              <w:t>seized goods</w:t>
            </w:r>
            <w:r w:rsidR="00355AFE">
              <w:t xml:space="preserve"> often</w:t>
            </w:r>
            <w:r>
              <w:t xml:space="preserve"> benefit police departments' bottom lines, </w:t>
            </w:r>
            <w:r w:rsidR="00500C73">
              <w:t xml:space="preserve">some </w:t>
            </w:r>
            <w:r>
              <w:t xml:space="preserve">seizures </w:t>
            </w:r>
            <w:r w:rsidR="00FE3BE6">
              <w:t xml:space="preserve">might be </w:t>
            </w:r>
            <w:r>
              <w:t xml:space="preserve">motivated by profit rather </w:t>
            </w:r>
            <w:r>
              <w:t xml:space="preserve">than </w:t>
            </w:r>
            <w:r w:rsidR="00AA2266">
              <w:t>the need</w:t>
            </w:r>
            <w:r w:rsidR="00FE3BE6">
              <w:t xml:space="preserve"> to </w:t>
            </w:r>
            <w:r>
              <w:t>fight crime.</w:t>
            </w:r>
            <w:r w:rsidR="00FE3BE6">
              <w:t xml:space="preserve"> According to the Office of the Attorney General, in 2021, law enforcement agencies and prosecutors in Texas </w:t>
            </w:r>
            <w:r w:rsidR="003E46E0">
              <w:t>seized</w:t>
            </w:r>
            <w:r w:rsidR="00FE3BE6">
              <w:t xml:space="preserve"> nearly $34 million </w:t>
            </w:r>
            <w:r w:rsidR="003E46E0">
              <w:t xml:space="preserve">in valuables, </w:t>
            </w:r>
            <w:r w:rsidR="00FE3BE6">
              <w:t xml:space="preserve">cash, cars, jewelry, clothing, art, and other property </w:t>
            </w:r>
            <w:r w:rsidR="00355AFE">
              <w:t>allegedly</w:t>
            </w:r>
            <w:r w:rsidR="00FE3BE6">
              <w:t xml:space="preserve"> linked to a crime.</w:t>
            </w:r>
          </w:p>
          <w:p w14:paraId="2BA002A1" w14:textId="77777777" w:rsidR="00FE3BE6" w:rsidRDefault="00FE3BE6" w:rsidP="00F80893">
            <w:pPr>
              <w:pStyle w:val="Header"/>
              <w:jc w:val="both"/>
            </w:pPr>
          </w:p>
          <w:p w14:paraId="7876D629" w14:textId="0EB16FF7" w:rsidR="0048348A" w:rsidRDefault="00E85DCC" w:rsidP="00F80893">
            <w:pPr>
              <w:pStyle w:val="Header"/>
              <w:jc w:val="both"/>
            </w:pPr>
            <w:r>
              <w:t xml:space="preserve">The Texas Public Policy Foundation reports that under the current civil asset forfeiture process, police and prosecutors </w:t>
            </w:r>
            <w:r w:rsidR="003E46E0">
              <w:t xml:space="preserve">may </w:t>
            </w:r>
            <w:r>
              <w:t>take property without ever charging a person with a crime</w:t>
            </w:r>
            <w:r w:rsidR="00FE3BE6">
              <w:t>. The</w:t>
            </w:r>
            <w:r>
              <w:t xml:space="preserve"> protections </w:t>
            </w:r>
            <w:r w:rsidR="00FE3BE6">
              <w:t xml:space="preserve">a person would have </w:t>
            </w:r>
            <w:r>
              <w:t xml:space="preserve">if </w:t>
            </w:r>
            <w:r w:rsidR="00FE3BE6">
              <w:t xml:space="preserve">they </w:t>
            </w:r>
            <w:r>
              <w:t xml:space="preserve">were accused of a </w:t>
            </w:r>
            <w:r>
              <w:t>crime</w:t>
            </w:r>
            <w:r w:rsidR="00AE2280">
              <w:t>,</w:t>
            </w:r>
            <w:r>
              <w:t xml:space="preserve"> such as </w:t>
            </w:r>
            <w:r w:rsidR="00FE3BE6">
              <w:t xml:space="preserve">representation by </w:t>
            </w:r>
            <w:r>
              <w:t xml:space="preserve">a lawyer or </w:t>
            </w:r>
            <w:r w:rsidR="00FE3BE6">
              <w:t xml:space="preserve">the right to a </w:t>
            </w:r>
            <w:r>
              <w:t>jury</w:t>
            </w:r>
            <w:r w:rsidR="00FE3BE6">
              <w:t xml:space="preserve"> trial</w:t>
            </w:r>
            <w:r w:rsidR="00AE2280">
              <w:t>,</w:t>
            </w:r>
            <w:r>
              <w:t xml:space="preserve"> are </w:t>
            </w:r>
            <w:r w:rsidR="003E46E0">
              <w:t xml:space="preserve">not typically </w:t>
            </w:r>
            <w:r w:rsidR="00FE3BE6">
              <w:t>available</w:t>
            </w:r>
            <w:r>
              <w:t xml:space="preserve"> during </w:t>
            </w:r>
            <w:r w:rsidR="00FE3BE6">
              <w:t xml:space="preserve">a </w:t>
            </w:r>
            <w:r>
              <w:t xml:space="preserve">forfeiture proceeding </w:t>
            </w:r>
            <w:r w:rsidR="00500C73">
              <w:t xml:space="preserve">since </w:t>
            </w:r>
            <w:r>
              <w:t xml:space="preserve">the property itself is alleged to be </w:t>
            </w:r>
            <w:r w:rsidR="00355AFE">
              <w:t>"</w:t>
            </w:r>
            <w:r>
              <w:t>guilty</w:t>
            </w:r>
            <w:r w:rsidR="00355AFE">
              <w:t>"</w:t>
            </w:r>
            <w:r>
              <w:t xml:space="preserve"> of the criminal offense</w:t>
            </w:r>
            <w:r w:rsidR="003E46E0">
              <w:t xml:space="preserve">. </w:t>
            </w:r>
            <w:r w:rsidRPr="0048348A">
              <w:t>Furthermore, Texas law is among the most permiss</w:t>
            </w:r>
            <w:r w:rsidRPr="0048348A">
              <w:t>ive</w:t>
            </w:r>
            <w:r w:rsidR="003E46E0">
              <w:t xml:space="preserve"> with respect to</w:t>
            </w:r>
            <w:r w:rsidRPr="0048348A">
              <w:t xml:space="preserve"> civil asset forfeiture, requiring only a preponderance of the evidence standard to be met before </w:t>
            </w:r>
            <w:r w:rsidR="00500C73">
              <w:t xml:space="preserve">the </w:t>
            </w:r>
            <w:r w:rsidRPr="0048348A">
              <w:t>seizure of property</w:t>
            </w:r>
            <w:r w:rsidR="00500C73">
              <w:t>,</w:t>
            </w:r>
            <w:r w:rsidRPr="0048348A">
              <w:t xml:space="preserve"> </w:t>
            </w:r>
            <w:r w:rsidR="00FC5D98">
              <w:t xml:space="preserve">which is </w:t>
            </w:r>
            <w:r w:rsidR="00500C73">
              <w:t>often</w:t>
            </w:r>
            <w:r w:rsidR="00FC5D98" w:rsidRPr="0048348A">
              <w:t xml:space="preserve"> </w:t>
            </w:r>
            <w:r w:rsidRPr="0048348A">
              <w:t>without any representation of the interests of the property owner.</w:t>
            </w:r>
          </w:p>
          <w:p w14:paraId="48A32F56" w14:textId="57028A3E" w:rsidR="0048348A" w:rsidRDefault="0048348A" w:rsidP="00F80893">
            <w:pPr>
              <w:pStyle w:val="Header"/>
              <w:jc w:val="both"/>
            </w:pPr>
          </w:p>
          <w:p w14:paraId="177E4A56" w14:textId="5DEAAC44" w:rsidR="0048348A" w:rsidRDefault="00E85DCC" w:rsidP="00F80893">
            <w:pPr>
              <w:pStyle w:val="Header"/>
              <w:jc w:val="both"/>
            </w:pPr>
            <w:r>
              <w:t>H</w:t>
            </w:r>
            <w:r w:rsidR="00FC5D98">
              <w:t>.</w:t>
            </w:r>
            <w:r>
              <w:t>B</w:t>
            </w:r>
            <w:r w:rsidR="005B11CE">
              <w:t>.</w:t>
            </w:r>
            <w:r>
              <w:t xml:space="preserve"> 3758</w:t>
            </w:r>
            <w:r w:rsidR="00FC5D98">
              <w:t xml:space="preserve"> seeks to address these issues by</w:t>
            </w:r>
            <w:r>
              <w:t xml:space="preserve"> prohibit</w:t>
            </w:r>
            <w:r w:rsidR="00FC5D98">
              <w:t xml:space="preserve">ing </w:t>
            </w:r>
            <w:r>
              <w:t>seizure of homestead property, motor vehicles valued at $10,000 or less, and U.S. currency valued at $200 or less</w:t>
            </w:r>
            <w:r w:rsidR="00FC5D98">
              <w:t>, s</w:t>
            </w:r>
            <w:r>
              <w:t>pecifying the process by which property may be forfeited</w:t>
            </w:r>
            <w:r w:rsidR="00FC5D98">
              <w:t>, requiring</w:t>
            </w:r>
            <w:r>
              <w:t xml:space="preserve"> assets seized </w:t>
            </w:r>
            <w:r w:rsidR="00AA2266">
              <w:t xml:space="preserve">through forfeiture to </w:t>
            </w:r>
            <w:r>
              <w:t>be connected</w:t>
            </w:r>
            <w:r>
              <w:t xml:space="preserve"> to </w:t>
            </w:r>
            <w:r w:rsidR="00AA2266">
              <w:t>a chargeable</w:t>
            </w:r>
            <w:r>
              <w:t xml:space="preserve"> offense</w:t>
            </w:r>
            <w:r w:rsidR="00AA2266">
              <w:t xml:space="preserve">, providing for the </w:t>
            </w:r>
            <w:r>
              <w:t>speedy return of property once charges are dropped, and prohibit</w:t>
            </w:r>
            <w:r w:rsidR="00AA2266">
              <w:t>ing</w:t>
            </w:r>
            <w:r>
              <w:t xml:space="preserve"> the state from seeking money judgment against </w:t>
            </w:r>
            <w:r w:rsidR="00AA2266">
              <w:t xml:space="preserve">a </w:t>
            </w:r>
            <w:r>
              <w:t>defendant.</w:t>
            </w:r>
          </w:p>
          <w:p w14:paraId="517AA8EA" w14:textId="77777777" w:rsidR="008423E4" w:rsidRPr="00E26B13" w:rsidRDefault="008423E4" w:rsidP="00F80893">
            <w:pPr>
              <w:rPr>
                <w:b/>
              </w:rPr>
            </w:pPr>
          </w:p>
        </w:tc>
      </w:tr>
      <w:tr w:rsidR="00DB2EE8" w14:paraId="7EB13DE9" w14:textId="77777777" w:rsidTr="00345119">
        <w:tc>
          <w:tcPr>
            <w:tcW w:w="9576" w:type="dxa"/>
          </w:tcPr>
          <w:p w14:paraId="78FD511C" w14:textId="77777777" w:rsidR="0017725B" w:rsidRDefault="00E85DCC" w:rsidP="00F80893">
            <w:pPr>
              <w:rPr>
                <w:b/>
                <w:u w:val="single"/>
              </w:rPr>
            </w:pPr>
            <w:r>
              <w:rPr>
                <w:b/>
                <w:u w:val="single"/>
              </w:rPr>
              <w:t>CRIMINAL JUSTICE IMPACT</w:t>
            </w:r>
          </w:p>
          <w:p w14:paraId="291DA73E" w14:textId="77777777" w:rsidR="0017725B" w:rsidRDefault="0017725B" w:rsidP="00F80893">
            <w:pPr>
              <w:rPr>
                <w:b/>
                <w:u w:val="single"/>
              </w:rPr>
            </w:pPr>
          </w:p>
          <w:p w14:paraId="71A5C9F7" w14:textId="77777777" w:rsidR="005841F6" w:rsidRPr="005841F6" w:rsidRDefault="00E85DCC" w:rsidP="00F80893">
            <w:pPr>
              <w:jc w:val="both"/>
            </w:pPr>
            <w:r>
              <w:t>It is the committee's opinion that this bill does not expr</w:t>
            </w:r>
            <w:r>
              <w:t>essly create a criminal offense, increase the punishment for an existing criminal offense or category of offenses, or change the eligibility of a person for community supervision, parole, or mandatory supervision.</w:t>
            </w:r>
          </w:p>
          <w:p w14:paraId="0041FDC6" w14:textId="77777777" w:rsidR="0017725B" w:rsidRPr="0017725B" w:rsidRDefault="0017725B" w:rsidP="00F80893">
            <w:pPr>
              <w:rPr>
                <w:b/>
                <w:u w:val="single"/>
              </w:rPr>
            </w:pPr>
          </w:p>
        </w:tc>
      </w:tr>
      <w:tr w:rsidR="00DB2EE8" w14:paraId="46F13714" w14:textId="77777777" w:rsidTr="00345119">
        <w:tc>
          <w:tcPr>
            <w:tcW w:w="9576" w:type="dxa"/>
          </w:tcPr>
          <w:p w14:paraId="70A1218F" w14:textId="77777777" w:rsidR="008423E4" w:rsidRPr="00A8133F" w:rsidRDefault="00E85DCC" w:rsidP="00F80893">
            <w:pPr>
              <w:rPr>
                <w:b/>
              </w:rPr>
            </w:pPr>
            <w:r w:rsidRPr="009C1E9A">
              <w:rPr>
                <w:b/>
                <w:u w:val="single"/>
              </w:rPr>
              <w:t>RULEMAKING AUTHORITY</w:t>
            </w:r>
            <w:r>
              <w:rPr>
                <w:b/>
              </w:rPr>
              <w:t xml:space="preserve"> </w:t>
            </w:r>
          </w:p>
          <w:p w14:paraId="70915439" w14:textId="77777777" w:rsidR="008423E4" w:rsidRDefault="008423E4" w:rsidP="00F80893"/>
          <w:p w14:paraId="1258F07E" w14:textId="77777777" w:rsidR="005841F6" w:rsidRDefault="00E85DCC" w:rsidP="00F80893">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790EC6E5" w14:textId="77777777" w:rsidR="008423E4" w:rsidRPr="00E21FDC" w:rsidRDefault="008423E4" w:rsidP="00F80893">
            <w:pPr>
              <w:rPr>
                <w:b/>
              </w:rPr>
            </w:pPr>
          </w:p>
        </w:tc>
      </w:tr>
      <w:tr w:rsidR="00DB2EE8" w14:paraId="0C90CEE6" w14:textId="77777777" w:rsidTr="00345119">
        <w:tc>
          <w:tcPr>
            <w:tcW w:w="9576" w:type="dxa"/>
          </w:tcPr>
          <w:p w14:paraId="2EDAC5B8" w14:textId="2467BB36" w:rsidR="008423E4" w:rsidRDefault="00E85DCC" w:rsidP="00F80893">
            <w:pPr>
              <w:jc w:val="both"/>
              <w:rPr>
                <w:b/>
              </w:rPr>
            </w:pPr>
            <w:r w:rsidRPr="009C1E9A">
              <w:rPr>
                <w:b/>
                <w:u w:val="single"/>
              </w:rPr>
              <w:t>ANALYSIS</w:t>
            </w:r>
            <w:r>
              <w:rPr>
                <w:b/>
              </w:rPr>
              <w:t xml:space="preserve"> </w:t>
            </w:r>
          </w:p>
          <w:p w14:paraId="3DD3075F" w14:textId="77777777" w:rsidR="00295B5E" w:rsidRDefault="00295B5E" w:rsidP="00F80893">
            <w:pPr>
              <w:jc w:val="both"/>
            </w:pPr>
          </w:p>
          <w:p w14:paraId="439A32C4" w14:textId="441391F4" w:rsidR="00762D9E" w:rsidRDefault="00E85DCC" w:rsidP="00F80893">
            <w:pPr>
              <w:jc w:val="both"/>
            </w:pPr>
            <w:r>
              <w:t xml:space="preserve">H.B. </w:t>
            </w:r>
            <w:r w:rsidR="003F3066">
              <w:t>3758</w:t>
            </w:r>
            <w:r w:rsidR="003F3066" w:rsidRPr="005841F6">
              <w:t xml:space="preserve"> </w:t>
            </w:r>
            <w:r w:rsidR="005841F6" w:rsidRPr="005841F6">
              <w:t>repeals Code of Criminal Procedure provisions relating to the</w:t>
            </w:r>
            <w:r w:rsidR="00F12B11">
              <w:t xml:space="preserve"> </w:t>
            </w:r>
            <w:r w:rsidR="005841F6" w:rsidRPr="005841F6">
              <w:t xml:space="preserve">forfeiture of contraband and </w:t>
            </w:r>
            <w:r w:rsidR="00C55EA8">
              <w:t xml:space="preserve">relating to </w:t>
            </w:r>
            <w:r w:rsidR="005841F6" w:rsidRPr="005841F6">
              <w:t>the disposition of abandoned or unclaimed property</w:t>
            </w:r>
            <w:r w:rsidR="0069085B">
              <w:t>,</w:t>
            </w:r>
            <w:r w:rsidR="005841F6" w:rsidRPr="005841F6">
              <w:t xml:space="preserve"> </w:t>
            </w:r>
            <w:r w:rsidR="005841F6" w:rsidRPr="00004247">
              <w:t>other than</w:t>
            </w:r>
            <w:r w:rsidR="005841F6" w:rsidRPr="005841F6">
              <w:t xml:space="preserve"> contraband subject to forfeiture</w:t>
            </w:r>
            <w:r w:rsidR="00A84F78">
              <w:t xml:space="preserve"> and certain alcohol</w:t>
            </w:r>
            <w:r w:rsidR="0069085B">
              <w:t>, that is seized by a peace officer</w:t>
            </w:r>
            <w:r w:rsidR="002A5223">
              <w:t>. The bill</w:t>
            </w:r>
            <w:r w:rsidR="00C55EA8">
              <w:t xml:space="preserve"> </w:t>
            </w:r>
            <w:r w:rsidR="005C6C7B" w:rsidRPr="005C6C7B">
              <w:t>amends the Code of Criminal Procedure to set out provisions relating to criminal asset forfeiture in Texas</w:t>
            </w:r>
            <w:r w:rsidR="00B35E1A">
              <w:t xml:space="preserve"> and </w:t>
            </w:r>
            <w:r>
              <w:t xml:space="preserve">to establish the </w:t>
            </w:r>
            <w:r w:rsidR="00B35E1A">
              <w:t>purpose of those</w:t>
            </w:r>
            <w:r w:rsidR="007C57EA">
              <w:t xml:space="preserve"> provisions</w:t>
            </w:r>
            <w:r>
              <w:t>, which is to do the following:</w:t>
            </w:r>
          </w:p>
          <w:p w14:paraId="41A68094" w14:textId="77777777" w:rsidR="00762D9E" w:rsidRDefault="00E85DCC" w:rsidP="00F80893">
            <w:pPr>
              <w:pStyle w:val="ListParagraph"/>
              <w:numPr>
                <w:ilvl w:val="0"/>
                <w:numId w:val="3"/>
              </w:numPr>
              <w:contextualSpacing w:val="0"/>
              <w:jc w:val="both"/>
            </w:pPr>
            <w:r>
              <w:t>deter criminal activity by reducing the economic incentives;</w:t>
            </w:r>
          </w:p>
          <w:p w14:paraId="2435DF0F" w14:textId="29B80848" w:rsidR="00762D9E" w:rsidRDefault="00E85DCC" w:rsidP="00F80893">
            <w:pPr>
              <w:pStyle w:val="ListParagraph"/>
              <w:numPr>
                <w:ilvl w:val="0"/>
                <w:numId w:val="3"/>
              </w:numPr>
              <w:contextualSpacing w:val="0"/>
              <w:jc w:val="both"/>
            </w:pPr>
            <w:r>
              <w:t>increase the pecuniary loss that results from engaging in criminal activity; and</w:t>
            </w:r>
          </w:p>
          <w:p w14:paraId="04D2595F" w14:textId="0610A5E6" w:rsidR="00F12B11" w:rsidRDefault="00E85DCC" w:rsidP="00F80893">
            <w:pPr>
              <w:pStyle w:val="ListParagraph"/>
              <w:numPr>
                <w:ilvl w:val="0"/>
                <w:numId w:val="3"/>
              </w:numPr>
              <w:contextualSpacing w:val="0"/>
              <w:jc w:val="both"/>
            </w:pPr>
            <w:r>
              <w:t>protect against the wrongful forfeiture of property</w:t>
            </w:r>
            <w:r w:rsidR="007C57EA" w:rsidRPr="001316BE">
              <w:t>.</w:t>
            </w:r>
            <w:r w:rsidR="007C57EA">
              <w:t xml:space="preserve"> </w:t>
            </w:r>
          </w:p>
          <w:p w14:paraId="2D832EE1" w14:textId="123B2E05" w:rsidR="00F12B11" w:rsidRDefault="00F12B11" w:rsidP="00F80893">
            <w:pPr>
              <w:jc w:val="both"/>
            </w:pPr>
          </w:p>
          <w:p w14:paraId="03613968" w14:textId="0DE787C8" w:rsidR="00AF1698" w:rsidRDefault="00E85DCC" w:rsidP="00F80893">
            <w:pPr>
              <w:jc w:val="both"/>
            </w:pPr>
            <w:r w:rsidRPr="00A84F78">
              <w:rPr>
                <w:b/>
              </w:rPr>
              <w:t>Criminal Asset Forfeiture</w:t>
            </w:r>
            <w:r w:rsidR="00F3560F">
              <w:rPr>
                <w:b/>
              </w:rPr>
              <w:t xml:space="preserve"> Orders</w:t>
            </w:r>
          </w:p>
          <w:p w14:paraId="785FF74E" w14:textId="77777777" w:rsidR="00AF1698" w:rsidRDefault="00AF1698" w:rsidP="00F80893">
            <w:pPr>
              <w:jc w:val="both"/>
            </w:pPr>
          </w:p>
          <w:p w14:paraId="49D732FA" w14:textId="6008EF16" w:rsidR="009F15CF" w:rsidRDefault="00E85DCC" w:rsidP="00F80893">
            <w:pPr>
              <w:jc w:val="both"/>
            </w:pPr>
            <w:r>
              <w:t xml:space="preserve">H.B. </w:t>
            </w:r>
            <w:r w:rsidR="003F3066" w:rsidRPr="003F3066">
              <w:t>3758</w:t>
            </w:r>
            <w:r w:rsidR="003F3066">
              <w:t xml:space="preserve"> </w:t>
            </w:r>
            <w:r w:rsidR="003F5D6B" w:rsidRPr="003F5D6B">
              <w:t>authorizes a convicting court to order a person convicted of an offense subject to forfeiture to forfeit</w:t>
            </w:r>
            <w:r>
              <w:t xml:space="preserve"> the following:</w:t>
            </w:r>
            <w:r w:rsidR="003F5D6B" w:rsidRPr="003F5D6B">
              <w:t xml:space="preserve"> </w:t>
            </w:r>
          </w:p>
          <w:p w14:paraId="248221AB" w14:textId="7957CFE2" w:rsidR="009F15CF" w:rsidRDefault="00E85DCC" w:rsidP="00F80893">
            <w:pPr>
              <w:pStyle w:val="ListParagraph"/>
              <w:numPr>
                <w:ilvl w:val="0"/>
                <w:numId w:val="2"/>
              </w:numPr>
              <w:contextualSpacing w:val="0"/>
              <w:jc w:val="both"/>
            </w:pPr>
            <w:r w:rsidRPr="003F5D6B">
              <w:t>any property the person derived from the commission of the offense</w:t>
            </w:r>
            <w:r>
              <w:t>;</w:t>
            </w:r>
          </w:p>
          <w:p w14:paraId="23339FE9" w14:textId="38CEFF9F" w:rsidR="009F15CF" w:rsidRDefault="00E85DCC" w:rsidP="00F80893">
            <w:pPr>
              <w:pStyle w:val="ListParagraph"/>
              <w:numPr>
                <w:ilvl w:val="0"/>
                <w:numId w:val="2"/>
              </w:numPr>
              <w:contextualSpacing w:val="0"/>
              <w:jc w:val="both"/>
            </w:pPr>
            <w:r>
              <w:t xml:space="preserve">any </w:t>
            </w:r>
            <w:r w:rsidR="003F5D6B" w:rsidRPr="003F5D6B">
              <w:t>property directly traceable to property derived from the commission of the offense</w:t>
            </w:r>
            <w:r>
              <w:t>;</w:t>
            </w:r>
            <w:r w:rsidR="003F5D6B" w:rsidRPr="003F5D6B">
              <w:t xml:space="preserve"> or</w:t>
            </w:r>
          </w:p>
          <w:p w14:paraId="3EDD94B9" w14:textId="78314D9A" w:rsidR="009F15CF" w:rsidRPr="00601678" w:rsidRDefault="00E85DCC" w:rsidP="00F80893">
            <w:pPr>
              <w:pStyle w:val="ListParagraph"/>
              <w:numPr>
                <w:ilvl w:val="0"/>
                <w:numId w:val="2"/>
              </w:numPr>
              <w:contextualSpacing w:val="0"/>
              <w:jc w:val="both"/>
            </w:pPr>
            <w:r w:rsidRPr="00601678">
              <w:t xml:space="preserve">any </w:t>
            </w:r>
            <w:r w:rsidR="003F5D6B" w:rsidRPr="00601678">
              <w:t>instrumentality the person used in the commission of the offense.</w:t>
            </w:r>
            <w:r w:rsidR="00E94EBD" w:rsidRPr="00601678">
              <w:t xml:space="preserve"> </w:t>
            </w:r>
          </w:p>
          <w:p w14:paraId="438186DD" w14:textId="68ACCE99" w:rsidR="00215F74" w:rsidRDefault="00E85DCC" w:rsidP="00F80893">
            <w:pPr>
              <w:jc w:val="both"/>
            </w:pPr>
            <w:r w:rsidRPr="00601678">
              <w:t>The bill defines "instrumentality" as property that is otherwise lawful to possess and that is used in the furtherance or commission of an offense subject to forfeiture</w:t>
            </w:r>
            <w:r w:rsidRPr="00E94EBD">
              <w:t>.</w:t>
            </w:r>
            <w:r w:rsidR="00D33880">
              <w:t xml:space="preserve"> </w:t>
            </w:r>
            <w:r w:rsidR="00243FB1">
              <w:t xml:space="preserve">The bill sets out means of exchange that are expressly included in the term's definition, including a device or structure used for transportation. </w:t>
            </w:r>
            <w:r>
              <w:t>The bill subjects the following offenses to forfeiture under the bill's provisions:</w:t>
            </w:r>
          </w:p>
          <w:p w14:paraId="4BB48FAA" w14:textId="77777777" w:rsidR="00215F74" w:rsidRDefault="00E85DCC" w:rsidP="00F80893">
            <w:pPr>
              <w:pStyle w:val="ListParagraph"/>
              <w:numPr>
                <w:ilvl w:val="0"/>
                <w:numId w:val="4"/>
              </w:numPr>
              <w:contextualSpacing w:val="0"/>
              <w:jc w:val="both"/>
            </w:pPr>
            <w:r>
              <w:t>a first or second degree fel</w:t>
            </w:r>
            <w:r>
              <w:t>ony under the Penal Code;</w:t>
            </w:r>
          </w:p>
          <w:p w14:paraId="6F895495" w14:textId="280AFEB3" w:rsidR="00215F74" w:rsidRDefault="00E85DCC" w:rsidP="00F80893">
            <w:pPr>
              <w:pStyle w:val="ListParagraph"/>
              <w:numPr>
                <w:ilvl w:val="0"/>
                <w:numId w:val="4"/>
              </w:numPr>
              <w:contextualSpacing w:val="0"/>
              <w:jc w:val="both"/>
            </w:pPr>
            <w:r>
              <w:t>a third degree or state jail felony intoxication and alcoholic beverage offense, if the defendant has been previously convicted three times of</w:t>
            </w:r>
            <w:r w:rsidR="00404A21">
              <w:t xml:space="preserve"> such</w:t>
            </w:r>
            <w:r>
              <w:t xml:space="preserve"> an offense;</w:t>
            </w:r>
          </w:p>
          <w:p w14:paraId="13320F4B" w14:textId="6D2B6B22" w:rsidR="00215F74" w:rsidRDefault="00E85DCC" w:rsidP="00F80893">
            <w:pPr>
              <w:pStyle w:val="ListParagraph"/>
              <w:numPr>
                <w:ilvl w:val="0"/>
                <w:numId w:val="4"/>
              </w:numPr>
              <w:contextualSpacing w:val="0"/>
              <w:jc w:val="both"/>
            </w:pPr>
            <w:r>
              <w:t>a Class A misdemeanor or any felony for racing on a highway</w:t>
            </w:r>
            <w:r w:rsidR="00404A21">
              <w:t>,</w:t>
            </w:r>
            <w:r>
              <w:t xml:space="preserve"> other tha</w:t>
            </w:r>
            <w:r>
              <w:t xml:space="preserve">n a Class A misdemeanor </w:t>
            </w:r>
            <w:r w:rsidRPr="00215F74">
              <w:t xml:space="preserve">that is classified as </w:t>
            </w:r>
            <w:r>
              <w:t xml:space="preserve">such </w:t>
            </w:r>
            <w:r w:rsidRPr="00215F74">
              <w:t xml:space="preserve">based solely on conduct constituting </w:t>
            </w:r>
            <w:r>
              <w:t>such a racing offense in which the actor was in possession of an open container at the time of the offense;</w:t>
            </w:r>
          </w:p>
          <w:p w14:paraId="0F6AFEE3" w14:textId="22C36F5D" w:rsidR="00215F74" w:rsidRDefault="00E85DCC" w:rsidP="00F80893">
            <w:pPr>
              <w:pStyle w:val="ListParagraph"/>
              <w:numPr>
                <w:ilvl w:val="0"/>
                <w:numId w:val="4"/>
              </w:numPr>
              <w:contextualSpacing w:val="0"/>
              <w:jc w:val="both"/>
            </w:pPr>
            <w:r>
              <w:t>a felony, as follows:</w:t>
            </w:r>
          </w:p>
          <w:p w14:paraId="3E94156E" w14:textId="5E5C2701" w:rsidR="00215F74" w:rsidRDefault="00E85DCC" w:rsidP="00F80893">
            <w:pPr>
              <w:pStyle w:val="ListParagraph"/>
              <w:numPr>
                <w:ilvl w:val="1"/>
                <w:numId w:val="4"/>
              </w:numPr>
              <w:contextualSpacing w:val="0"/>
              <w:jc w:val="both"/>
            </w:pPr>
            <w:r>
              <w:t>under the Money Services Act;</w:t>
            </w:r>
          </w:p>
          <w:p w14:paraId="10512835" w14:textId="0196AAE8" w:rsidR="00215F74" w:rsidRDefault="00E85DCC" w:rsidP="00F80893">
            <w:pPr>
              <w:pStyle w:val="ListParagraph"/>
              <w:numPr>
                <w:ilvl w:val="1"/>
                <w:numId w:val="4"/>
              </w:numPr>
              <w:contextualSpacing w:val="0"/>
              <w:jc w:val="both"/>
            </w:pPr>
            <w:r>
              <w:t>under th</w:t>
            </w:r>
            <w:r>
              <w:t>e Texas Controlled Substances Act or the Texas Dangerous Drug Act;</w:t>
            </w:r>
          </w:p>
          <w:p w14:paraId="0C274095" w14:textId="5D0F27A6" w:rsidR="00215F74" w:rsidRDefault="00E85DCC" w:rsidP="00F80893">
            <w:pPr>
              <w:pStyle w:val="ListParagraph"/>
              <w:numPr>
                <w:ilvl w:val="1"/>
                <w:numId w:val="4"/>
              </w:numPr>
              <w:contextualSpacing w:val="0"/>
              <w:jc w:val="both"/>
            </w:pPr>
            <w:r>
              <w:t>under statutory provisions relating to Medicaid or for</w:t>
            </w:r>
            <w:r w:rsidR="000A51D3">
              <w:t xml:space="preserve"> a</w:t>
            </w:r>
            <w:r>
              <w:t xml:space="preserve"> health care fraud offense or perjury or falsification offense that involves a health care program;</w:t>
            </w:r>
          </w:p>
          <w:p w14:paraId="7550C612" w14:textId="0621CFC0" w:rsidR="00B80071" w:rsidRDefault="00E85DCC" w:rsidP="00F80893">
            <w:pPr>
              <w:pStyle w:val="ListParagraph"/>
              <w:numPr>
                <w:ilvl w:val="1"/>
                <w:numId w:val="4"/>
              </w:numPr>
              <w:contextualSpacing w:val="0"/>
              <w:jc w:val="both"/>
            </w:pPr>
            <w:r>
              <w:t>for criminal solicitation of a mi</w:t>
            </w:r>
            <w:r>
              <w:t>nor, indecency with a child, or evading arrest or detention;</w:t>
            </w:r>
          </w:p>
          <w:p w14:paraId="5A2BB8E3" w14:textId="4E70A926" w:rsidR="00B80071" w:rsidRDefault="00E85DCC" w:rsidP="00F80893">
            <w:pPr>
              <w:pStyle w:val="ListParagraph"/>
              <w:numPr>
                <w:ilvl w:val="1"/>
                <w:numId w:val="4"/>
              </w:numPr>
              <w:contextualSpacing w:val="0"/>
              <w:jc w:val="both"/>
            </w:pPr>
            <w:r>
              <w:t>for the following offenses:</w:t>
            </w:r>
          </w:p>
          <w:p w14:paraId="6A1F70B7" w14:textId="4696BD19" w:rsidR="00B80071" w:rsidRDefault="00E85DCC" w:rsidP="00F80893">
            <w:pPr>
              <w:pStyle w:val="ListParagraph"/>
              <w:numPr>
                <w:ilvl w:val="2"/>
                <w:numId w:val="4"/>
              </w:numPr>
              <w:contextualSpacing w:val="0"/>
              <w:jc w:val="both"/>
            </w:pPr>
            <w:r>
              <w:t>trafficking;</w:t>
            </w:r>
          </w:p>
          <w:p w14:paraId="1C028C01" w14:textId="390E137C" w:rsidR="00B80071" w:rsidRDefault="00E85DCC" w:rsidP="00F80893">
            <w:pPr>
              <w:pStyle w:val="ListParagraph"/>
              <w:numPr>
                <w:ilvl w:val="2"/>
                <w:numId w:val="4"/>
              </w:numPr>
              <w:contextualSpacing w:val="0"/>
              <w:jc w:val="both"/>
            </w:pPr>
            <w:r>
              <w:t>robbery, burglary and criminal trespass, theft, or fraud;</w:t>
            </w:r>
          </w:p>
          <w:p w14:paraId="4A2AD0B9" w14:textId="55C81364" w:rsidR="00B80071" w:rsidRDefault="00E85DCC" w:rsidP="00F80893">
            <w:pPr>
              <w:pStyle w:val="ListParagraph"/>
              <w:numPr>
                <w:ilvl w:val="2"/>
                <w:numId w:val="4"/>
              </w:numPr>
              <w:contextualSpacing w:val="0"/>
              <w:jc w:val="both"/>
            </w:pPr>
            <w:r>
              <w:t>computer or telecommunications crimes;</w:t>
            </w:r>
          </w:p>
          <w:p w14:paraId="779CD73D" w14:textId="63013BF1" w:rsidR="00B80071" w:rsidRDefault="00E85DCC" w:rsidP="00F80893">
            <w:pPr>
              <w:pStyle w:val="ListParagraph"/>
              <w:numPr>
                <w:ilvl w:val="2"/>
                <w:numId w:val="4"/>
              </w:numPr>
              <w:contextualSpacing w:val="0"/>
              <w:jc w:val="both"/>
            </w:pPr>
            <w:r>
              <w:t>money laundering or insurance fraud; or</w:t>
            </w:r>
          </w:p>
          <w:p w14:paraId="5EF6B0B2" w14:textId="0EA69433" w:rsidR="00B80071" w:rsidRDefault="00E85DCC" w:rsidP="00F80893">
            <w:pPr>
              <w:pStyle w:val="ListParagraph"/>
              <w:numPr>
                <w:ilvl w:val="2"/>
                <w:numId w:val="4"/>
              </w:numPr>
              <w:contextualSpacing w:val="0"/>
              <w:jc w:val="both"/>
            </w:pPr>
            <w:r>
              <w:t xml:space="preserve">public </w:t>
            </w:r>
            <w:r>
              <w:t>indecency;</w:t>
            </w:r>
            <w:r w:rsidR="00302700">
              <w:t xml:space="preserve"> or</w:t>
            </w:r>
          </w:p>
          <w:p w14:paraId="58BCC885" w14:textId="51E802DB" w:rsidR="00302700" w:rsidRDefault="00E85DCC" w:rsidP="00F80893">
            <w:pPr>
              <w:pStyle w:val="ListParagraph"/>
              <w:numPr>
                <w:ilvl w:val="1"/>
                <w:numId w:val="4"/>
              </w:numPr>
              <w:contextualSpacing w:val="0"/>
              <w:jc w:val="both"/>
            </w:pPr>
            <w:r>
              <w:t>under the Securities Act;</w:t>
            </w:r>
          </w:p>
          <w:p w14:paraId="4CC27C2D" w14:textId="5844B0F8" w:rsidR="00302700" w:rsidRDefault="00E85DCC" w:rsidP="00F80893">
            <w:pPr>
              <w:pStyle w:val="ListParagraph"/>
              <w:numPr>
                <w:ilvl w:val="0"/>
                <w:numId w:val="4"/>
              </w:numPr>
              <w:contextualSpacing w:val="0"/>
              <w:jc w:val="both"/>
            </w:pPr>
            <w:r>
              <w:t>a Class A misdemeanor, as follows:</w:t>
            </w:r>
          </w:p>
          <w:p w14:paraId="35F19AA2" w14:textId="7F61B20D" w:rsidR="00B6643D" w:rsidRDefault="00E85DCC" w:rsidP="00F80893">
            <w:pPr>
              <w:pStyle w:val="ListParagraph"/>
              <w:numPr>
                <w:ilvl w:val="1"/>
                <w:numId w:val="4"/>
              </w:numPr>
              <w:contextualSpacing w:val="0"/>
              <w:jc w:val="both"/>
            </w:pPr>
            <w:r>
              <w:t>for the unauthorized or fraudulent procurement, sale, or receipt of telephone records; or</w:t>
            </w:r>
          </w:p>
          <w:p w14:paraId="1FAD9E57" w14:textId="1821795B" w:rsidR="00B6643D" w:rsidRDefault="00E85DCC" w:rsidP="00F80893">
            <w:pPr>
              <w:pStyle w:val="ListParagraph"/>
              <w:numPr>
                <w:ilvl w:val="1"/>
                <w:numId w:val="4"/>
              </w:numPr>
              <w:contextualSpacing w:val="0"/>
              <w:jc w:val="both"/>
            </w:pPr>
            <w:r>
              <w:t>for certain prohibited actions under the Texas Litter Abatement Act</w:t>
            </w:r>
            <w:r w:rsidR="00AD6687">
              <w:t>, if the defendant has been previously convicted two times of such an offense</w:t>
            </w:r>
            <w:r>
              <w:t>;</w:t>
            </w:r>
          </w:p>
          <w:p w14:paraId="3B547416" w14:textId="5F776A0C" w:rsidR="00B6643D" w:rsidRDefault="00E85DCC" w:rsidP="00F80893">
            <w:pPr>
              <w:pStyle w:val="ListParagraph"/>
              <w:numPr>
                <w:ilvl w:val="0"/>
                <w:numId w:val="4"/>
              </w:numPr>
              <w:contextualSpacing w:val="0"/>
              <w:jc w:val="both"/>
            </w:pPr>
            <w:r>
              <w:t>a Class B misdemeanor under Business &amp; Commerce Code provisions regarding identify theft by an electronic device;</w:t>
            </w:r>
          </w:p>
          <w:p w14:paraId="032C3EAE" w14:textId="464C94C8" w:rsidR="00B6643D" w:rsidRDefault="00E85DCC" w:rsidP="00F80893">
            <w:pPr>
              <w:pStyle w:val="ListParagraph"/>
              <w:numPr>
                <w:ilvl w:val="0"/>
                <w:numId w:val="4"/>
              </w:numPr>
              <w:contextualSpacing w:val="0"/>
              <w:jc w:val="both"/>
            </w:pPr>
            <w:r>
              <w:t>an</w:t>
            </w:r>
            <w:r w:rsidR="00BB2972">
              <w:t>y o</w:t>
            </w:r>
            <w:r>
              <w:t>f the following:</w:t>
            </w:r>
          </w:p>
          <w:p w14:paraId="2083D805" w14:textId="5159054B" w:rsidR="0048348A" w:rsidRDefault="00E85DCC" w:rsidP="00F80893">
            <w:pPr>
              <w:pStyle w:val="ListParagraph"/>
              <w:numPr>
                <w:ilvl w:val="1"/>
                <w:numId w:val="4"/>
              </w:numPr>
              <w:contextualSpacing w:val="0"/>
              <w:jc w:val="both"/>
            </w:pPr>
            <w:r>
              <w:t>the sale, purchase, installation, transfer, use, or possession of</w:t>
            </w:r>
            <w:r>
              <w:t xml:space="preserve"> an automated sales suppression device or phantom-ware;</w:t>
            </w:r>
          </w:p>
          <w:p w14:paraId="1F86150A" w14:textId="565E69D4" w:rsidR="0048348A" w:rsidRDefault="00E85DCC" w:rsidP="00F80893">
            <w:pPr>
              <w:pStyle w:val="ListParagraph"/>
              <w:numPr>
                <w:ilvl w:val="1"/>
                <w:numId w:val="4"/>
              </w:numPr>
              <w:contextualSpacing w:val="0"/>
              <w:jc w:val="both"/>
            </w:pPr>
            <w:r>
              <w:t>smuggling of persons or continuous smuggling of persons;</w:t>
            </w:r>
          </w:p>
          <w:p w14:paraId="7F0EC4AD" w14:textId="234DB8CC" w:rsidR="00BB2972" w:rsidRDefault="00E85DCC" w:rsidP="00F80893">
            <w:pPr>
              <w:pStyle w:val="ListParagraph"/>
              <w:numPr>
                <w:ilvl w:val="1"/>
                <w:numId w:val="4"/>
              </w:numPr>
              <w:contextualSpacing w:val="0"/>
              <w:jc w:val="both"/>
            </w:pPr>
            <w:r>
              <w:t>operation of a stash house;</w:t>
            </w:r>
          </w:p>
          <w:p w14:paraId="77B74299" w14:textId="34C89E3E" w:rsidR="00BB2972" w:rsidRDefault="00E85DCC" w:rsidP="00F80893">
            <w:pPr>
              <w:pStyle w:val="ListParagraph"/>
              <w:numPr>
                <w:ilvl w:val="1"/>
                <w:numId w:val="4"/>
              </w:numPr>
              <w:contextualSpacing w:val="0"/>
              <w:jc w:val="both"/>
            </w:pPr>
            <w:r>
              <w:t>dog fighting;</w:t>
            </w:r>
          </w:p>
          <w:p w14:paraId="0F6B8559" w14:textId="569C1111" w:rsidR="00BB2972" w:rsidRDefault="00E85DCC" w:rsidP="00F80893">
            <w:pPr>
              <w:pStyle w:val="ListParagraph"/>
              <w:numPr>
                <w:ilvl w:val="1"/>
                <w:numId w:val="4"/>
              </w:numPr>
              <w:contextualSpacing w:val="0"/>
              <w:jc w:val="both"/>
            </w:pPr>
            <w:r>
              <w:t>an unlawful weapons transfer offense in which a person delivers a handgun to any person knowing t</w:t>
            </w:r>
            <w:r w:rsidRPr="00BB2972">
              <w:t xml:space="preserve">hat </w:t>
            </w:r>
            <w:r w:rsidRPr="00BB2972">
              <w:t>the person to whom the handgun is to be delivered intends to use it unlawfully or in the commission of an unlawful act</w:t>
            </w:r>
            <w:r>
              <w:t xml:space="preserve">; </w:t>
            </w:r>
          </w:p>
          <w:p w14:paraId="34A904DB" w14:textId="3D5BA9FB" w:rsidR="00BB2972" w:rsidRDefault="00E85DCC" w:rsidP="00F80893">
            <w:pPr>
              <w:pStyle w:val="ListParagraph"/>
              <w:numPr>
                <w:ilvl w:val="1"/>
                <w:numId w:val="4"/>
              </w:numPr>
              <w:contextualSpacing w:val="0"/>
              <w:jc w:val="both"/>
            </w:pPr>
            <w:r>
              <w:t>firearm smuggling;</w:t>
            </w:r>
          </w:p>
          <w:p w14:paraId="0094CB8B" w14:textId="7873C52E" w:rsidR="00BB2972" w:rsidRDefault="00E85DCC" w:rsidP="00F80893">
            <w:pPr>
              <w:pStyle w:val="ListParagraph"/>
              <w:numPr>
                <w:ilvl w:val="1"/>
                <w:numId w:val="4"/>
              </w:numPr>
              <w:contextualSpacing w:val="0"/>
              <w:jc w:val="both"/>
            </w:pPr>
            <w:r>
              <w:t>an organized crime offense; or</w:t>
            </w:r>
          </w:p>
          <w:p w14:paraId="0C608055" w14:textId="73BB93E7" w:rsidR="00BB2972" w:rsidRDefault="00E85DCC" w:rsidP="00F80893">
            <w:pPr>
              <w:pStyle w:val="ListParagraph"/>
              <w:numPr>
                <w:ilvl w:val="1"/>
                <w:numId w:val="4"/>
              </w:numPr>
              <w:contextualSpacing w:val="0"/>
              <w:jc w:val="both"/>
            </w:pPr>
            <w:r>
              <w:t>an offense for a person failing to stop or comply with certain Transportation Code re</w:t>
            </w:r>
            <w:r>
              <w:t>quirements following an accident involving personal injury or death; or</w:t>
            </w:r>
          </w:p>
          <w:p w14:paraId="1E7C35FE" w14:textId="79A61733" w:rsidR="00BB2972" w:rsidRDefault="00E85DCC" w:rsidP="00F80893">
            <w:pPr>
              <w:pStyle w:val="ListParagraph"/>
              <w:numPr>
                <w:ilvl w:val="0"/>
                <w:numId w:val="4"/>
              </w:numPr>
              <w:contextualSpacing w:val="0"/>
              <w:jc w:val="both"/>
            </w:pPr>
            <w:r>
              <w:t>any other offense that results in a personal injury to a victim and that is provided under the Penal Code or a federal criminal law.</w:t>
            </w:r>
          </w:p>
          <w:p w14:paraId="40929A11" w14:textId="02AAD4F3" w:rsidR="008423E4" w:rsidRDefault="00E85DCC" w:rsidP="00F80893">
            <w:pPr>
              <w:jc w:val="both"/>
            </w:pPr>
            <w:r>
              <w:t xml:space="preserve">The bill </w:t>
            </w:r>
            <w:r w:rsidR="00601678" w:rsidRPr="00601678">
              <w:t>exempts from forfeiture property that is homestead property, a motor vehicle valued at less than $10,000, and U.S.</w:t>
            </w:r>
            <w:r w:rsidR="00601678">
              <w:t xml:space="preserve"> currency totaling $200 or less and </w:t>
            </w:r>
            <w:r>
              <w:t>establishes that a</w:t>
            </w:r>
            <w:r w:rsidR="00D33880" w:rsidRPr="00D33880">
              <w:t xml:space="preserve"> person is considered convicted if a sentence is imposed on the person or the person receives community supervision</w:t>
            </w:r>
            <w:r w:rsidR="00C40944">
              <w:t>, including deferred adjudication community supervision</w:t>
            </w:r>
            <w:r w:rsidR="00D33880" w:rsidRPr="00D33880">
              <w:t>.</w:t>
            </w:r>
            <w:r>
              <w:t xml:space="preserve"> </w:t>
            </w:r>
          </w:p>
          <w:p w14:paraId="4EE88A99" w14:textId="36B4A29F" w:rsidR="00BA0443" w:rsidRDefault="00BA0443" w:rsidP="00F80893">
            <w:pPr>
              <w:jc w:val="both"/>
            </w:pPr>
          </w:p>
          <w:p w14:paraId="2F8EF4C8" w14:textId="10196AAE" w:rsidR="00471099" w:rsidRDefault="00E85DCC" w:rsidP="00F80893">
            <w:pPr>
              <w:jc w:val="both"/>
            </w:pPr>
            <w:r>
              <w:t xml:space="preserve">H.B. </w:t>
            </w:r>
            <w:r w:rsidR="003F3066" w:rsidRPr="003F3066">
              <w:t>3758</w:t>
            </w:r>
            <w:r w:rsidR="003F3066">
              <w:t xml:space="preserve"> </w:t>
            </w:r>
            <w:r w:rsidR="00283D3B" w:rsidRPr="00283D3B">
              <w:t xml:space="preserve">restricts the </w:t>
            </w:r>
            <w:r w:rsidR="00283D3B" w:rsidRPr="009D24D6">
              <w:t xml:space="preserve">forfeiture of property </w:t>
            </w:r>
            <w:r w:rsidR="00283D3B" w:rsidRPr="00283D3B">
              <w:t xml:space="preserve">to instances in which a person is convicted of an offense subject to forfeiture and the state establishes by clear and convincing evidence that the </w:t>
            </w:r>
            <w:r w:rsidR="00283D3B" w:rsidRPr="006F2422">
              <w:t>bill</w:t>
            </w:r>
            <w:r w:rsidR="007C54BE">
              <w:t>'</w:t>
            </w:r>
            <w:r w:rsidR="00283D3B" w:rsidRPr="006F2422">
              <w:t>s requirements for such forfeiture</w:t>
            </w:r>
            <w:r w:rsidR="00283D3B" w:rsidRPr="00283D3B">
              <w:t xml:space="preserve"> are met.</w:t>
            </w:r>
            <w:r w:rsidR="00CE25A0">
              <w:t xml:space="preserve"> </w:t>
            </w:r>
            <w:r w:rsidR="00CE25A0" w:rsidRPr="00CE25A0">
              <w:t xml:space="preserve">The bill establishes that </w:t>
            </w:r>
            <w:r w:rsidR="00CE25A0" w:rsidRPr="00207A0A">
              <w:t>criminal asset forfeiture</w:t>
            </w:r>
            <w:r w:rsidR="00CE25A0" w:rsidRPr="00CE25A0">
              <w:t xml:space="preserve"> does not prevent property from being forfeited by plea agreement approved by the convicting court.</w:t>
            </w:r>
            <w:r w:rsidR="00CE25A0">
              <w:t xml:space="preserve"> </w:t>
            </w:r>
          </w:p>
          <w:p w14:paraId="26802B05" w14:textId="77777777" w:rsidR="00471099" w:rsidRDefault="00471099" w:rsidP="00F80893">
            <w:pPr>
              <w:jc w:val="both"/>
            </w:pPr>
          </w:p>
          <w:p w14:paraId="4C453A7E" w14:textId="36F9D80F" w:rsidR="007A5E53" w:rsidRDefault="00E85DCC" w:rsidP="00F80893">
            <w:pPr>
              <w:jc w:val="both"/>
            </w:pPr>
            <w:r>
              <w:t xml:space="preserve">H.B. </w:t>
            </w:r>
            <w:r w:rsidR="003F3066" w:rsidRPr="003F3066">
              <w:t>3758</w:t>
            </w:r>
            <w:r w:rsidR="003F3066">
              <w:t xml:space="preserve"> </w:t>
            </w:r>
            <w:r w:rsidR="00CE25A0" w:rsidRPr="00CE25A0">
              <w:t xml:space="preserve">authorizes </w:t>
            </w:r>
            <w:r w:rsidR="00CE25A0" w:rsidRPr="00601678">
              <w:t>the</w:t>
            </w:r>
            <w:r w:rsidR="00CE25A0" w:rsidRPr="00CE25A0">
              <w:t xml:space="preserve"> convicting court, on the state's motion following conviction, to order the forfeiture of substitute property owned by the defendant if the state proves by a preponderance of the evidence that the defendant intentionally transferred, sold, or deposited property with a third party to avoid the court's jurisdiction</w:t>
            </w:r>
            <w:r w:rsidR="00CE25A0">
              <w:t xml:space="preserve">. </w:t>
            </w:r>
            <w:r w:rsidR="00D32338" w:rsidRPr="00D32338">
              <w:t xml:space="preserve">The bill caps the value of forfeited substitute </w:t>
            </w:r>
            <w:r w:rsidR="00D32338" w:rsidRPr="00601678">
              <w:t>property at the</w:t>
            </w:r>
            <w:r w:rsidR="00D32338" w:rsidRPr="00D32338">
              <w:t xml:space="preserve"> value of the property transferred, sold, or deposited.</w:t>
            </w:r>
            <w:r w:rsidR="00D32338">
              <w:t xml:space="preserve"> </w:t>
            </w:r>
          </w:p>
          <w:p w14:paraId="66AA122B" w14:textId="77777777" w:rsidR="007A5E53" w:rsidRDefault="007A5E53" w:rsidP="00F80893">
            <w:pPr>
              <w:jc w:val="both"/>
            </w:pPr>
          </w:p>
          <w:p w14:paraId="08AC6226" w14:textId="362C44C9" w:rsidR="00C65881" w:rsidRDefault="00E85DCC" w:rsidP="00F80893">
            <w:pPr>
              <w:jc w:val="both"/>
            </w:pPr>
            <w:r>
              <w:t xml:space="preserve">H.B. </w:t>
            </w:r>
            <w:r w:rsidR="003F3066" w:rsidRPr="003F3066">
              <w:t>3758</w:t>
            </w:r>
            <w:r w:rsidR="003F3066">
              <w:t xml:space="preserve"> </w:t>
            </w:r>
            <w:r w:rsidR="00D32338" w:rsidRPr="00D32338">
              <w:t>establishes that a defendant convicted of an offense subject to forfeiture is not jointly and severally liable for a forfeiture award owed by any other defendant and authorizes the convicting court, if ownership is unknown, to order each defendant to forfeit property on a pro</w:t>
            </w:r>
            <w:r w:rsidR="009C601A">
              <w:t> </w:t>
            </w:r>
            <w:r w:rsidR="00D32338" w:rsidRPr="00D32338">
              <w:t>rata basis or by other equitable means</w:t>
            </w:r>
            <w:r>
              <w:t>.</w:t>
            </w:r>
          </w:p>
          <w:p w14:paraId="019C0B8D" w14:textId="4DB0B79D" w:rsidR="00F3560F" w:rsidRDefault="00F3560F" w:rsidP="00F80893">
            <w:pPr>
              <w:jc w:val="both"/>
            </w:pPr>
          </w:p>
          <w:p w14:paraId="0F80DEA6" w14:textId="76C4D37A" w:rsidR="00F3560F" w:rsidRDefault="00E85DCC" w:rsidP="00F80893">
            <w:pPr>
              <w:jc w:val="both"/>
              <w:rPr>
                <w:b/>
              </w:rPr>
            </w:pPr>
            <w:r>
              <w:rPr>
                <w:b/>
              </w:rPr>
              <w:t>Contraband</w:t>
            </w:r>
          </w:p>
          <w:p w14:paraId="77F1DB97" w14:textId="6F75223B" w:rsidR="00F3560F" w:rsidRDefault="00F3560F" w:rsidP="00F80893">
            <w:pPr>
              <w:jc w:val="both"/>
              <w:rPr>
                <w:b/>
              </w:rPr>
            </w:pPr>
          </w:p>
          <w:p w14:paraId="7BAF19F5" w14:textId="7FD68ECF" w:rsidR="00F3560F" w:rsidRPr="009F467E" w:rsidRDefault="00E85DCC" w:rsidP="00F80893">
            <w:pPr>
              <w:jc w:val="both"/>
              <w:rPr>
                <w:b/>
              </w:rPr>
            </w:pPr>
            <w:r w:rsidRPr="00601678">
              <w:t xml:space="preserve">H.B. </w:t>
            </w:r>
            <w:r w:rsidR="003F3066" w:rsidRPr="003F3066">
              <w:t>3758</w:t>
            </w:r>
            <w:r w:rsidR="003F3066">
              <w:t xml:space="preserve"> </w:t>
            </w:r>
            <w:r w:rsidRPr="00BF357F">
              <w:t>prohibits a person fro</w:t>
            </w:r>
            <w:r w:rsidRPr="00BF357F">
              <w:t xml:space="preserve">m having a property interest in contraband, subjects contraband to seizure, requires contraband to be disposed of in accordance with state law, and establishes that contraband is not subject to criminal asset forfeiture </w:t>
            </w:r>
            <w:r w:rsidRPr="00207A0A">
              <w:t>under the bill</w:t>
            </w:r>
            <w:r w:rsidR="007C54BE">
              <w:t>'</w:t>
            </w:r>
            <w:r w:rsidRPr="00207A0A">
              <w:t>s provisions</w:t>
            </w:r>
            <w:r>
              <w:t>.</w:t>
            </w:r>
            <w:r w:rsidRPr="005F2084">
              <w:t xml:space="preserve"> The bil</w:t>
            </w:r>
            <w:r w:rsidRPr="005F2084">
              <w:t>l defines "contraband" as tangible or intangible goods that are illegal to import, export, or possess</w:t>
            </w:r>
            <w:r w:rsidR="00A71188">
              <w:t>, including a scheduled drug without a valid prescription</w:t>
            </w:r>
            <w:r w:rsidRPr="005F2084">
              <w:t>.</w:t>
            </w:r>
          </w:p>
          <w:p w14:paraId="78EE96C1" w14:textId="799B0A1B" w:rsidR="00042BE2" w:rsidRDefault="00042BE2" w:rsidP="00F80893">
            <w:pPr>
              <w:jc w:val="both"/>
            </w:pPr>
          </w:p>
          <w:p w14:paraId="4BDFA984" w14:textId="361081C9" w:rsidR="00042BE2" w:rsidRPr="009F467E" w:rsidRDefault="00E85DCC" w:rsidP="00F80893">
            <w:pPr>
              <w:jc w:val="both"/>
              <w:rPr>
                <w:b/>
              </w:rPr>
            </w:pPr>
            <w:r w:rsidRPr="00D3125B">
              <w:rPr>
                <w:b/>
              </w:rPr>
              <w:t>Seizure of Property</w:t>
            </w:r>
          </w:p>
          <w:p w14:paraId="213FA8A0" w14:textId="77777777" w:rsidR="00C65881" w:rsidRDefault="00C65881" w:rsidP="00F80893">
            <w:pPr>
              <w:jc w:val="both"/>
            </w:pPr>
          </w:p>
          <w:p w14:paraId="0863DE5C" w14:textId="15DB0FF8" w:rsidR="00D3125B" w:rsidRDefault="00E85DCC" w:rsidP="00F80893">
            <w:pPr>
              <w:jc w:val="both"/>
            </w:pPr>
            <w:r>
              <w:t xml:space="preserve">H.B. </w:t>
            </w:r>
            <w:r w:rsidR="003F3066" w:rsidRPr="003F3066">
              <w:t>3758</w:t>
            </w:r>
            <w:r w:rsidR="003F3066">
              <w:t xml:space="preserve"> </w:t>
            </w:r>
            <w:r w:rsidRPr="00C65881">
              <w:t>authorizes a court, at the state</w:t>
            </w:r>
            <w:r w:rsidR="007C54BE">
              <w:t>'</w:t>
            </w:r>
            <w:r w:rsidRPr="00C65881">
              <w:t xml:space="preserve">s request </w:t>
            </w:r>
            <w:r w:rsidRPr="00D3125B">
              <w:t>made at any time</w:t>
            </w:r>
            <w:r w:rsidRPr="00C65881">
              <w:t xml:space="preserve">, </w:t>
            </w:r>
            <w:r w:rsidRPr="00C65881">
              <w:t>to issue an ex parte preliminary order to seize or secure personal property for which forfeiture is sought and to provide for its custody.</w:t>
            </w:r>
            <w:r>
              <w:t xml:space="preserve"> </w:t>
            </w:r>
            <w:r w:rsidRPr="00D3125B">
              <w:t xml:space="preserve">The bill </w:t>
            </w:r>
            <w:r w:rsidR="00652BE6">
              <w:t>establishes that</w:t>
            </w:r>
            <w:r w:rsidRPr="00D3125B">
              <w:t xml:space="preserve"> personal property subject to forfeiture may be seized at any time without a court order</w:t>
            </w:r>
            <w:r w:rsidR="00652BE6">
              <w:t xml:space="preserve"> under any of the following conditions:</w:t>
            </w:r>
          </w:p>
          <w:p w14:paraId="7CDB68AB" w14:textId="70714997" w:rsidR="00652BE6" w:rsidRDefault="00E85DCC" w:rsidP="00F80893">
            <w:pPr>
              <w:pStyle w:val="ListParagraph"/>
              <w:numPr>
                <w:ilvl w:val="0"/>
                <w:numId w:val="5"/>
              </w:numPr>
              <w:contextualSpacing w:val="0"/>
              <w:jc w:val="both"/>
            </w:pPr>
            <w:r>
              <w:t>the seizure is incident to a lawful arrest or search;</w:t>
            </w:r>
          </w:p>
          <w:p w14:paraId="084B603C" w14:textId="25F2BD6C" w:rsidR="00652BE6" w:rsidRDefault="00E85DCC" w:rsidP="00F80893">
            <w:pPr>
              <w:pStyle w:val="ListParagraph"/>
              <w:numPr>
                <w:ilvl w:val="0"/>
                <w:numId w:val="5"/>
              </w:numPr>
              <w:contextualSpacing w:val="0"/>
              <w:jc w:val="both"/>
            </w:pPr>
            <w:r>
              <w:t>the personal property has been the subject of a previous judgment in favor of the state; or</w:t>
            </w:r>
          </w:p>
          <w:p w14:paraId="4EB797DE" w14:textId="1616805E" w:rsidR="00652BE6" w:rsidRDefault="00E85DCC" w:rsidP="00F80893">
            <w:pPr>
              <w:pStyle w:val="ListParagraph"/>
              <w:numPr>
                <w:ilvl w:val="0"/>
                <w:numId w:val="5"/>
              </w:numPr>
              <w:contextualSpacing w:val="0"/>
              <w:jc w:val="both"/>
            </w:pPr>
            <w:r>
              <w:t>the law enforcement agency seizing the property has probable cause to beli</w:t>
            </w:r>
            <w:r>
              <w:t>eve that:</w:t>
            </w:r>
          </w:p>
          <w:p w14:paraId="7449F0B8" w14:textId="73611C80" w:rsidR="00652BE6" w:rsidRDefault="00E85DCC" w:rsidP="00F80893">
            <w:pPr>
              <w:pStyle w:val="ListParagraph"/>
              <w:numPr>
                <w:ilvl w:val="1"/>
                <w:numId w:val="5"/>
              </w:numPr>
              <w:contextualSpacing w:val="0"/>
              <w:jc w:val="both"/>
            </w:pPr>
            <w:r>
              <w:t>the seizure is immediately necessary to prevent the removal or destruction of the personal property; and</w:t>
            </w:r>
          </w:p>
          <w:p w14:paraId="6075989F" w14:textId="473876F5" w:rsidR="00652BE6" w:rsidRDefault="00E85DCC" w:rsidP="00F80893">
            <w:pPr>
              <w:pStyle w:val="ListParagraph"/>
              <w:numPr>
                <w:ilvl w:val="1"/>
                <w:numId w:val="5"/>
              </w:numPr>
              <w:contextualSpacing w:val="0"/>
              <w:jc w:val="both"/>
            </w:pPr>
            <w:r>
              <w:t>the personal property is subject to criminal asset forfeiture.</w:t>
            </w:r>
          </w:p>
          <w:p w14:paraId="3E113AF4" w14:textId="4F6FA82D" w:rsidR="00D3125B" w:rsidRDefault="00E85DCC" w:rsidP="00F80893">
            <w:pPr>
              <w:jc w:val="both"/>
            </w:pPr>
            <w:r>
              <w:t>The bill defines "law enforcement agency" as a law enforcement agency of Texas</w:t>
            </w:r>
            <w:r>
              <w:t xml:space="preserve"> or a political subdivision of Texas that has authority under state law to engage in seizure and forfeiture.</w:t>
            </w:r>
          </w:p>
          <w:p w14:paraId="2147249E" w14:textId="77777777" w:rsidR="007A148F" w:rsidRDefault="007A148F" w:rsidP="00F80893">
            <w:pPr>
              <w:jc w:val="both"/>
            </w:pPr>
          </w:p>
          <w:p w14:paraId="4ACF8042" w14:textId="7739A18B" w:rsidR="00BA0443" w:rsidRDefault="00E85DCC" w:rsidP="00F80893">
            <w:pPr>
              <w:jc w:val="both"/>
            </w:pPr>
            <w:r>
              <w:t xml:space="preserve">H.B. </w:t>
            </w:r>
            <w:r w:rsidR="003F3066" w:rsidRPr="003F3066">
              <w:t>3758</w:t>
            </w:r>
            <w:r w:rsidR="003F3066">
              <w:t xml:space="preserve"> </w:t>
            </w:r>
            <w:r w:rsidR="00C65881" w:rsidRPr="00C65881">
              <w:t>authorizes the seizure of real property only under a court order and authorizes a court to issue an order to seize or secure real property for which forfeiture is sought only after the property owners are provided notice and an opportunity for a contested hearing to determine the sufficiency of the probable cause for the seizure.</w:t>
            </w:r>
            <w:r w:rsidR="0076345F">
              <w:t xml:space="preserve"> </w:t>
            </w:r>
            <w:r>
              <w:t>These provisions do</w:t>
            </w:r>
            <w:r w:rsidR="0076345F" w:rsidRPr="0076345F">
              <w:t xml:space="preserve"> not prohibit the </w:t>
            </w:r>
            <w:r w:rsidR="00AC1093">
              <w:t xml:space="preserve">state's </w:t>
            </w:r>
            <w:r w:rsidR="0076345F" w:rsidRPr="0076345F">
              <w:t>attorney from seeking a lis pendens or restraining order to prohibit the sale or destruction of the real property.</w:t>
            </w:r>
          </w:p>
          <w:p w14:paraId="35544779" w14:textId="33F1ABC8" w:rsidR="000E7103" w:rsidRDefault="000E7103" w:rsidP="00F80893">
            <w:pPr>
              <w:jc w:val="both"/>
            </w:pPr>
          </w:p>
          <w:p w14:paraId="5AD8734F" w14:textId="4325B06D" w:rsidR="007A5E53" w:rsidRDefault="00E85DCC" w:rsidP="00F80893">
            <w:pPr>
              <w:jc w:val="both"/>
            </w:pPr>
            <w:r>
              <w:t xml:space="preserve">H.B. </w:t>
            </w:r>
            <w:r w:rsidR="003F3066" w:rsidRPr="003F3066">
              <w:t>3758</w:t>
            </w:r>
            <w:r w:rsidR="003F3066">
              <w:t xml:space="preserve"> </w:t>
            </w:r>
            <w:r w:rsidRPr="000E7103">
              <w:t>requires a law enforcement officer who seizes property to give an itemized receipt to the person possessing the property or, in the absence of an</w:t>
            </w:r>
            <w:r w:rsidRPr="000E7103">
              <w:t>y person, to leave a receipt in the place where the property was found, if reasonably possible</w:t>
            </w:r>
            <w:r>
              <w:t xml:space="preserve">. </w:t>
            </w:r>
            <w:r w:rsidR="00BE1FB3" w:rsidRPr="00BE1FB3">
              <w:t>The bill establishes that the state, at the time of a seizure or the issuance of a lis pendens or restraining order, acquires provisional title to the seized property and may hold and protect the property.</w:t>
            </w:r>
            <w:r w:rsidR="001E4ACD">
              <w:t xml:space="preserve"> </w:t>
            </w:r>
            <w:r w:rsidR="001E4ACD" w:rsidRPr="001E4ACD">
              <w:t xml:space="preserve">The bill vests title to the property with the state on the date the court orders the property to be forfeited </w:t>
            </w:r>
            <w:r w:rsidR="001E4ACD" w:rsidRPr="004311E9">
              <w:t>and the vesting relates back to the date the state acquired provisional title</w:t>
            </w:r>
            <w:r w:rsidR="00482F1D">
              <w:t>. T</w:t>
            </w:r>
            <w:r w:rsidR="001E4ACD" w:rsidRPr="001E4ACD">
              <w:t xml:space="preserve">he bill subjects </w:t>
            </w:r>
            <w:r w:rsidR="001E4ACD" w:rsidRPr="004311E9">
              <w:t>title to such property</w:t>
            </w:r>
            <w:r w:rsidR="001E4ACD" w:rsidRPr="001E4ACD">
              <w:t xml:space="preserve"> to a claim by a third party adjudicated as provided by </w:t>
            </w:r>
            <w:r w:rsidR="001E4ACD" w:rsidRPr="004311E9">
              <w:t>the bill's provisions relating to criminal asset forfeiture</w:t>
            </w:r>
            <w:r w:rsidR="001E4ACD" w:rsidRPr="001E4ACD">
              <w:t>.</w:t>
            </w:r>
            <w:r w:rsidR="001E4ACD">
              <w:t xml:space="preserve"> </w:t>
            </w:r>
          </w:p>
          <w:p w14:paraId="405A8ED4" w14:textId="401A8F31" w:rsidR="007A5E53" w:rsidRDefault="007A5E53" w:rsidP="00F80893">
            <w:pPr>
              <w:jc w:val="both"/>
            </w:pPr>
          </w:p>
          <w:p w14:paraId="55F42F34" w14:textId="4DFE01ED" w:rsidR="00AF1698" w:rsidRPr="009F467E" w:rsidRDefault="00E85DCC" w:rsidP="00F80893">
            <w:pPr>
              <w:jc w:val="both"/>
              <w:rPr>
                <w:b/>
              </w:rPr>
            </w:pPr>
            <w:r>
              <w:rPr>
                <w:b/>
              </w:rPr>
              <w:t>Hearings, Forfeiture Proceedings, and Appeal</w:t>
            </w:r>
          </w:p>
          <w:p w14:paraId="078C11B7" w14:textId="77777777" w:rsidR="00AF1698" w:rsidRDefault="00AF1698" w:rsidP="00F80893">
            <w:pPr>
              <w:jc w:val="both"/>
            </w:pPr>
          </w:p>
          <w:p w14:paraId="35DBD19F" w14:textId="79C55230" w:rsidR="000C1399" w:rsidRDefault="00E85DCC" w:rsidP="00F80893">
            <w:pPr>
              <w:jc w:val="both"/>
            </w:pPr>
            <w:r>
              <w:t xml:space="preserve">H.B. </w:t>
            </w:r>
            <w:r w:rsidR="003F3066" w:rsidRPr="003F3066">
              <w:t>3758</w:t>
            </w:r>
            <w:r w:rsidR="003F3066">
              <w:t xml:space="preserve"> </w:t>
            </w:r>
            <w:r w:rsidR="001E4ACD" w:rsidRPr="001E4ACD">
              <w:t xml:space="preserve">grants a person claiming an ownership </w:t>
            </w:r>
            <w:r w:rsidR="00316B77">
              <w:t xml:space="preserve">interest </w:t>
            </w:r>
            <w:r w:rsidR="001E4ACD" w:rsidRPr="001E4ACD">
              <w:t xml:space="preserve">in property seized through criminal asset forfeiture the right to a pretrial hearing to determine the validity of the seizure and </w:t>
            </w:r>
            <w:r>
              <w:t>provides for the following relating to a</w:t>
            </w:r>
            <w:r w:rsidR="001E4ACD" w:rsidRPr="006F6C99">
              <w:t xml:space="preserve"> pretrial hearing regarding a writ of replevin</w:t>
            </w:r>
            <w:r>
              <w:t>:</w:t>
            </w:r>
          </w:p>
          <w:p w14:paraId="6744AA3B" w14:textId="5B579122" w:rsidR="006F6C99" w:rsidRDefault="00E85DCC" w:rsidP="00F80893">
            <w:pPr>
              <w:pStyle w:val="ListParagraph"/>
              <w:numPr>
                <w:ilvl w:val="0"/>
                <w:numId w:val="6"/>
              </w:numPr>
              <w:contextualSpacing w:val="0"/>
              <w:jc w:val="both"/>
            </w:pPr>
            <w:r>
              <w:t>the deadline by which the claimant must claim the right to possession of property by motion to the court to issue a writ of replevin;</w:t>
            </w:r>
          </w:p>
          <w:p w14:paraId="66F6EC1B" w14:textId="02486952" w:rsidR="000C1399" w:rsidRDefault="00E85DCC" w:rsidP="00F80893">
            <w:pPr>
              <w:pStyle w:val="ListParagraph"/>
              <w:numPr>
                <w:ilvl w:val="0"/>
                <w:numId w:val="6"/>
              </w:numPr>
              <w:contextualSpacing w:val="0"/>
              <w:jc w:val="both"/>
            </w:pPr>
            <w:r>
              <w:t>the claimant must file a motion establishing the validity of the alleged interest in the property;</w:t>
            </w:r>
          </w:p>
          <w:p w14:paraId="66D119AD" w14:textId="4C099602" w:rsidR="000C1399" w:rsidRDefault="00E85DCC" w:rsidP="00F80893">
            <w:pPr>
              <w:pStyle w:val="ListParagraph"/>
              <w:numPr>
                <w:ilvl w:val="0"/>
                <w:numId w:val="6"/>
              </w:numPr>
              <w:contextualSpacing w:val="0"/>
              <w:jc w:val="both"/>
            </w:pPr>
            <w:r>
              <w:t>the deadline b</w:t>
            </w:r>
            <w:r>
              <w:t>y which the court must hear the motion;</w:t>
            </w:r>
          </w:p>
          <w:p w14:paraId="7ED2FFCC" w14:textId="30FF31B2" w:rsidR="000C1399" w:rsidRDefault="00E85DCC" w:rsidP="00F80893">
            <w:pPr>
              <w:pStyle w:val="ListParagraph"/>
              <w:numPr>
                <w:ilvl w:val="0"/>
                <w:numId w:val="6"/>
              </w:numPr>
              <w:contextualSpacing w:val="0"/>
              <w:jc w:val="both"/>
            </w:pPr>
            <w:r>
              <w:t>the deadline by which the state must file an answer showing probable cause for the seizure or a cross motion;</w:t>
            </w:r>
          </w:p>
          <w:p w14:paraId="2EFD28C9" w14:textId="18A64EED" w:rsidR="000C1399" w:rsidRDefault="00E85DCC" w:rsidP="00F80893">
            <w:pPr>
              <w:pStyle w:val="ListParagraph"/>
              <w:numPr>
                <w:ilvl w:val="0"/>
                <w:numId w:val="6"/>
              </w:numPr>
              <w:contextualSpacing w:val="0"/>
              <w:jc w:val="both"/>
            </w:pPr>
            <w:r>
              <w:t>the findings that require the court to grant the claimant's motion</w:t>
            </w:r>
            <w:r w:rsidR="00344D89">
              <w:t>;</w:t>
            </w:r>
          </w:p>
          <w:p w14:paraId="2DCEF3B9" w14:textId="77777777" w:rsidR="00344D89" w:rsidRDefault="00E85DCC" w:rsidP="00F80893">
            <w:pPr>
              <w:pStyle w:val="ListParagraph"/>
              <w:numPr>
                <w:ilvl w:val="0"/>
                <w:numId w:val="6"/>
              </w:numPr>
              <w:contextualSpacing w:val="0"/>
              <w:jc w:val="both"/>
            </w:pPr>
            <w:r>
              <w:t xml:space="preserve">the discretion of the court to do the </w:t>
            </w:r>
            <w:r>
              <w:t>following:</w:t>
            </w:r>
          </w:p>
          <w:p w14:paraId="08AC45BE" w14:textId="77777777" w:rsidR="00344D89" w:rsidRDefault="00E85DCC" w:rsidP="00F80893">
            <w:pPr>
              <w:pStyle w:val="ListParagraph"/>
              <w:numPr>
                <w:ilvl w:val="1"/>
                <w:numId w:val="6"/>
              </w:numPr>
              <w:contextualSpacing w:val="0"/>
              <w:jc w:val="both"/>
            </w:pPr>
            <w:r>
              <w:t xml:space="preserve">order the return of funds or property sufficient for the defendant </w:t>
            </w:r>
            <w:r w:rsidRPr="00344D89">
              <w:t>to obtain legal counsel</w:t>
            </w:r>
            <w:r>
              <w:t xml:space="preserve">; </w:t>
            </w:r>
            <w:r w:rsidRPr="00344D89">
              <w:t>and</w:t>
            </w:r>
          </w:p>
          <w:p w14:paraId="3F2E8E06" w14:textId="5D02F766" w:rsidR="00344D89" w:rsidRDefault="00E85DCC" w:rsidP="00F80893">
            <w:pPr>
              <w:pStyle w:val="ListParagraph"/>
              <w:numPr>
                <w:ilvl w:val="1"/>
                <w:numId w:val="6"/>
              </w:numPr>
              <w:contextualSpacing w:val="0"/>
              <w:jc w:val="both"/>
            </w:pPr>
            <w:r>
              <w:t>to</w:t>
            </w:r>
            <w:r w:rsidRPr="00344D89">
              <w:t xml:space="preserve"> require an accounting for the use of the returned funds or property</w:t>
            </w:r>
            <w:r>
              <w:t>; and</w:t>
            </w:r>
          </w:p>
          <w:p w14:paraId="55D9EFCD" w14:textId="6E26CD05" w:rsidR="00344D89" w:rsidRDefault="00E85DCC" w:rsidP="00F80893">
            <w:pPr>
              <w:pStyle w:val="ListParagraph"/>
              <w:numPr>
                <w:ilvl w:val="0"/>
                <w:numId w:val="6"/>
              </w:numPr>
              <w:contextualSpacing w:val="0"/>
              <w:jc w:val="both"/>
            </w:pPr>
            <w:r>
              <w:t>the discretion of the court to order certain relief instead of ordering t</w:t>
            </w:r>
            <w:r>
              <w:t>he issuance of the writ of replevin.</w:t>
            </w:r>
          </w:p>
          <w:p w14:paraId="070FE9B8" w14:textId="77777777" w:rsidR="006F6C99" w:rsidRDefault="006F6C99" w:rsidP="00F80893">
            <w:pPr>
              <w:jc w:val="both"/>
            </w:pPr>
          </w:p>
          <w:p w14:paraId="218876E3" w14:textId="152C4F76" w:rsidR="00A54A00" w:rsidRDefault="00E85DCC" w:rsidP="00F80893">
            <w:pPr>
              <w:jc w:val="both"/>
            </w:pPr>
            <w:r w:rsidRPr="00116997">
              <w:t xml:space="preserve">H.B. </w:t>
            </w:r>
            <w:r w:rsidR="003F3066" w:rsidRPr="003F3066">
              <w:t>3758</w:t>
            </w:r>
            <w:r w:rsidR="003F3066">
              <w:t xml:space="preserve"> </w:t>
            </w:r>
            <w:r w:rsidR="001E4ACD" w:rsidRPr="001E4ACD">
              <w:t>requires a proceeding for the forfeiture of property to be held following the trial of the related alleged offense and, if the value of the property is less than $10,000, to be held before the judge only.</w:t>
            </w:r>
            <w:r w:rsidR="006570FB">
              <w:t xml:space="preserve"> </w:t>
            </w:r>
          </w:p>
          <w:p w14:paraId="11F55698" w14:textId="77777777" w:rsidR="00A54A00" w:rsidRDefault="00A54A00" w:rsidP="00F80893">
            <w:pPr>
              <w:jc w:val="both"/>
            </w:pPr>
          </w:p>
          <w:p w14:paraId="4B0D1A42" w14:textId="418FC2D4" w:rsidR="00A54A00" w:rsidRDefault="00E85DCC" w:rsidP="00F80893">
            <w:pPr>
              <w:jc w:val="both"/>
            </w:pPr>
            <w:r>
              <w:t>H</w:t>
            </w:r>
            <w:r>
              <w:t xml:space="preserve">.B. </w:t>
            </w:r>
            <w:r w:rsidR="003F3066" w:rsidRPr="003F3066">
              <w:t>3758</w:t>
            </w:r>
            <w:r w:rsidR="003F3066">
              <w:t xml:space="preserve"> </w:t>
            </w:r>
            <w:r w:rsidR="00B953E7" w:rsidRPr="00B953E7">
              <w:t xml:space="preserve">authorizes the defendant, at any time following a determination of forfeiture by the trier of fact, to petition the court to determine whether the forfeiture is unconstitutionally excessive under the </w:t>
            </w:r>
            <w:r w:rsidR="001F7D34">
              <w:t>U.S.</w:t>
            </w:r>
            <w:r w:rsidR="00B953E7" w:rsidRPr="00B953E7">
              <w:t xml:space="preserve"> Constitution or the Texas Constitution and places on the defendant the burden of establishing by a preponderance of the evidence that the forfeiture is grossly disproportional to the seriousness of the offense. The bill requires </w:t>
            </w:r>
            <w:r w:rsidR="00B953E7" w:rsidRPr="00A54A00">
              <w:t>the hearing</w:t>
            </w:r>
            <w:r w:rsidR="00B953E7" w:rsidRPr="00B953E7">
              <w:t xml:space="preserve"> to be held before the judge only. </w:t>
            </w:r>
            <w:r>
              <w:t>The bill</w:t>
            </w:r>
            <w:r w:rsidR="00B953E7" w:rsidRPr="00B953E7">
              <w:t xml:space="preserve"> authorizes the court to consider all relevant factors in determining whether the forfeiture of property is unconstitutionally excessive and in determining the value of the property subject to forfeiture but prohibits the court from considering the value of the property to the state in determining </w:t>
            </w:r>
            <w:r w:rsidR="00B953E7" w:rsidRPr="0000147A">
              <w:t>whether the forfeiture of property is unconstitutionally excessive</w:t>
            </w:r>
            <w:r w:rsidR="00B953E7" w:rsidRPr="00B953E7">
              <w:t>.</w:t>
            </w:r>
            <w:r w:rsidR="000662CE">
              <w:t xml:space="preserve"> </w:t>
            </w:r>
          </w:p>
          <w:p w14:paraId="794286A7" w14:textId="77777777" w:rsidR="00A54A00" w:rsidRDefault="00A54A00" w:rsidP="00F80893">
            <w:pPr>
              <w:jc w:val="both"/>
            </w:pPr>
          </w:p>
          <w:p w14:paraId="0A8CAAE8" w14:textId="68C9343A" w:rsidR="001E4ACD" w:rsidRDefault="00E85DCC" w:rsidP="00F80893">
            <w:pPr>
              <w:jc w:val="both"/>
            </w:pPr>
            <w:r>
              <w:t xml:space="preserve">H.B. </w:t>
            </w:r>
            <w:r w:rsidR="003F3066" w:rsidRPr="003F3066">
              <w:t>3758</w:t>
            </w:r>
            <w:r w:rsidR="003F3066">
              <w:t xml:space="preserve"> </w:t>
            </w:r>
            <w:r w:rsidR="000662CE" w:rsidRPr="000662CE">
              <w:t>exempts a bona fide security interest from forfeiture unless the person claiming the security interest had actual knowledge</w:t>
            </w:r>
            <w:r w:rsidR="007A148F">
              <w:t xml:space="preserve">, defined by the bill as </w:t>
            </w:r>
            <w:r w:rsidR="007A148F" w:rsidRPr="007A148F">
              <w:t>direct and clear awareness of information, facts, or conditions</w:t>
            </w:r>
            <w:r w:rsidR="007A148F">
              <w:t>,</w:t>
            </w:r>
            <w:r w:rsidR="000662CE" w:rsidRPr="000662CE">
              <w:t xml:space="preserve"> that the property was subject to forfeiture at the time the </w:t>
            </w:r>
            <w:r w:rsidR="001F7D34">
              <w:t>security interest was created</w:t>
            </w:r>
            <w:r w:rsidR="00360291">
              <w:t>. The bill</w:t>
            </w:r>
            <w:r w:rsidR="000662CE" w:rsidRPr="000662CE">
              <w:t xml:space="preserve"> requires a person claiming a security interest to establish the validity of the interest by a preponderance of the evidence</w:t>
            </w:r>
            <w:r w:rsidR="00B22475">
              <w:t>.</w:t>
            </w:r>
          </w:p>
          <w:p w14:paraId="0C23F5A5" w14:textId="198C0A04" w:rsidR="00B22475" w:rsidRDefault="00B22475" w:rsidP="00F80893">
            <w:pPr>
              <w:jc w:val="both"/>
            </w:pPr>
          </w:p>
          <w:p w14:paraId="696A7395" w14:textId="274DA289" w:rsidR="00360291" w:rsidRDefault="00E85DCC" w:rsidP="00F80893">
            <w:pPr>
              <w:jc w:val="both"/>
            </w:pPr>
            <w:r>
              <w:t xml:space="preserve">H.B. </w:t>
            </w:r>
            <w:r w:rsidR="003F3066" w:rsidRPr="003F3066">
              <w:t>3758</w:t>
            </w:r>
            <w:r w:rsidR="003F3066">
              <w:t xml:space="preserve"> </w:t>
            </w:r>
            <w:r>
              <w:t>prohibits</w:t>
            </w:r>
            <w:r w:rsidR="00A6074D">
              <w:t xml:space="preserve"> forfeiture of</w:t>
            </w:r>
            <w:r>
              <w:t xml:space="preserve"> the </w:t>
            </w:r>
            <w:r w:rsidRPr="00B22475">
              <w:t xml:space="preserve">property of an innocent owner and sets out requirements </w:t>
            </w:r>
            <w:r w:rsidRPr="00A6074D">
              <w:t>for persons who claim to be an innocent owner</w:t>
            </w:r>
            <w:r w:rsidR="006F2422">
              <w:t xml:space="preserve"> of property subject to forfeiture</w:t>
            </w:r>
            <w:r w:rsidRPr="00A6074D">
              <w:t>, the state</w:t>
            </w:r>
            <w:r w:rsidR="00584DE6">
              <w:t>'</w:t>
            </w:r>
            <w:r w:rsidRPr="00A6074D">
              <w:t xml:space="preserve">s burden to prove </w:t>
            </w:r>
            <w:r w:rsidRPr="00BF3216">
              <w:t>otherwise</w:t>
            </w:r>
            <w:r w:rsidRPr="00A6074D">
              <w:t>, and the</w:t>
            </w:r>
            <w:r w:rsidRPr="00A6074D">
              <w:t xml:space="preserve"> court</w:t>
            </w:r>
            <w:r w:rsidR="00584DE6">
              <w:t>'</w:t>
            </w:r>
            <w:r w:rsidRPr="00A6074D">
              <w:t>s finding and order if the state fails to meet its burden.</w:t>
            </w:r>
            <w:r>
              <w:t xml:space="preserve"> </w:t>
            </w:r>
          </w:p>
          <w:p w14:paraId="110916E7" w14:textId="77777777" w:rsidR="00360291" w:rsidRDefault="00360291" w:rsidP="00F80893">
            <w:pPr>
              <w:jc w:val="both"/>
            </w:pPr>
          </w:p>
          <w:p w14:paraId="2C6904BC" w14:textId="71A3AA99" w:rsidR="00B22475" w:rsidRDefault="00E85DCC" w:rsidP="00F80893">
            <w:pPr>
              <w:jc w:val="both"/>
            </w:pPr>
            <w:r>
              <w:t xml:space="preserve">H.B. </w:t>
            </w:r>
            <w:r w:rsidR="003F3066" w:rsidRPr="003F3066">
              <w:t>3758</w:t>
            </w:r>
            <w:r w:rsidR="003F3066">
              <w:t xml:space="preserve"> </w:t>
            </w:r>
            <w:r w:rsidRPr="00B22475">
              <w:t>authorizes a party to forfeiture litigation to appeal the court's decision regarding the seizure, forfeiture, and distribution of property.</w:t>
            </w:r>
          </w:p>
          <w:p w14:paraId="17671D06" w14:textId="2726BFC7" w:rsidR="00365051" w:rsidRDefault="00365051" w:rsidP="00F80893">
            <w:pPr>
              <w:jc w:val="both"/>
            </w:pPr>
          </w:p>
          <w:p w14:paraId="14980D69" w14:textId="215064C1" w:rsidR="00E8271F" w:rsidRPr="009F467E" w:rsidRDefault="00E85DCC" w:rsidP="00F80893">
            <w:pPr>
              <w:jc w:val="both"/>
              <w:rPr>
                <w:b/>
              </w:rPr>
            </w:pPr>
            <w:r w:rsidRPr="001D5928">
              <w:rPr>
                <w:b/>
              </w:rPr>
              <w:t xml:space="preserve">Disposition and Return of </w:t>
            </w:r>
            <w:r w:rsidRPr="001D5928">
              <w:rPr>
                <w:b/>
              </w:rPr>
              <w:t>Property</w:t>
            </w:r>
          </w:p>
          <w:p w14:paraId="7A0C8BEF" w14:textId="77777777" w:rsidR="00E8271F" w:rsidRDefault="00E8271F" w:rsidP="00F80893">
            <w:pPr>
              <w:jc w:val="both"/>
            </w:pPr>
          </w:p>
          <w:p w14:paraId="1EBA3129" w14:textId="2C21551E" w:rsidR="00E32FCC" w:rsidRDefault="00E85DCC" w:rsidP="00F80893">
            <w:pPr>
              <w:jc w:val="both"/>
            </w:pPr>
            <w:r>
              <w:t xml:space="preserve">H.B. </w:t>
            </w:r>
            <w:r w:rsidR="003F3066" w:rsidRPr="003F3066">
              <w:t>3758</w:t>
            </w:r>
            <w:r w:rsidR="003F3066">
              <w:t xml:space="preserve"> </w:t>
            </w:r>
            <w:r w:rsidRPr="00365051">
              <w:t xml:space="preserve">sets out provisions relating to the disposition </w:t>
            </w:r>
            <w:r w:rsidRPr="006A620E">
              <w:t>of property and proceeds, including</w:t>
            </w:r>
            <w:r>
              <w:t xml:space="preserve"> provisions relating to</w:t>
            </w:r>
            <w:r w:rsidRPr="006A620E">
              <w:t xml:space="preserve"> </w:t>
            </w:r>
            <w:r>
              <w:t>the following:</w:t>
            </w:r>
          </w:p>
          <w:p w14:paraId="28D8ED1B" w14:textId="77777777" w:rsidR="00E32FCC" w:rsidRDefault="00E85DCC" w:rsidP="00F80893">
            <w:pPr>
              <w:pStyle w:val="ListParagraph"/>
              <w:numPr>
                <w:ilvl w:val="0"/>
                <w:numId w:val="7"/>
              </w:numPr>
              <w:contextualSpacing w:val="0"/>
              <w:jc w:val="both"/>
            </w:pPr>
            <w:r w:rsidRPr="006A620E">
              <w:t>requirements for the delivery of abandoned and forfeited property to the applicable county treasurer</w:t>
            </w:r>
            <w:r>
              <w:t>;</w:t>
            </w:r>
          </w:p>
          <w:p w14:paraId="0C3AE988" w14:textId="15CB1E18" w:rsidR="00E32FCC" w:rsidRDefault="00E85DCC" w:rsidP="00F80893">
            <w:pPr>
              <w:pStyle w:val="ListParagraph"/>
              <w:numPr>
                <w:ilvl w:val="0"/>
                <w:numId w:val="7"/>
              </w:numPr>
              <w:contextualSpacing w:val="0"/>
              <w:jc w:val="both"/>
            </w:pPr>
            <w:r w:rsidRPr="006A620E">
              <w:t>the destruct</w:t>
            </w:r>
            <w:r w:rsidRPr="006A620E">
              <w:t>ion of contraband</w:t>
            </w:r>
            <w:r>
              <w:t>;</w:t>
            </w:r>
          </w:p>
          <w:p w14:paraId="686A5962" w14:textId="3A086979" w:rsidR="00E32FCC" w:rsidRDefault="00E85DCC" w:rsidP="00F80893">
            <w:pPr>
              <w:pStyle w:val="ListParagraph"/>
              <w:numPr>
                <w:ilvl w:val="0"/>
                <w:numId w:val="7"/>
              </w:numPr>
              <w:contextualSpacing w:val="0"/>
              <w:jc w:val="both"/>
            </w:pPr>
            <w:r w:rsidRPr="006A620E">
              <w:t xml:space="preserve"> the disposal of all forfeited and abandoned property other than currency at public auction</w:t>
            </w:r>
            <w:r>
              <w:t>; and</w:t>
            </w:r>
          </w:p>
          <w:p w14:paraId="26A1BA18" w14:textId="159F55D3" w:rsidR="00E32FCC" w:rsidRDefault="00E85DCC" w:rsidP="00F80893">
            <w:pPr>
              <w:pStyle w:val="ListParagraph"/>
              <w:numPr>
                <w:ilvl w:val="0"/>
                <w:numId w:val="7"/>
              </w:numPr>
              <w:contextualSpacing w:val="0"/>
              <w:jc w:val="both"/>
            </w:pPr>
            <w:r>
              <w:t>the use and deposit of auction proceeds and forfeited currency.</w:t>
            </w:r>
          </w:p>
          <w:p w14:paraId="72863711" w14:textId="32306B09" w:rsidR="00A442D5" w:rsidRDefault="00E85DCC" w:rsidP="00F80893">
            <w:pPr>
              <w:jc w:val="both"/>
            </w:pPr>
            <w:r w:rsidRPr="00365051">
              <w:t>The bill prohibits a law enforcement agency from retaining forfeited or aban</w:t>
            </w:r>
            <w:r w:rsidRPr="00365051">
              <w:t>doned property for the agency</w:t>
            </w:r>
            <w:r w:rsidR="0075654C">
              <w:t>'</w:t>
            </w:r>
            <w:r w:rsidRPr="00365051">
              <w:t xml:space="preserve">s use and from selling such property directly or indirectly to an agency employee, </w:t>
            </w:r>
            <w:r w:rsidRPr="00A6074D">
              <w:t>an employee</w:t>
            </w:r>
            <w:r w:rsidR="00905334">
              <w:t>'</w:t>
            </w:r>
            <w:r w:rsidRPr="00A6074D">
              <w:t>s relative</w:t>
            </w:r>
            <w:r w:rsidRPr="00365051">
              <w:t>, or another law enforcement agency.</w:t>
            </w:r>
            <w:r>
              <w:t xml:space="preserve"> </w:t>
            </w:r>
            <w:r w:rsidR="007A148F">
              <w:t xml:space="preserve">The bill defines "abandoned property" as personal property </w:t>
            </w:r>
            <w:r w:rsidR="007A148F" w:rsidRPr="007A148F">
              <w:t>left by an owner who has intentionally relinquished all rights to control of the property</w:t>
            </w:r>
            <w:r w:rsidR="007A148F">
              <w:t>.</w:t>
            </w:r>
          </w:p>
          <w:p w14:paraId="64648E9B" w14:textId="77777777" w:rsidR="00A442D5" w:rsidRDefault="00A442D5" w:rsidP="00F80893">
            <w:pPr>
              <w:jc w:val="both"/>
            </w:pPr>
          </w:p>
          <w:p w14:paraId="7647A0D8" w14:textId="2DFB52BD" w:rsidR="00365051" w:rsidRDefault="00E85DCC" w:rsidP="00F80893">
            <w:pPr>
              <w:jc w:val="both"/>
            </w:pPr>
            <w:r>
              <w:t xml:space="preserve">H.B. </w:t>
            </w:r>
            <w:r w:rsidR="003F3066" w:rsidRPr="003F3066">
              <w:t>3758</w:t>
            </w:r>
            <w:r w:rsidR="003F3066">
              <w:t xml:space="preserve"> </w:t>
            </w:r>
            <w:r w:rsidRPr="00365051">
              <w:t xml:space="preserve">sets </w:t>
            </w:r>
            <w:r w:rsidRPr="00051DF3">
              <w:t>out provisions relating to the return of forfeited property to the owner by a law enforcem</w:t>
            </w:r>
            <w:r w:rsidRPr="00051DF3">
              <w:t>ent agency that holds the property</w:t>
            </w:r>
            <w:r w:rsidR="00664F61">
              <w:t xml:space="preserve"> and makes a law enforcement agency that holds the property responsible for all damages, storage fees, and related costs applicable to the returned property. The bill</w:t>
            </w:r>
            <w:r w:rsidR="002A3EAA" w:rsidRPr="002A3EAA">
              <w:t xml:space="preserve"> prohibits a law enforcement agency or </w:t>
            </w:r>
            <w:r w:rsidR="0024207B">
              <w:t xml:space="preserve">state's </w:t>
            </w:r>
            <w:r w:rsidR="002A3EAA" w:rsidRPr="002A3EAA">
              <w:t xml:space="preserve">attorney from directly or indirectly transferring seized property to any federal law enforcement authority or other federal agency unless the value of the seized property exceeds $50,000 and the </w:t>
            </w:r>
            <w:r w:rsidR="0024207B">
              <w:t xml:space="preserve">state's </w:t>
            </w:r>
            <w:r w:rsidR="002A3EAA" w:rsidRPr="002A3EAA">
              <w:t>attorney determines that the activity giving rise to the investigation or seizure is interstate in nature and sufficiently complex to justify the transfer or that the seized property may only be forfeited under federal law.</w:t>
            </w:r>
          </w:p>
          <w:p w14:paraId="0CDA4FB0" w14:textId="7F77C1B7" w:rsidR="00A442D5" w:rsidRPr="00295B5E" w:rsidRDefault="00A442D5" w:rsidP="00F80893">
            <w:pPr>
              <w:jc w:val="both"/>
              <w:rPr>
                <w:sz w:val="20"/>
                <w:szCs w:val="20"/>
              </w:rPr>
            </w:pPr>
          </w:p>
          <w:p w14:paraId="304F7E5F" w14:textId="3D345B32" w:rsidR="00A442D5" w:rsidRPr="009F467E" w:rsidRDefault="00E85DCC" w:rsidP="00F80893">
            <w:pPr>
              <w:jc w:val="both"/>
              <w:rPr>
                <w:b/>
              </w:rPr>
            </w:pPr>
            <w:r>
              <w:rPr>
                <w:b/>
              </w:rPr>
              <w:t>Reporting</w:t>
            </w:r>
          </w:p>
          <w:p w14:paraId="71E791D9" w14:textId="77777777" w:rsidR="00A442D5" w:rsidRPr="00295B5E" w:rsidRDefault="00A442D5" w:rsidP="00F80893">
            <w:pPr>
              <w:jc w:val="both"/>
              <w:rPr>
                <w:sz w:val="20"/>
                <w:szCs w:val="20"/>
              </w:rPr>
            </w:pPr>
          </w:p>
          <w:p w14:paraId="47125CB3" w14:textId="4C8F860C" w:rsidR="00976AAC" w:rsidRDefault="00E85DCC" w:rsidP="00F80893">
            <w:pPr>
              <w:jc w:val="both"/>
            </w:pPr>
            <w:r>
              <w:t xml:space="preserve">H.B. </w:t>
            </w:r>
            <w:r w:rsidR="003F3066" w:rsidRPr="003F3066">
              <w:t>3758</w:t>
            </w:r>
            <w:r w:rsidR="003F3066">
              <w:t xml:space="preserve"> </w:t>
            </w:r>
            <w:r>
              <w:t xml:space="preserve">requires each law enforcement agency, not later than February 1 of each </w:t>
            </w:r>
            <w:r>
              <w:t>year, to</w:t>
            </w:r>
            <w:r w:rsidRPr="00365051">
              <w:t xml:space="preserve"> report to the </w:t>
            </w:r>
            <w:r w:rsidRPr="00A442D5">
              <w:t>Department of Public Safety</w:t>
            </w:r>
            <w:r>
              <w:t xml:space="preserve"> (DPS) the following information regarding seizures by the agency for which, during the preceding calendar year, a forfeiture order was issued under the bill's provisions or the property was otherwise forfe</w:t>
            </w:r>
            <w:r>
              <w:t>ited under applicable federal law:</w:t>
            </w:r>
          </w:p>
          <w:p w14:paraId="6B7BC02F" w14:textId="4E4D1B0B" w:rsidR="00976AAC" w:rsidRDefault="00E85DCC" w:rsidP="00F80893">
            <w:pPr>
              <w:pStyle w:val="ListParagraph"/>
              <w:numPr>
                <w:ilvl w:val="0"/>
                <w:numId w:val="8"/>
              </w:numPr>
              <w:contextualSpacing w:val="0"/>
              <w:jc w:val="both"/>
            </w:pPr>
            <w:r>
              <w:t>the total number of forfeitures of currency;</w:t>
            </w:r>
          </w:p>
          <w:p w14:paraId="0588B3AE" w14:textId="215EE13D" w:rsidR="00976AAC" w:rsidRDefault="00E85DCC" w:rsidP="00F80893">
            <w:pPr>
              <w:pStyle w:val="ListParagraph"/>
              <w:numPr>
                <w:ilvl w:val="0"/>
                <w:numId w:val="8"/>
              </w:numPr>
              <w:contextualSpacing w:val="0"/>
              <w:jc w:val="both"/>
            </w:pPr>
            <w:r>
              <w:t xml:space="preserve">the total number of forfeitures and the number of items of property forfeited according to categories specified by </w:t>
            </w:r>
            <w:r w:rsidR="000D0FC9">
              <w:t>DPS</w:t>
            </w:r>
            <w:r>
              <w:t>;</w:t>
            </w:r>
          </w:p>
          <w:p w14:paraId="6861BD33" w14:textId="7CDAA923" w:rsidR="00976AAC" w:rsidRDefault="00E85DCC" w:rsidP="00F80893">
            <w:pPr>
              <w:pStyle w:val="ListParagraph"/>
              <w:numPr>
                <w:ilvl w:val="0"/>
                <w:numId w:val="8"/>
              </w:numPr>
              <w:contextualSpacing w:val="0"/>
              <w:jc w:val="both"/>
            </w:pPr>
            <w:r>
              <w:t>the total market value of each category of property forf</w:t>
            </w:r>
            <w:r>
              <w:t>eited;</w:t>
            </w:r>
          </w:p>
          <w:p w14:paraId="08A44711" w14:textId="77798DCB" w:rsidR="00976AAC" w:rsidRDefault="00E85DCC" w:rsidP="00F80893">
            <w:pPr>
              <w:pStyle w:val="ListParagraph"/>
              <w:numPr>
                <w:ilvl w:val="0"/>
                <w:numId w:val="8"/>
              </w:numPr>
              <w:contextualSpacing w:val="0"/>
              <w:jc w:val="both"/>
            </w:pPr>
            <w:r>
              <w:t>the total number of occurrences of each type of offense underlying the forfeitures, including offenses involving controlled substances and driving while intoxicated; and</w:t>
            </w:r>
          </w:p>
          <w:p w14:paraId="5E1EFC22" w14:textId="00EBCA60" w:rsidR="00976AAC" w:rsidRDefault="00E85DCC" w:rsidP="00F80893">
            <w:pPr>
              <w:pStyle w:val="ListParagraph"/>
              <w:numPr>
                <w:ilvl w:val="0"/>
                <w:numId w:val="8"/>
              </w:numPr>
              <w:contextualSpacing w:val="0"/>
              <w:jc w:val="both"/>
            </w:pPr>
            <w:r>
              <w:t>any other information required by</w:t>
            </w:r>
            <w:r w:rsidR="000D0FC9">
              <w:t xml:space="preserve"> DPS.</w:t>
            </w:r>
          </w:p>
          <w:p w14:paraId="1B39DCE0" w14:textId="0261D8F1" w:rsidR="00943756" w:rsidRDefault="00E85DCC" w:rsidP="00F80893">
            <w:pPr>
              <w:jc w:val="both"/>
            </w:pPr>
            <w:r>
              <w:t>The bill requires DPS to prescribe a sta</w:t>
            </w:r>
            <w:r>
              <w:t>ndardized form and provide for electronic submission of the report. The bill requires a law enforcement agency to file with DPS separate reports for forfeitures under the bill's provisions and federal law and, if an agency did not engage in seizure that re</w:t>
            </w:r>
            <w:r>
              <w:t xml:space="preserve">sulted in forfeiture during the reporting period, to file a report indicating that fact. The bill provides for </w:t>
            </w:r>
            <w:r w:rsidR="00A442D5" w:rsidRPr="00A6074D">
              <w:t>the issuance of an aggregate report by DPS and the publication of the agency reports and the aggregate report on the DPS website</w:t>
            </w:r>
            <w:r w:rsidR="00AD452D">
              <w:t xml:space="preserve"> not later than April 1 of each year</w:t>
            </w:r>
            <w:r w:rsidR="00A442D5" w:rsidRPr="00A6074D">
              <w:t>.</w:t>
            </w:r>
          </w:p>
          <w:p w14:paraId="13D1EB1C" w14:textId="77777777" w:rsidR="00A442D5" w:rsidRPr="00295B5E" w:rsidRDefault="00A442D5" w:rsidP="00F80893">
            <w:pPr>
              <w:jc w:val="both"/>
              <w:rPr>
                <w:sz w:val="20"/>
                <w:szCs w:val="20"/>
              </w:rPr>
            </w:pPr>
          </w:p>
          <w:p w14:paraId="3EECC516" w14:textId="68147A9D" w:rsidR="00E8271F" w:rsidRPr="009F467E" w:rsidRDefault="00E85DCC" w:rsidP="00F80893">
            <w:pPr>
              <w:jc w:val="both"/>
              <w:rPr>
                <w:b/>
              </w:rPr>
            </w:pPr>
            <w:r>
              <w:rPr>
                <w:b/>
              </w:rPr>
              <w:t>Recovery and Civil Forfeiture</w:t>
            </w:r>
          </w:p>
          <w:p w14:paraId="793025C7" w14:textId="77777777" w:rsidR="00E8271F" w:rsidRPr="00295B5E" w:rsidRDefault="00E8271F" w:rsidP="00F80893">
            <w:pPr>
              <w:jc w:val="both"/>
              <w:rPr>
                <w:sz w:val="20"/>
                <w:szCs w:val="20"/>
              </w:rPr>
            </w:pPr>
          </w:p>
          <w:p w14:paraId="388F2F9E" w14:textId="0302A97A" w:rsidR="004426FE" w:rsidRDefault="00E85DCC" w:rsidP="00F80893">
            <w:pPr>
              <w:jc w:val="both"/>
              <w:rPr>
                <w:highlight w:val="yellow"/>
              </w:rPr>
            </w:pPr>
            <w:r>
              <w:t xml:space="preserve">H.B. </w:t>
            </w:r>
            <w:r w:rsidR="003F3066" w:rsidRPr="003F3066">
              <w:t>3758</w:t>
            </w:r>
            <w:r w:rsidR="003F3066">
              <w:t xml:space="preserve"> </w:t>
            </w:r>
            <w:r w:rsidRPr="00943756">
              <w:t xml:space="preserve">entitles a defendant whose conviction for an offense underlying </w:t>
            </w:r>
            <w:r w:rsidRPr="004426FE">
              <w:t>the criminal asset forfeiture</w:t>
            </w:r>
            <w:r w:rsidRPr="00943756">
              <w:t xml:space="preserve"> is reversed, set aside, or vacated on appeal to recover from </w:t>
            </w:r>
            <w:r w:rsidRPr="00051DF3">
              <w:t>the county</w:t>
            </w:r>
            <w:r w:rsidRPr="00943756">
              <w:t xml:space="preserve"> any money deposited in the county's general fund as a result of the disposition of the defendant's forfeited property</w:t>
            </w:r>
            <w:r>
              <w:t>. The bill</w:t>
            </w:r>
            <w:r w:rsidRPr="00943756">
              <w:t xml:space="preserve"> provides for a payment deadline</w:t>
            </w:r>
            <w:r>
              <w:t xml:space="preserve"> and requires the outcom</w:t>
            </w:r>
            <w:r>
              <w:t>e of a new trial to be treated in the same manner as any other conviction</w:t>
            </w:r>
            <w:r w:rsidRPr="00943756">
              <w:t>.</w:t>
            </w:r>
            <w:r>
              <w:t xml:space="preserve"> </w:t>
            </w:r>
          </w:p>
          <w:p w14:paraId="6E7C3F28" w14:textId="77777777" w:rsidR="004426FE" w:rsidRPr="00295B5E" w:rsidRDefault="004426FE" w:rsidP="00F80893">
            <w:pPr>
              <w:jc w:val="both"/>
              <w:rPr>
                <w:sz w:val="20"/>
                <w:szCs w:val="20"/>
                <w:highlight w:val="yellow"/>
              </w:rPr>
            </w:pPr>
          </w:p>
          <w:p w14:paraId="406E8588" w14:textId="3F016131" w:rsidR="00A3590B" w:rsidRDefault="00E85DCC" w:rsidP="00F80893">
            <w:pPr>
              <w:jc w:val="both"/>
            </w:pPr>
            <w:r>
              <w:t xml:space="preserve">H.B. </w:t>
            </w:r>
            <w:r w:rsidR="003F3066" w:rsidRPr="003F3066">
              <w:t>3758</w:t>
            </w:r>
            <w:r w:rsidR="003F3066">
              <w:t xml:space="preserve"> </w:t>
            </w:r>
            <w:r w:rsidR="00943756" w:rsidRPr="004426FE">
              <w:t>provides for the civil forfeiture of certain property</w:t>
            </w:r>
            <w:r>
              <w:t xml:space="preserve"> </w:t>
            </w:r>
            <w:r w:rsidR="003F6C1C">
              <w:t>owned by a person who</w:t>
            </w:r>
            <w:r>
              <w:t xml:space="preserve"> is unavailable or wh</w:t>
            </w:r>
            <w:r w:rsidR="003F6C1C">
              <w:t>o has not claimed the property or asserted any interest in the property</w:t>
            </w:r>
            <w:r w:rsidR="00943756" w:rsidRPr="004426FE">
              <w:t>, regardless of whether a conviction for an offense subject to criminal asset forfeiture occurred in connection with the property</w:t>
            </w:r>
            <w:r w:rsidR="00AD452D">
              <w:t>, and includes among the conditions subjecting a property to such forfeiture the property having been obtained, directly or indirectly, through the commission of a felony</w:t>
            </w:r>
            <w:r w:rsidR="00943756" w:rsidRPr="004426FE">
              <w:t>.</w:t>
            </w:r>
            <w:r w:rsidR="00017F3C">
              <w:t xml:space="preserve"> </w:t>
            </w:r>
          </w:p>
          <w:p w14:paraId="6DC4C7CC" w14:textId="56653D54" w:rsidR="00A3590B" w:rsidRPr="00295B5E" w:rsidRDefault="00A3590B" w:rsidP="00F80893">
            <w:pPr>
              <w:jc w:val="both"/>
              <w:rPr>
                <w:sz w:val="20"/>
                <w:szCs w:val="20"/>
              </w:rPr>
            </w:pPr>
          </w:p>
          <w:p w14:paraId="04EEB05A" w14:textId="15F5BAAF" w:rsidR="0083744B" w:rsidRPr="009F467E" w:rsidRDefault="00E85DCC" w:rsidP="00F80893">
            <w:pPr>
              <w:jc w:val="both"/>
              <w:rPr>
                <w:b/>
              </w:rPr>
            </w:pPr>
            <w:r w:rsidRPr="00740F56">
              <w:rPr>
                <w:b/>
              </w:rPr>
              <w:t>Repealers,</w:t>
            </w:r>
            <w:r>
              <w:rPr>
                <w:b/>
              </w:rPr>
              <w:t xml:space="preserve"> Procedural Provisions, and Conforming Changes</w:t>
            </w:r>
          </w:p>
          <w:p w14:paraId="7707B928" w14:textId="77777777" w:rsidR="0083744B" w:rsidRDefault="0083744B" w:rsidP="00F80893">
            <w:pPr>
              <w:jc w:val="both"/>
            </w:pPr>
          </w:p>
          <w:p w14:paraId="7DB1024E" w14:textId="61247D2E" w:rsidR="008A0060" w:rsidRDefault="00E85DCC" w:rsidP="00F80893">
            <w:pPr>
              <w:jc w:val="both"/>
            </w:pPr>
            <w:r>
              <w:t xml:space="preserve">H.B. </w:t>
            </w:r>
            <w:r w:rsidR="003F3066" w:rsidRPr="003F3066">
              <w:t>3758</w:t>
            </w:r>
            <w:r w:rsidR="003F3066">
              <w:t xml:space="preserve"> </w:t>
            </w:r>
            <w:r w:rsidR="00A3590B">
              <w:t>repeals</w:t>
            </w:r>
            <w:r w:rsidR="00A3590B" w:rsidRPr="00A3590B">
              <w:t xml:space="preserve"> Parks and Wildlife Code provisions relating to the authority of a game warden or other peace officer who has probable cause to believe property is contraband to seize the property without a warrant</w:t>
            </w:r>
            <w:r w:rsidR="00900EAE">
              <w:t xml:space="preserve">, the authority of a court to order the destruction or forfeiture of </w:t>
            </w:r>
            <w:r w:rsidR="002F3AAF">
              <w:t>property</w:t>
            </w:r>
            <w:r w:rsidR="00900EAE">
              <w:t xml:space="preserve"> used in the </w:t>
            </w:r>
            <w:r w:rsidR="00900EAE" w:rsidRPr="001D5928">
              <w:t xml:space="preserve">commission of certain </w:t>
            </w:r>
            <w:r w:rsidR="002F3AAF" w:rsidRPr="001D5928">
              <w:t>Parks and</w:t>
            </w:r>
            <w:r w:rsidR="002F3AAF">
              <w:t xml:space="preserve"> Wildlife Code offenses or violations,</w:t>
            </w:r>
            <w:r w:rsidR="00A3590B" w:rsidRPr="00A3590B">
              <w:t xml:space="preserve"> and the subsequent disposition of </w:t>
            </w:r>
            <w:r w:rsidR="00735125">
              <w:t xml:space="preserve">seized </w:t>
            </w:r>
            <w:r w:rsidR="00A3590B" w:rsidRPr="00A3590B">
              <w:t>property</w:t>
            </w:r>
            <w:r w:rsidR="00FF72A0">
              <w:t>.</w:t>
            </w:r>
          </w:p>
          <w:p w14:paraId="7440D0AE" w14:textId="0AD1C304" w:rsidR="00A3590B" w:rsidRDefault="00A3590B" w:rsidP="00F80893">
            <w:pPr>
              <w:jc w:val="both"/>
            </w:pPr>
          </w:p>
          <w:p w14:paraId="2C332248" w14:textId="595433AD" w:rsidR="00A3590B" w:rsidRDefault="00E85DCC" w:rsidP="00F80893">
            <w:pPr>
              <w:jc w:val="both"/>
            </w:pPr>
            <w:r>
              <w:t xml:space="preserve">H.B. </w:t>
            </w:r>
            <w:r w:rsidR="003F3066" w:rsidRPr="003F3066">
              <w:t>3758</w:t>
            </w:r>
            <w:r w:rsidR="003F3066">
              <w:t xml:space="preserve"> </w:t>
            </w:r>
            <w:r w:rsidRPr="00366690">
              <w:t xml:space="preserve">requires any property in the possession of a law enforcement agency, game warden, or </w:t>
            </w:r>
            <w:r w:rsidR="002A5223">
              <w:t xml:space="preserve">state's </w:t>
            </w:r>
            <w:r w:rsidRPr="00366690">
              <w:t>attorney on the bill's effective date that was seized under certain statutory provisions repealed by the bill and that has not been ord</w:t>
            </w:r>
            <w:r w:rsidRPr="00366690">
              <w:t>ered forfeited to the state by a court to be returned to the person from whom the property</w:t>
            </w:r>
            <w:r>
              <w:t xml:space="preserve"> was seized. The bill makes this</w:t>
            </w:r>
            <w:r w:rsidRPr="00366690">
              <w:t xml:space="preserve"> requirement inapplicable to property that is evidence in the investigation or prosecution of a criminal offense until the disposition</w:t>
            </w:r>
            <w:r w:rsidRPr="00366690">
              <w:t xml:space="preserve"> of all charges relating to the offense.</w:t>
            </w:r>
            <w:r w:rsidR="009B2582">
              <w:t xml:space="preserve"> The bill's repeal of provisions regarding the disposition of abandoned or unclaimed property do not apply to such property seized before the bill's effective date</w:t>
            </w:r>
            <w:r w:rsidR="00DB10A8">
              <w:t>.</w:t>
            </w:r>
          </w:p>
          <w:p w14:paraId="35B482A6" w14:textId="2D48BDAC" w:rsidR="00853BD0" w:rsidRDefault="00853BD0" w:rsidP="00F80893">
            <w:pPr>
              <w:jc w:val="both"/>
            </w:pPr>
          </w:p>
          <w:p w14:paraId="3ED4C975" w14:textId="1646E960" w:rsidR="004129B9" w:rsidRDefault="00E85DCC" w:rsidP="00F80893">
            <w:pPr>
              <w:jc w:val="both"/>
            </w:pPr>
            <w:r w:rsidRPr="00366690">
              <w:t xml:space="preserve">H.B. </w:t>
            </w:r>
            <w:r w:rsidR="003F3066" w:rsidRPr="003F3066">
              <w:t>3758</w:t>
            </w:r>
            <w:r w:rsidR="003F3066">
              <w:t xml:space="preserve"> </w:t>
            </w:r>
            <w:r w:rsidRPr="00366690">
              <w:t xml:space="preserve">amends </w:t>
            </w:r>
            <w:r>
              <w:t xml:space="preserve">the </w:t>
            </w:r>
            <w:r w:rsidRPr="00366690">
              <w:t>Business &amp; Commerce Code</w:t>
            </w:r>
            <w:r w:rsidR="0072443C">
              <w:t xml:space="preserve">, </w:t>
            </w:r>
            <w:r w:rsidR="0072443C" w:rsidRPr="00366690">
              <w:t>Civil Practice and Remedies Code,</w:t>
            </w:r>
            <w:r w:rsidR="0072443C">
              <w:t xml:space="preserve"> </w:t>
            </w:r>
            <w:r>
              <w:t xml:space="preserve">Education Code, </w:t>
            </w:r>
            <w:r w:rsidRPr="00366690">
              <w:t>Family Code,</w:t>
            </w:r>
            <w:r>
              <w:t xml:space="preserve"> </w:t>
            </w:r>
            <w:r w:rsidRPr="00366690">
              <w:t>Finance Code</w:t>
            </w:r>
            <w:r>
              <w:t xml:space="preserve">, </w:t>
            </w:r>
            <w:r w:rsidRPr="00366690">
              <w:t>Government Code, Health and Safety Code,</w:t>
            </w:r>
            <w:r>
              <w:t xml:space="preserve"> </w:t>
            </w:r>
            <w:r w:rsidRPr="00366690">
              <w:t>Local Government Code, Occupations Code, and Penal Code to make conforming changes.</w:t>
            </w:r>
          </w:p>
          <w:p w14:paraId="3AE805EA" w14:textId="77777777" w:rsidR="008E114C" w:rsidRDefault="008E114C" w:rsidP="00F80893">
            <w:pPr>
              <w:jc w:val="both"/>
            </w:pPr>
          </w:p>
          <w:p w14:paraId="467B8137" w14:textId="2A17C426" w:rsidR="00273605" w:rsidRDefault="00E85DCC" w:rsidP="00F80893">
            <w:pPr>
              <w:jc w:val="both"/>
            </w:pPr>
            <w:r>
              <w:t xml:space="preserve"> H.B. </w:t>
            </w:r>
            <w:r w:rsidR="003F3066" w:rsidRPr="003F3066">
              <w:t>3758</w:t>
            </w:r>
            <w:r w:rsidR="003F3066">
              <w:t xml:space="preserve"> </w:t>
            </w:r>
            <w:r>
              <w:t>repeals the following provisions:</w:t>
            </w:r>
          </w:p>
          <w:p w14:paraId="3347C6CC" w14:textId="43FDD54B" w:rsidR="00273605" w:rsidRDefault="00E85DCC" w:rsidP="00F80893">
            <w:pPr>
              <w:pStyle w:val="ListParagraph"/>
              <w:numPr>
                <w:ilvl w:val="0"/>
                <w:numId w:val="1"/>
              </w:numPr>
              <w:contextualSpacing w:val="0"/>
              <w:jc w:val="both"/>
            </w:pPr>
            <w:r>
              <w:t>Section 140</w:t>
            </w:r>
            <w:r>
              <w:t>A.</w:t>
            </w:r>
            <w:r w:rsidR="00A01D39">
              <w:t>102(h)</w:t>
            </w:r>
            <w:r>
              <w:t>, Civil Practice and Remedies Code</w:t>
            </w:r>
            <w:r w:rsidR="007F011B">
              <w:t>;</w:t>
            </w:r>
          </w:p>
          <w:p w14:paraId="01D5DB6F" w14:textId="2A5890DC" w:rsidR="00273605" w:rsidRDefault="00E85DCC" w:rsidP="00F80893">
            <w:pPr>
              <w:pStyle w:val="ListParagraph"/>
              <w:numPr>
                <w:ilvl w:val="0"/>
                <w:numId w:val="1"/>
              </w:numPr>
              <w:contextualSpacing w:val="0"/>
              <w:jc w:val="both"/>
            </w:pPr>
            <w:r>
              <w:t>Article 18.17, Code of Criminal Procedure</w:t>
            </w:r>
            <w:r w:rsidR="007F011B">
              <w:t>;</w:t>
            </w:r>
          </w:p>
          <w:p w14:paraId="40A464CD" w14:textId="748ED200" w:rsidR="00273605" w:rsidRDefault="00E85DCC" w:rsidP="00F80893">
            <w:pPr>
              <w:pStyle w:val="ListParagraph"/>
              <w:numPr>
                <w:ilvl w:val="0"/>
                <w:numId w:val="1"/>
              </w:numPr>
              <w:contextualSpacing w:val="0"/>
              <w:jc w:val="both"/>
            </w:pPr>
            <w:r>
              <w:t>Chapter 59, Code of Criminal Procedure</w:t>
            </w:r>
            <w:r w:rsidR="007F011B">
              <w:t>;</w:t>
            </w:r>
          </w:p>
          <w:p w14:paraId="3CA94922" w14:textId="4A9F4F68" w:rsidR="00273605" w:rsidRDefault="00E85DCC" w:rsidP="00F80893">
            <w:pPr>
              <w:pStyle w:val="ListParagraph"/>
              <w:numPr>
                <w:ilvl w:val="0"/>
                <w:numId w:val="1"/>
              </w:numPr>
              <w:contextualSpacing w:val="0"/>
              <w:jc w:val="both"/>
            </w:pPr>
            <w:r w:rsidRPr="00004247">
              <w:t>Sections 24.377(c)</w:t>
            </w:r>
            <w:r w:rsidR="00316B77">
              <w:t>, 54.2205(b), 54.2405(b),</w:t>
            </w:r>
            <w:r w:rsidR="003F3066">
              <w:t xml:space="preserve"> 54.2606(b),</w:t>
            </w:r>
            <w:r w:rsidRPr="00004247">
              <w:t xml:space="preserve"> and 54.656(b), Government Code</w:t>
            </w:r>
            <w:r w:rsidR="007F011B">
              <w:t>;</w:t>
            </w:r>
          </w:p>
          <w:p w14:paraId="6A91AF46" w14:textId="77964C20" w:rsidR="00273605" w:rsidRDefault="00E85DCC" w:rsidP="00F80893">
            <w:pPr>
              <w:pStyle w:val="ListParagraph"/>
              <w:numPr>
                <w:ilvl w:val="0"/>
                <w:numId w:val="1"/>
              </w:numPr>
              <w:contextualSpacing w:val="0"/>
              <w:jc w:val="both"/>
            </w:pPr>
            <w:r>
              <w:t>Section 365.012(i), Health and Safety Cod</w:t>
            </w:r>
            <w:r>
              <w:t>e</w:t>
            </w:r>
            <w:r w:rsidR="007F011B">
              <w:t>; and</w:t>
            </w:r>
          </w:p>
          <w:p w14:paraId="281AA132" w14:textId="537A12FC" w:rsidR="00273605" w:rsidRDefault="00E85DCC" w:rsidP="00F80893">
            <w:pPr>
              <w:pStyle w:val="ListParagraph"/>
              <w:numPr>
                <w:ilvl w:val="0"/>
                <w:numId w:val="1"/>
              </w:numPr>
              <w:contextualSpacing w:val="0"/>
              <w:jc w:val="both"/>
            </w:pPr>
            <w:r>
              <w:t>Sections 12.101(1) and (2), 12.1106, 61.0221, and 62.017, Parks and Wildlife Code</w:t>
            </w:r>
            <w:r w:rsidR="007F011B">
              <w:t>.</w:t>
            </w:r>
          </w:p>
          <w:p w14:paraId="532D5132" w14:textId="77777777" w:rsidR="008423E4" w:rsidRPr="00835628" w:rsidRDefault="008423E4" w:rsidP="00F80893">
            <w:pPr>
              <w:jc w:val="both"/>
              <w:rPr>
                <w:b/>
              </w:rPr>
            </w:pPr>
          </w:p>
        </w:tc>
      </w:tr>
      <w:tr w:rsidR="00DB2EE8" w14:paraId="4C779295" w14:textId="77777777" w:rsidTr="00345119">
        <w:tc>
          <w:tcPr>
            <w:tcW w:w="9576" w:type="dxa"/>
          </w:tcPr>
          <w:p w14:paraId="2A5DF7F7" w14:textId="77777777" w:rsidR="008423E4" w:rsidRPr="00A8133F" w:rsidRDefault="00E85DCC" w:rsidP="00F80893">
            <w:pPr>
              <w:rPr>
                <w:b/>
              </w:rPr>
            </w:pPr>
            <w:r w:rsidRPr="009C1E9A">
              <w:rPr>
                <w:b/>
                <w:u w:val="single"/>
              </w:rPr>
              <w:t>EFFECTIVE DATE</w:t>
            </w:r>
            <w:r>
              <w:rPr>
                <w:b/>
              </w:rPr>
              <w:t xml:space="preserve"> </w:t>
            </w:r>
          </w:p>
          <w:p w14:paraId="71FE9139" w14:textId="77777777" w:rsidR="008423E4" w:rsidRDefault="008423E4" w:rsidP="00F80893"/>
          <w:p w14:paraId="4E163762" w14:textId="6CCCC137" w:rsidR="008423E4" w:rsidRPr="003624F2" w:rsidRDefault="00E85DCC" w:rsidP="00F80893">
            <w:pPr>
              <w:pStyle w:val="Header"/>
              <w:tabs>
                <w:tab w:val="clear" w:pos="4320"/>
                <w:tab w:val="clear" w:pos="8640"/>
              </w:tabs>
              <w:jc w:val="both"/>
            </w:pPr>
            <w:r>
              <w:t xml:space="preserve">September 1, </w:t>
            </w:r>
            <w:r w:rsidR="000C3404">
              <w:t>202</w:t>
            </w:r>
            <w:r w:rsidR="00957826">
              <w:t>3</w:t>
            </w:r>
            <w:r>
              <w:t xml:space="preserve">. </w:t>
            </w:r>
          </w:p>
          <w:p w14:paraId="45579839" w14:textId="77777777" w:rsidR="008423E4" w:rsidRPr="00233FDB" w:rsidRDefault="008423E4" w:rsidP="00F80893">
            <w:pPr>
              <w:rPr>
                <w:b/>
              </w:rPr>
            </w:pPr>
          </w:p>
        </w:tc>
      </w:tr>
    </w:tbl>
    <w:p w14:paraId="223F29BC" w14:textId="77777777" w:rsidR="008423E4" w:rsidRPr="00BE0E75" w:rsidRDefault="008423E4" w:rsidP="00F80893">
      <w:pPr>
        <w:jc w:val="both"/>
        <w:rPr>
          <w:rFonts w:ascii="Arial" w:hAnsi="Arial"/>
          <w:sz w:val="16"/>
          <w:szCs w:val="16"/>
        </w:rPr>
      </w:pPr>
    </w:p>
    <w:p w14:paraId="6C30CF56" w14:textId="77777777" w:rsidR="004108C3" w:rsidRPr="008423E4" w:rsidRDefault="004108C3" w:rsidP="00F8089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27B1" w14:textId="77777777" w:rsidR="00000000" w:rsidRDefault="00E85DCC">
      <w:r>
        <w:separator/>
      </w:r>
    </w:p>
  </w:endnote>
  <w:endnote w:type="continuationSeparator" w:id="0">
    <w:p w14:paraId="18B594EE" w14:textId="77777777" w:rsidR="00000000" w:rsidRDefault="00E8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BAA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B2EE8" w14:paraId="0B8BA86D" w14:textId="77777777" w:rsidTr="009C1E9A">
      <w:trPr>
        <w:cantSplit/>
      </w:trPr>
      <w:tc>
        <w:tcPr>
          <w:tcW w:w="0" w:type="pct"/>
        </w:tcPr>
        <w:p w14:paraId="2C1F8A8B" w14:textId="77777777" w:rsidR="00137D90" w:rsidRDefault="00137D90" w:rsidP="009C1E9A">
          <w:pPr>
            <w:pStyle w:val="Footer"/>
            <w:tabs>
              <w:tab w:val="clear" w:pos="8640"/>
              <w:tab w:val="right" w:pos="9360"/>
            </w:tabs>
          </w:pPr>
        </w:p>
      </w:tc>
      <w:tc>
        <w:tcPr>
          <w:tcW w:w="2395" w:type="pct"/>
        </w:tcPr>
        <w:p w14:paraId="5112BA4E" w14:textId="77777777" w:rsidR="00137D90" w:rsidRDefault="00137D90" w:rsidP="009C1E9A">
          <w:pPr>
            <w:pStyle w:val="Footer"/>
            <w:tabs>
              <w:tab w:val="clear" w:pos="8640"/>
              <w:tab w:val="right" w:pos="9360"/>
            </w:tabs>
          </w:pPr>
        </w:p>
        <w:p w14:paraId="56822AEF" w14:textId="77777777" w:rsidR="001A4310" w:rsidRDefault="001A4310" w:rsidP="009C1E9A">
          <w:pPr>
            <w:pStyle w:val="Footer"/>
            <w:tabs>
              <w:tab w:val="clear" w:pos="8640"/>
              <w:tab w:val="right" w:pos="9360"/>
            </w:tabs>
          </w:pPr>
        </w:p>
        <w:p w14:paraId="5AB6028A" w14:textId="77777777" w:rsidR="00137D90" w:rsidRDefault="00137D90" w:rsidP="009C1E9A">
          <w:pPr>
            <w:pStyle w:val="Footer"/>
            <w:tabs>
              <w:tab w:val="clear" w:pos="8640"/>
              <w:tab w:val="right" w:pos="9360"/>
            </w:tabs>
          </w:pPr>
        </w:p>
      </w:tc>
      <w:tc>
        <w:tcPr>
          <w:tcW w:w="2453" w:type="pct"/>
        </w:tcPr>
        <w:p w14:paraId="138C61AB" w14:textId="77777777" w:rsidR="00137D90" w:rsidRDefault="00137D90" w:rsidP="009C1E9A">
          <w:pPr>
            <w:pStyle w:val="Footer"/>
            <w:tabs>
              <w:tab w:val="clear" w:pos="8640"/>
              <w:tab w:val="right" w:pos="9360"/>
            </w:tabs>
            <w:jc w:val="right"/>
          </w:pPr>
        </w:p>
      </w:tc>
    </w:tr>
    <w:tr w:rsidR="00DB2EE8" w14:paraId="27DE71F3" w14:textId="77777777" w:rsidTr="009C1E9A">
      <w:trPr>
        <w:cantSplit/>
      </w:trPr>
      <w:tc>
        <w:tcPr>
          <w:tcW w:w="0" w:type="pct"/>
        </w:tcPr>
        <w:p w14:paraId="07C92622" w14:textId="77777777" w:rsidR="00EC379B" w:rsidRDefault="00EC379B" w:rsidP="009C1E9A">
          <w:pPr>
            <w:pStyle w:val="Footer"/>
            <w:tabs>
              <w:tab w:val="clear" w:pos="8640"/>
              <w:tab w:val="right" w:pos="9360"/>
            </w:tabs>
          </w:pPr>
        </w:p>
      </w:tc>
      <w:tc>
        <w:tcPr>
          <w:tcW w:w="2395" w:type="pct"/>
        </w:tcPr>
        <w:p w14:paraId="4AC8933C" w14:textId="400224A3" w:rsidR="00EC379B" w:rsidRPr="009C1E9A" w:rsidRDefault="00E85DCC" w:rsidP="009C1E9A">
          <w:pPr>
            <w:pStyle w:val="Footer"/>
            <w:tabs>
              <w:tab w:val="clear" w:pos="8640"/>
              <w:tab w:val="right" w:pos="9360"/>
            </w:tabs>
            <w:rPr>
              <w:rFonts w:ascii="Shruti" w:hAnsi="Shruti"/>
              <w:sz w:val="22"/>
            </w:rPr>
          </w:pPr>
          <w:r>
            <w:rPr>
              <w:rFonts w:ascii="Shruti" w:hAnsi="Shruti"/>
              <w:sz w:val="22"/>
            </w:rPr>
            <w:t>88R 29388-D</w:t>
          </w:r>
        </w:p>
      </w:tc>
      <w:tc>
        <w:tcPr>
          <w:tcW w:w="2453" w:type="pct"/>
        </w:tcPr>
        <w:p w14:paraId="0BC53712" w14:textId="2AA4B65A" w:rsidR="00EC379B" w:rsidRDefault="00E85DCC" w:rsidP="009C1E9A">
          <w:pPr>
            <w:pStyle w:val="Footer"/>
            <w:tabs>
              <w:tab w:val="clear" w:pos="8640"/>
              <w:tab w:val="right" w:pos="9360"/>
            </w:tabs>
            <w:jc w:val="right"/>
          </w:pPr>
          <w:r>
            <w:fldChar w:fldCharType="begin"/>
          </w:r>
          <w:r>
            <w:instrText xml:space="preserve"> DOCPROPERTY  OTID  \* MERGEFORMAT </w:instrText>
          </w:r>
          <w:r>
            <w:fldChar w:fldCharType="separate"/>
          </w:r>
          <w:r w:rsidR="00F253A6">
            <w:t>23.128.1927</w:t>
          </w:r>
          <w:r>
            <w:fldChar w:fldCharType="end"/>
          </w:r>
        </w:p>
      </w:tc>
    </w:tr>
    <w:tr w:rsidR="00DB2EE8" w14:paraId="7479C68F" w14:textId="77777777" w:rsidTr="009C1E9A">
      <w:trPr>
        <w:cantSplit/>
      </w:trPr>
      <w:tc>
        <w:tcPr>
          <w:tcW w:w="0" w:type="pct"/>
        </w:tcPr>
        <w:p w14:paraId="1BC64AE6" w14:textId="77777777" w:rsidR="00EC379B" w:rsidRDefault="00EC379B" w:rsidP="009C1E9A">
          <w:pPr>
            <w:pStyle w:val="Footer"/>
            <w:tabs>
              <w:tab w:val="clear" w:pos="4320"/>
              <w:tab w:val="clear" w:pos="8640"/>
              <w:tab w:val="left" w:pos="2865"/>
            </w:tabs>
          </w:pPr>
        </w:p>
      </w:tc>
      <w:tc>
        <w:tcPr>
          <w:tcW w:w="2395" w:type="pct"/>
        </w:tcPr>
        <w:p w14:paraId="2134284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FB0E80" w14:textId="77777777" w:rsidR="00EC379B" w:rsidRDefault="00EC379B" w:rsidP="006D504F">
          <w:pPr>
            <w:pStyle w:val="Footer"/>
            <w:rPr>
              <w:rStyle w:val="PageNumber"/>
            </w:rPr>
          </w:pPr>
        </w:p>
        <w:p w14:paraId="0268405C" w14:textId="77777777" w:rsidR="00EC379B" w:rsidRDefault="00EC379B" w:rsidP="009C1E9A">
          <w:pPr>
            <w:pStyle w:val="Footer"/>
            <w:tabs>
              <w:tab w:val="clear" w:pos="8640"/>
              <w:tab w:val="right" w:pos="9360"/>
            </w:tabs>
            <w:jc w:val="right"/>
          </w:pPr>
        </w:p>
      </w:tc>
    </w:tr>
    <w:tr w:rsidR="00DB2EE8" w14:paraId="5E9A7E9F" w14:textId="77777777" w:rsidTr="009C1E9A">
      <w:trPr>
        <w:cantSplit/>
        <w:trHeight w:val="323"/>
      </w:trPr>
      <w:tc>
        <w:tcPr>
          <w:tcW w:w="0" w:type="pct"/>
          <w:gridSpan w:val="3"/>
        </w:tcPr>
        <w:p w14:paraId="7EC3648B" w14:textId="586888AA" w:rsidR="00EC379B" w:rsidRDefault="00E85DC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C0DC2">
            <w:rPr>
              <w:rStyle w:val="PageNumber"/>
              <w:noProof/>
            </w:rPr>
            <w:t>2</w:t>
          </w:r>
          <w:r>
            <w:rPr>
              <w:rStyle w:val="PageNumber"/>
            </w:rPr>
            <w:fldChar w:fldCharType="end"/>
          </w:r>
        </w:p>
        <w:p w14:paraId="28F51E5C" w14:textId="77777777" w:rsidR="00EC379B" w:rsidRDefault="00EC379B" w:rsidP="009C1E9A">
          <w:pPr>
            <w:pStyle w:val="Footer"/>
            <w:tabs>
              <w:tab w:val="clear" w:pos="8640"/>
              <w:tab w:val="right" w:pos="9360"/>
            </w:tabs>
            <w:jc w:val="center"/>
          </w:pPr>
        </w:p>
      </w:tc>
    </w:tr>
  </w:tbl>
  <w:p w14:paraId="67F8736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1F5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1D70" w14:textId="77777777" w:rsidR="00000000" w:rsidRDefault="00E85DCC">
      <w:r>
        <w:separator/>
      </w:r>
    </w:p>
  </w:footnote>
  <w:footnote w:type="continuationSeparator" w:id="0">
    <w:p w14:paraId="1DC2042E" w14:textId="77777777" w:rsidR="00000000" w:rsidRDefault="00E8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232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978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C51D"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FC1"/>
    <w:multiLevelType w:val="hybridMultilevel"/>
    <w:tmpl w:val="FE2A2C84"/>
    <w:lvl w:ilvl="0" w:tplc="B4D49A6E">
      <w:start w:val="1"/>
      <w:numFmt w:val="bullet"/>
      <w:lvlText w:val=""/>
      <w:lvlJc w:val="left"/>
      <w:pPr>
        <w:tabs>
          <w:tab w:val="num" w:pos="720"/>
        </w:tabs>
        <w:ind w:left="720" w:hanging="360"/>
      </w:pPr>
      <w:rPr>
        <w:rFonts w:ascii="Symbol" w:hAnsi="Symbol" w:hint="default"/>
      </w:rPr>
    </w:lvl>
    <w:lvl w:ilvl="1" w:tplc="D996E794">
      <w:start w:val="1"/>
      <w:numFmt w:val="bullet"/>
      <w:lvlText w:val="o"/>
      <w:lvlJc w:val="left"/>
      <w:pPr>
        <w:ind w:left="1440" w:hanging="360"/>
      </w:pPr>
      <w:rPr>
        <w:rFonts w:ascii="Courier New" w:hAnsi="Courier New" w:cs="Courier New" w:hint="default"/>
      </w:rPr>
    </w:lvl>
    <w:lvl w:ilvl="2" w:tplc="B78E54B6">
      <w:start w:val="1"/>
      <w:numFmt w:val="bullet"/>
      <w:lvlText w:val=""/>
      <w:lvlJc w:val="left"/>
      <w:pPr>
        <w:ind w:left="2160" w:hanging="360"/>
      </w:pPr>
      <w:rPr>
        <w:rFonts w:ascii="Wingdings" w:hAnsi="Wingdings" w:hint="default"/>
      </w:rPr>
    </w:lvl>
    <w:lvl w:ilvl="3" w:tplc="365CE242" w:tentative="1">
      <w:start w:val="1"/>
      <w:numFmt w:val="bullet"/>
      <w:lvlText w:val=""/>
      <w:lvlJc w:val="left"/>
      <w:pPr>
        <w:ind w:left="2880" w:hanging="360"/>
      </w:pPr>
      <w:rPr>
        <w:rFonts w:ascii="Symbol" w:hAnsi="Symbol" w:hint="default"/>
      </w:rPr>
    </w:lvl>
    <w:lvl w:ilvl="4" w:tplc="AA867788" w:tentative="1">
      <w:start w:val="1"/>
      <w:numFmt w:val="bullet"/>
      <w:lvlText w:val="o"/>
      <w:lvlJc w:val="left"/>
      <w:pPr>
        <w:ind w:left="3600" w:hanging="360"/>
      </w:pPr>
      <w:rPr>
        <w:rFonts w:ascii="Courier New" w:hAnsi="Courier New" w:cs="Courier New" w:hint="default"/>
      </w:rPr>
    </w:lvl>
    <w:lvl w:ilvl="5" w:tplc="0DB08AFE" w:tentative="1">
      <w:start w:val="1"/>
      <w:numFmt w:val="bullet"/>
      <w:lvlText w:val=""/>
      <w:lvlJc w:val="left"/>
      <w:pPr>
        <w:ind w:left="4320" w:hanging="360"/>
      </w:pPr>
      <w:rPr>
        <w:rFonts w:ascii="Wingdings" w:hAnsi="Wingdings" w:hint="default"/>
      </w:rPr>
    </w:lvl>
    <w:lvl w:ilvl="6" w:tplc="B324E6AC" w:tentative="1">
      <w:start w:val="1"/>
      <w:numFmt w:val="bullet"/>
      <w:lvlText w:val=""/>
      <w:lvlJc w:val="left"/>
      <w:pPr>
        <w:ind w:left="5040" w:hanging="360"/>
      </w:pPr>
      <w:rPr>
        <w:rFonts w:ascii="Symbol" w:hAnsi="Symbol" w:hint="default"/>
      </w:rPr>
    </w:lvl>
    <w:lvl w:ilvl="7" w:tplc="E47ADBB6" w:tentative="1">
      <w:start w:val="1"/>
      <w:numFmt w:val="bullet"/>
      <w:lvlText w:val="o"/>
      <w:lvlJc w:val="left"/>
      <w:pPr>
        <w:ind w:left="5760" w:hanging="360"/>
      </w:pPr>
      <w:rPr>
        <w:rFonts w:ascii="Courier New" w:hAnsi="Courier New" w:cs="Courier New" w:hint="default"/>
      </w:rPr>
    </w:lvl>
    <w:lvl w:ilvl="8" w:tplc="98FA324A" w:tentative="1">
      <w:start w:val="1"/>
      <w:numFmt w:val="bullet"/>
      <w:lvlText w:val=""/>
      <w:lvlJc w:val="left"/>
      <w:pPr>
        <w:ind w:left="6480" w:hanging="360"/>
      </w:pPr>
      <w:rPr>
        <w:rFonts w:ascii="Wingdings" w:hAnsi="Wingdings" w:hint="default"/>
      </w:rPr>
    </w:lvl>
  </w:abstractNum>
  <w:abstractNum w:abstractNumId="1" w15:restartNumberingAfterBreak="0">
    <w:nsid w:val="1852399C"/>
    <w:multiLevelType w:val="hybridMultilevel"/>
    <w:tmpl w:val="B76E6488"/>
    <w:lvl w:ilvl="0" w:tplc="ACC695BE">
      <w:start w:val="1"/>
      <w:numFmt w:val="bullet"/>
      <w:lvlText w:val=""/>
      <w:lvlJc w:val="left"/>
      <w:pPr>
        <w:tabs>
          <w:tab w:val="num" w:pos="720"/>
        </w:tabs>
        <w:ind w:left="720" w:hanging="360"/>
      </w:pPr>
      <w:rPr>
        <w:rFonts w:ascii="Symbol" w:hAnsi="Symbol" w:hint="default"/>
      </w:rPr>
    </w:lvl>
    <w:lvl w:ilvl="1" w:tplc="09DE0BCC" w:tentative="1">
      <w:start w:val="1"/>
      <w:numFmt w:val="bullet"/>
      <w:lvlText w:val="o"/>
      <w:lvlJc w:val="left"/>
      <w:pPr>
        <w:ind w:left="1440" w:hanging="360"/>
      </w:pPr>
      <w:rPr>
        <w:rFonts w:ascii="Courier New" w:hAnsi="Courier New" w:cs="Courier New" w:hint="default"/>
      </w:rPr>
    </w:lvl>
    <w:lvl w:ilvl="2" w:tplc="E96697A2" w:tentative="1">
      <w:start w:val="1"/>
      <w:numFmt w:val="bullet"/>
      <w:lvlText w:val=""/>
      <w:lvlJc w:val="left"/>
      <w:pPr>
        <w:ind w:left="2160" w:hanging="360"/>
      </w:pPr>
      <w:rPr>
        <w:rFonts w:ascii="Wingdings" w:hAnsi="Wingdings" w:hint="default"/>
      </w:rPr>
    </w:lvl>
    <w:lvl w:ilvl="3" w:tplc="B2D4E8C8" w:tentative="1">
      <w:start w:val="1"/>
      <w:numFmt w:val="bullet"/>
      <w:lvlText w:val=""/>
      <w:lvlJc w:val="left"/>
      <w:pPr>
        <w:ind w:left="2880" w:hanging="360"/>
      </w:pPr>
      <w:rPr>
        <w:rFonts w:ascii="Symbol" w:hAnsi="Symbol" w:hint="default"/>
      </w:rPr>
    </w:lvl>
    <w:lvl w:ilvl="4" w:tplc="C8503F7C" w:tentative="1">
      <w:start w:val="1"/>
      <w:numFmt w:val="bullet"/>
      <w:lvlText w:val="o"/>
      <w:lvlJc w:val="left"/>
      <w:pPr>
        <w:ind w:left="3600" w:hanging="360"/>
      </w:pPr>
      <w:rPr>
        <w:rFonts w:ascii="Courier New" w:hAnsi="Courier New" w:cs="Courier New" w:hint="default"/>
      </w:rPr>
    </w:lvl>
    <w:lvl w:ilvl="5" w:tplc="098A2D28" w:tentative="1">
      <w:start w:val="1"/>
      <w:numFmt w:val="bullet"/>
      <w:lvlText w:val=""/>
      <w:lvlJc w:val="left"/>
      <w:pPr>
        <w:ind w:left="4320" w:hanging="360"/>
      </w:pPr>
      <w:rPr>
        <w:rFonts w:ascii="Wingdings" w:hAnsi="Wingdings" w:hint="default"/>
      </w:rPr>
    </w:lvl>
    <w:lvl w:ilvl="6" w:tplc="B0A41008" w:tentative="1">
      <w:start w:val="1"/>
      <w:numFmt w:val="bullet"/>
      <w:lvlText w:val=""/>
      <w:lvlJc w:val="left"/>
      <w:pPr>
        <w:ind w:left="5040" w:hanging="360"/>
      </w:pPr>
      <w:rPr>
        <w:rFonts w:ascii="Symbol" w:hAnsi="Symbol" w:hint="default"/>
      </w:rPr>
    </w:lvl>
    <w:lvl w:ilvl="7" w:tplc="7B004150" w:tentative="1">
      <w:start w:val="1"/>
      <w:numFmt w:val="bullet"/>
      <w:lvlText w:val="o"/>
      <w:lvlJc w:val="left"/>
      <w:pPr>
        <w:ind w:left="5760" w:hanging="360"/>
      </w:pPr>
      <w:rPr>
        <w:rFonts w:ascii="Courier New" w:hAnsi="Courier New" w:cs="Courier New" w:hint="default"/>
      </w:rPr>
    </w:lvl>
    <w:lvl w:ilvl="8" w:tplc="2AC41C80" w:tentative="1">
      <w:start w:val="1"/>
      <w:numFmt w:val="bullet"/>
      <w:lvlText w:val=""/>
      <w:lvlJc w:val="left"/>
      <w:pPr>
        <w:ind w:left="6480" w:hanging="360"/>
      </w:pPr>
      <w:rPr>
        <w:rFonts w:ascii="Wingdings" w:hAnsi="Wingdings" w:hint="default"/>
      </w:rPr>
    </w:lvl>
  </w:abstractNum>
  <w:abstractNum w:abstractNumId="2" w15:restartNumberingAfterBreak="0">
    <w:nsid w:val="1CA761AC"/>
    <w:multiLevelType w:val="hybridMultilevel"/>
    <w:tmpl w:val="C3D42460"/>
    <w:lvl w:ilvl="0" w:tplc="12943716">
      <w:start w:val="1"/>
      <w:numFmt w:val="bullet"/>
      <w:lvlText w:val=""/>
      <w:lvlJc w:val="left"/>
      <w:pPr>
        <w:tabs>
          <w:tab w:val="num" w:pos="720"/>
        </w:tabs>
        <w:ind w:left="720" w:hanging="360"/>
      </w:pPr>
      <w:rPr>
        <w:rFonts w:ascii="Symbol" w:hAnsi="Symbol" w:hint="default"/>
      </w:rPr>
    </w:lvl>
    <w:lvl w:ilvl="1" w:tplc="92100E7A" w:tentative="1">
      <w:start w:val="1"/>
      <w:numFmt w:val="bullet"/>
      <w:lvlText w:val="o"/>
      <w:lvlJc w:val="left"/>
      <w:pPr>
        <w:ind w:left="1440" w:hanging="360"/>
      </w:pPr>
      <w:rPr>
        <w:rFonts w:ascii="Courier New" w:hAnsi="Courier New" w:cs="Courier New" w:hint="default"/>
      </w:rPr>
    </w:lvl>
    <w:lvl w:ilvl="2" w:tplc="BFB4D8E6" w:tentative="1">
      <w:start w:val="1"/>
      <w:numFmt w:val="bullet"/>
      <w:lvlText w:val=""/>
      <w:lvlJc w:val="left"/>
      <w:pPr>
        <w:ind w:left="2160" w:hanging="360"/>
      </w:pPr>
      <w:rPr>
        <w:rFonts w:ascii="Wingdings" w:hAnsi="Wingdings" w:hint="default"/>
      </w:rPr>
    </w:lvl>
    <w:lvl w:ilvl="3" w:tplc="A3765E2C" w:tentative="1">
      <w:start w:val="1"/>
      <w:numFmt w:val="bullet"/>
      <w:lvlText w:val=""/>
      <w:lvlJc w:val="left"/>
      <w:pPr>
        <w:ind w:left="2880" w:hanging="360"/>
      </w:pPr>
      <w:rPr>
        <w:rFonts w:ascii="Symbol" w:hAnsi="Symbol" w:hint="default"/>
      </w:rPr>
    </w:lvl>
    <w:lvl w:ilvl="4" w:tplc="3126E724" w:tentative="1">
      <w:start w:val="1"/>
      <w:numFmt w:val="bullet"/>
      <w:lvlText w:val="o"/>
      <w:lvlJc w:val="left"/>
      <w:pPr>
        <w:ind w:left="3600" w:hanging="360"/>
      </w:pPr>
      <w:rPr>
        <w:rFonts w:ascii="Courier New" w:hAnsi="Courier New" w:cs="Courier New" w:hint="default"/>
      </w:rPr>
    </w:lvl>
    <w:lvl w:ilvl="5" w:tplc="E4681A1C" w:tentative="1">
      <w:start w:val="1"/>
      <w:numFmt w:val="bullet"/>
      <w:lvlText w:val=""/>
      <w:lvlJc w:val="left"/>
      <w:pPr>
        <w:ind w:left="4320" w:hanging="360"/>
      </w:pPr>
      <w:rPr>
        <w:rFonts w:ascii="Wingdings" w:hAnsi="Wingdings" w:hint="default"/>
      </w:rPr>
    </w:lvl>
    <w:lvl w:ilvl="6" w:tplc="014E6CBC" w:tentative="1">
      <w:start w:val="1"/>
      <w:numFmt w:val="bullet"/>
      <w:lvlText w:val=""/>
      <w:lvlJc w:val="left"/>
      <w:pPr>
        <w:ind w:left="5040" w:hanging="360"/>
      </w:pPr>
      <w:rPr>
        <w:rFonts w:ascii="Symbol" w:hAnsi="Symbol" w:hint="default"/>
      </w:rPr>
    </w:lvl>
    <w:lvl w:ilvl="7" w:tplc="F3A46D6E" w:tentative="1">
      <w:start w:val="1"/>
      <w:numFmt w:val="bullet"/>
      <w:lvlText w:val="o"/>
      <w:lvlJc w:val="left"/>
      <w:pPr>
        <w:ind w:left="5760" w:hanging="360"/>
      </w:pPr>
      <w:rPr>
        <w:rFonts w:ascii="Courier New" w:hAnsi="Courier New" w:cs="Courier New" w:hint="default"/>
      </w:rPr>
    </w:lvl>
    <w:lvl w:ilvl="8" w:tplc="705E2330" w:tentative="1">
      <w:start w:val="1"/>
      <w:numFmt w:val="bullet"/>
      <w:lvlText w:val=""/>
      <w:lvlJc w:val="left"/>
      <w:pPr>
        <w:ind w:left="6480" w:hanging="360"/>
      </w:pPr>
      <w:rPr>
        <w:rFonts w:ascii="Wingdings" w:hAnsi="Wingdings" w:hint="default"/>
      </w:rPr>
    </w:lvl>
  </w:abstractNum>
  <w:abstractNum w:abstractNumId="3" w15:restartNumberingAfterBreak="0">
    <w:nsid w:val="213649AC"/>
    <w:multiLevelType w:val="hybridMultilevel"/>
    <w:tmpl w:val="10DE7204"/>
    <w:lvl w:ilvl="0" w:tplc="53B6F202">
      <w:start w:val="1"/>
      <w:numFmt w:val="bullet"/>
      <w:lvlText w:val=""/>
      <w:lvlJc w:val="left"/>
      <w:pPr>
        <w:tabs>
          <w:tab w:val="num" w:pos="720"/>
        </w:tabs>
        <w:ind w:left="720" w:hanging="360"/>
      </w:pPr>
      <w:rPr>
        <w:rFonts w:ascii="Symbol" w:hAnsi="Symbol" w:hint="default"/>
      </w:rPr>
    </w:lvl>
    <w:lvl w:ilvl="1" w:tplc="F73EC87E" w:tentative="1">
      <w:start w:val="1"/>
      <w:numFmt w:val="bullet"/>
      <w:lvlText w:val="o"/>
      <w:lvlJc w:val="left"/>
      <w:pPr>
        <w:ind w:left="1440" w:hanging="360"/>
      </w:pPr>
      <w:rPr>
        <w:rFonts w:ascii="Courier New" w:hAnsi="Courier New" w:cs="Courier New" w:hint="default"/>
      </w:rPr>
    </w:lvl>
    <w:lvl w:ilvl="2" w:tplc="3B6C1A54" w:tentative="1">
      <w:start w:val="1"/>
      <w:numFmt w:val="bullet"/>
      <w:lvlText w:val=""/>
      <w:lvlJc w:val="left"/>
      <w:pPr>
        <w:ind w:left="2160" w:hanging="360"/>
      </w:pPr>
      <w:rPr>
        <w:rFonts w:ascii="Wingdings" w:hAnsi="Wingdings" w:hint="default"/>
      </w:rPr>
    </w:lvl>
    <w:lvl w:ilvl="3" w:tplc="4A0054AE" w:tentative="1">
      <w:start w:val="1"/>
      <w:numFmt w:val="bullet"/>
      <w:lvlText w:val=""/>
      <w:lvlJc w:val="left"/>
      <w:pPr>
        <w:ind w:left="2880" w:hanging="360"/>
      </w:pPr>
      <w:rPr>
        <w:rFonts w:ascii="Symbol" w:hAnsi="Symbol" w:hint="default"/>
      </w:rPr>
    </w:lvl>
    <w:lvl w:ilvl="4" w:tplc="2B48C618" w:tentative="1">
      <w:start w:val="1"/>
      <w:numFmt w:val="bullet"/>
      <w:lvlText w:val="o"/>
      <w:lvlJc w:val="left"/>
      <w:pPr>
        <w:ind w:left="3600" w:hanging="360"/>
      </w:pPr>
      <w:rPr>
        <w:rFonts w:ascii="Courier New" w:hAnsi="Courier New" w:cs="Courier New" w:hint="default"/>
      </w:rPr>
    </w:lvl>
    <w:lvl w:ilvl="5" w:tplc="070C989C" w:tentative="1">
      <w:start w:val="1"/>
      <w:numFmt w:val="bullet"/>
      <w:lvlText w:val=""/>
      <w:lvlJc w:val="left"/>
      <w:pPr>
        <w:ind w:left="4320" w:hanging="360"/>
      </w:pPr>
      <w:rPr>
        <w:rFonts w:ascii="Wingdings" w:hAnsi="Wingdings" w:hint="default"/>
      </w:rPr>
    </w:lvl>
    <w:lvl w:ilvl="6" w:tplc="162876A8" w:tentative="1">
      <w:start w:val="1"/>
      <w:numFmt w:val="bullet"/>
      <w:lvlText w:val=""/>
      <w:lvlJc w:val="left"/>
      <w:pPr>
        <w:ind w:left="5040" w:hanging="360"/>
      </w:pPr>
      <w:rPr>
        <w:rFonts w:ascii="Symbol" w:hAnsi="Symbol" w:hint="default"/>
      </w:rPr>
    </w:lvl>
    <w:lvl w:ilvl="7" w:tplc="740681A0" w:tentative="1">
      <w:start w:val="1"/>
      <w:numFmt w:val="bullet"/>
      <w:lvlText w:val="o"/>
      <w:lvlJc w:val="left"/>
      <w:pPr>
        <w:ind w:left="5760" w:hanging="360"/>
      </w:pPr>
      <w:rPr>
        <w:rFonts w:ascii="Courier New" w:hAnsi="Courier New" w:cs="Courier New" w:hint="default"/>
      </w:rPr>
    </w:lvl>
    <w:lvl w:ilvl="8" w:tplc="477CB8DA" w:tentative="1">
      <w:start w:val="1"/>
      <w:numFmt w:val="bullet"/>
      <w:lvlText w:val=""/>
      <w:lvlJc w:val="left"/>
      <w:pPr>
        <w:ind w:left="6480" w:hanging="360"/>
      </w:pPr>
      <w:rPr>
        <w:rFonts w:ascii="Wingdings" w:hAnsi="Wingdings" w:hint="default"/>
      </w:rPr>
    </w:lvl>
  </w:abstractNum>
  <w:abstractNum w:abstractNumId="4" w15:restartNumberingAfterBreak="0">
    <w:nsid w:val="242F5D68"/>
    <w:multiLevelType w:val="hybridMultilevel"/>
    <w:tmpl w:val="2EEECD66"/>
    <w:lvl w:ilvl="0" w:tplc="1EF4F66A">
      <w:start w:val="1"/>
      <w:numFmt w:val="bullet"/>
      <w:lvlText w:val=""/>
      <w:lvlJc w:val="left"/>
      <w:pPr>
        <w:tabs>
          <w:tab w:val="num" w:pos="720"/>
        </w:tabs>
        <w:ind w:left="720" w:hanging="360"/>
      </w:pPr>
      <w:rPr>
        <w:rFonts w:ascii="Symbol" w:hAnsi="Symbol" w:hint="default"/>
      </w:rPr>
    </w:lvl>
    <w:lvl w:ilvl="1" w:tplc="C0B2F41C" w:tentative="1">
      <w:start w:val="1"/>
      <w:numFmt w:val="bullet"/>
      <w:lvlText w:val="o"/>
      <w:lvlJc w:val="left"/>
      <w:pPr>
        <w:ind w:left="1440" w:hanging="360"/>
      </w:pPr>
      <w:rPr>
        <w:rFonts w:ascii="Courier New" w:hAnsi="Courier New" w:cs="Courier New" w:hint="default"/>
      </w:rPr>
    </w:lvl>
    <w:lvl w:ilvl="2" w:tplc="5C64D7C2" w:tentative="1">
      <w:start w:val="1"/>
      <w:numFmt w:val="bullet"/>
      <w:lvlText w:val=""/>
      <w:lvlJc w:val="left"/>
      <w:pPr>
        <w:ind w:left="2160" w:hanging="360"/>
      </w:pPr>
      <w:rPr>
        <w:rFonts w:ascii="Wingdings" w:hAnsi="Wingdings" w:hint="default"/>
      </w:rPr>
    </w:lvl>
    <w:lvl w:ilvl="3" w:tplc="A6129790" w:tentative="1">
      <w:start w:val="1"/>
      <w:numFmt w:val="bullet"/>
      <w:lvlText w:val=""/>
      <w:lvlJc w:val="left"/>
      <w:pPr>
        <w:ind w:left="2880" w:hanging="360"/>
      </w:pPr>
      <w:rPr>
        <w:rFonts w:ascii="Symbol" w:hAnsi="Symbol" w:hint="default"/>
      </w:rPr>
    </w:lvl>
    <w:lvl w:ilvl="4" w:tplc="D45C4568" w:tentative="1">
      <w:start w:val="1"/>
      <w:numFmt w:val="bullet"/>
      <w:lvlText w:val="o"/>
      <w:lvlJc w:val="left"/>
      <w:pPr>
        <w:ind w:left="3600" w:hanging="360"/>
      </w:pPr>
      <w:rPr>
        <w:rFonts w:ascii="Courier New" w:hAnsi="Courier New" w:cs="Courier New" w:hint="default"/>
      </w:rPr>
    </w:lvl>
    <w:lvl w:ilvl="5" w:tplc="3CC4A560" w:tentative="1">
      <w:start w:val="1"/>
      <w:numFmt w:val="bullet"/>
      <w:lvlText w:val=""/>
      <w:lvlJc w:val="left"/>
      <w:pPr>
        <w:ind w:left="4320" w:hanging="360"/>
      </w:pPr>
      <w:rPr>
        <w:rFonts w:ascii="Wingdings" w:hAnsi="Wingdings" w:hint="default"/>
      </w:rPr>
    </w:lvl>
    <w:lvl w:ilvl="6" w:tplc="EEEEB60A" w:tentative="1">
      <w:start w:val="1"/>
      <w:numFmt w:val="bullet"/>
      <w:lvlText w:val=""/>
      <w:lvlJc w:val="left"/>
      <w:pPr>
        <w:ind w:left="5040" w:hanging="360"/>
      </w:pPr>
      <w:rPr>
        <w:rFonts w:ascii="Symbol" w:hAnsi="Symbol" w:hint="default"/>
      </w:rPr>
    </w:lvl>
    <w:lvl w:ilvl="7" w:tplc="35D203F2" w:tentative="1">
      <w:start w:val="1"/>
      <w:numFmt w:val="bullet"/>
      <w:lvlText w:val="o"/>
      <w:lvlJc w:val="left"/>
      <w:pPr>
        <w:ind w:left="5760" w:hanging="360"/>
      </w:pPr>
      <w:rPr>
        <w:rFonts w:ascii="Courier New" w:hAnsi="Courier New" w:cs="Courier New" w:hint="default"/>
      </w:rPr>
    </w:lvl>
    <w:lvl w:ilvl="8" w:tplc="9342C1CC" w:tentative="1">
      <w:start w:val="1"/>
      <w:numFmt w:val="bullet"/>
      <w:lvlText w:val=""/>
      <w:lvlJc w:val="left"/>
      <w:pPr>
        <w:ind w:left="6480" w:hanging="360"/>
      </w:pPr>
      <w:rPr>
        <w:rFonts w:ascii="Wingdings" w:hAnsi="Wingdings" w:hint="default"/>
      </w:rPr>
    </w:lvl>
  </w:abstractNum>
  <w:abstractNum w:abstractNumId="5" w15:restartNumberingAfterBreak="0">
    <w:nsid w:val="27AE016A"/>
    <w:multiLevelType w:val="hybridMultilevel"/>
    <w:tmpl w:val="D7E2B19A"/>
    <w:lvl w:ilvl="0" w:tplc="BB4A83C8">
      <w:start w:val="1"/>
      <w:numFmt w:val="bullet"/>
      <w:lvlText w:val=""/>
      <w:lvlJc w:val="left"/>
      <w:pPr>
        <w:tabs>
          <w:tab w:val="num" w:pos="720"/>
        </w:tabs>
        <w:ind w:left="720" w:hanging="360"/>
      </w:pPr>
      <w:rPr>
        <w:rFonts w:ascii="Symbol" w:hAnsi="Symbol" w:hint="default"/>
      </w:rPr>
    </w:lvl>
    <w:lvl w:ilvl="1" w:tplc="0F9414A4">
      <w:start w:val="1"/>
      <w:numFmt w:val="bullet"/>
      <w:lvlText w:val="o"/>
      <w:lvlJc w:val="left"/>
      <w:pPr>
        <w:ind w:left="1440" w:hanging="360"/>
      </w:pPr>
      <w:rPr>
        <w:rFonts w:ascii="Courier New" w:hAnsi="Courier New" w:cs="Courier New" w:hint="default"/>
      </w:rPr>
    </w:lvl>
    <w:lvl w:ilvl="2" w:tplc="40F67AEA" w:tentative="1">
      <w:start w:val="1"/>
      <w:numFmt w:val="bullet"/>
      <w:lvlText w:val=""/>
      <w:lvlJc w:val="left"/>
      <w:pPr>
        <w:ind w:left="2160" w:hanging="360"/>
      </w:pPr>
      <w:rPr>
        <w:rFonts w:ascii="Wingdings" w:hAnsi="Wingdings" w:hint="default"/>
      </w:rPr>
    </w:lvl>
    <w:lvl w:ilvl="3" w:tplc="05D40E9C" w:tentative="1">
      <w:start w:val="1"/>
      <w:numFmt w:val="bullet"/>
      <w:lvlText w:val=""/>
      <w:lvlJc w:val="left"/>
      <w:pPr>
        <w:ind w:left="2880" w:hanging="360"/>
      </w:pPr>
      <w:rPr>
        <w:rFonts w:ascii="Symbol" w:hAnsi="Symbol" w:hint="default"/>
      </w:rPr>
    </w:lvl>
    <w:lvl w:ilvl="4" w:tplc="FCA4E522" w:tentative="1">
      <w:start w:val="1"/>
      <w:numFmt w:val="bullet"/>
      <w:lvlText w:val="o"/>
      <w:lvlJc w:val="left"/>
      <w:pPr>
        <w:ind w:left="3600" w:hanging="360"/>
      </w:pPr>
      <w:rPr>
        <w:rFonts w:ascii="Courier New" w:hAnsi="Courier New" w:cs="Courier New" w:hint="default"/>
      </w:rPr>
    </w:lvl>
    <w:lvl w:ilvl="5" w:tplc="DF6021DA" w:tentative="1">
      <w:start w:val="1"/>
      <w:numFmt w:val="bullet"/>
      <w:lvlText w:val=""/>
      <w:lvlJc w:val="left"/>
      <w:pPr>
        <w:ind w:left="4320" w:hanging="360"/>
      </w:pPr>
      <w:rPr>
        <w:rFonts w:ascii="Wingdings" w:hAnsi="Wingdings" w:hint="default"/>
      </w:rPr>
    </w:lvl>
    <w:lvl w:ilvl="6" w:tplc="0AE0792C" w:tentative="1">
      <w:start w:val="1"/>
      <w:numFmt w:val="bullet"/>
      <w:lvlText w:val=""/>
      <w:lvlJc w:val="left"/>
      <w:pPr>
        <w:ind w:left="5040" w:hanging="360"/>
      </w:pPr>
      <w:rPr>
        <w:rFonts w:ascii="Symbol" w:hAnsi="Symbol" w:hint="default"/>
      </w:rPr>
    </w:lvl>
    <w:lvl w:ilvl="7" w:tplc="E7F095A8" w:tentative="1">
      <w:start w:val="1"/>
      <w:numFmt w:val="bullet"/>
      <w:lvlText w:val="o"/>
      <w:lvlJc w:val="left"/>
      <w:pPr>
        <w:ind w:left="5760" w:hanging="360"/>
      </w:pPr>
      <w:rPr>
        <w:rFonts w:ascii="Courier New" w:hAnsi="Courier New" w:cs="Courier New" w:hint="default"/>
      </w:rPr>
    </w:lvl>
    <w:lvl w:ilvl="8" w:tplc="BF689712" w:tentative="1">
      <w:start w:val="1"/>
      <w:numFmt w:val="bullet"/>
      <w:lvlText w:val=""/>
      <w:lvlJc w:val="left"/>
      <w:pPr>
        <w:ind w:left="6480" w:hanging="360"/>
      </w:pPr>
      <w:rPr>
        <w:rFonts w:ascii="Wingdings" w:hAnsi="Wingdings" w:hint="default"/>
      </w:rPr>
    </w:lvl>
  </w:abstractNum>
  <w:abstractNum w:abstractNumId="6" w15:restartNumberingAfterBreak="0">
    <w:nsid w:val="5724542B"/>
    <w:multiLevelType w:val="hybridMultilevel"/>
    <w:tmpl w:val="56D00380"/>
    <w:lvl w:ilvl="0" w:tplc="AD701F7A">
      <w:start w:val="1"/>
      <w:numFmt w:val="bullet"/>
      <w:lvlText w:val=""/>
      <w:lvlJc w:val="left"/>
      <w:pPr>
        <w:tabs>
          <w:tab w:val="num" w:pos="720"/>
        </w:tabs>
        <w:ind w:left="720" w:hanging="360"/>
      </w:pPr>
      <w:rPr>
        <w:rFonts w:ascii="Symbol" w:hAnsi="Symbol" w:hint="default"/>
      </w:rPr>
    </w:lvl>
    <w:lvl w:ilvl="1" w:tplc="F8EC15CE">
      <w:start w:val="1"/>
      <w:numFmt w:val="bullet"/>
      <w:lvlText w:val="o"/>
      <w:lvlJc w:val="left"/>
      <w:pPr>
        <w:ind w:left="1440" w:hanging="360"/>
      </w:pPr>
      <w:rPr>
        <w:rFonts w:ascii="Courier New" w:hAnsi="Courier New" w:cs="Courier New" w:hint="default"/>
      </w:rPr>
    </w:lvl>
    <w:lvl w:ilvl="2" w:tplc="C0286662" w:tentative="1">
      <w:start w:val="1"/>
      <w:numFmt w:val="bullet"/>
      <w:lvlText w:val=""/>
      <w:lvlJc w:val="left"/>
      <w:pPr>
        <w:ind w:left="2160" w:hanging="360"/>
      </w:pPr>
      <w:rPr>
        <w:rFonts w:ascii="Wingdings" w:hAnsi="Wingdings" w:hint="default"/>
      </w:rPr>
    </w:lvl>
    <w:lvl w:ilvl="3" w:tplc="16622DCC" w:tentative="1">
      <w:start w:val="1"/>
      <w:numFmt w:val="bullet"/>
      <w:lvlText w:val=""/>
      <w:lvlJc w:val="left"/>
      <w:pPr>
        <w:ind w:left="2880" w:hanging="360"/>
      </w:pPr>
      <w:rPr>
        <w:rFonts w:ascii="Symbol" w:hAnsi="Symbol" w:hint="default"/>
      </w:rPr>
    </w:lvl>
    <w:lvl w:ilvl="4" w:tplc="6E24D792" w:tentative="1">
      <w:start w:val="1"/>
      <w:numFmt w:val="bullet"/>
      <w:lvlText w:val="o"/>
      <w:lvlJc w:val="left"/>
      <w:pPr>
        <w:ind w:left="3600" w:hanging="360"/>
      </w:pPr>
      <w:rPr>
        <w:rFonts w:ascii="Courier New" w:hAnsi="Courier New" w:cs="Courier New" w:hint="default"/>
      </w:rPr>
    </w:lvl>
    <w:lvl w:ilvl="5" w:tplc="B0FA1CCA" w:tentative="1">
      <w:start w:val="1"/>
      <w:numFmt w:val="bullet"/>
      <w:lvlText w:val=""/>
      <w:lvlJc w:val="left"/>
      <w:pPr>
        <w:ind w:left="4320" w:hanging="360"/>
      </w:pPr>
      <w:rPr>
        <w:rFonts w:ascii="Wingdings" w:hAnsi="Wingdings" w:hint="default"/>
      </w:rPr>
    </w:lvl>
    <w:lvl w:ilvl="6" w:tplc="CA360D06" w:tentative="1">
      <w:start w:val="1"/>
      <w:numFmt w:val="bullet"/>
      <w:lvlText w:val=""/>
      <w:lvlJc w:val="left"/>
      <w:pPr>
        <w:ind w:left="5040" w:hanging="360"/>
      </w:pPr>
      <w:rPr>
        <w:rFonts w:ascii="Symbol" w:hAnsi="Symbol" w:hint="default"/>
      </w:rPr>
    </w:lvl>
    <w:lvl w:ilvl="7" w:tplc="15B4D848" w:tentative="1">
      <w:start w:val="1"/>
      <w:numFmt w:val="bullet"/>
      <w:lvlText w:val="o"/>
      <w:lvlJc w:val="left"/>
      <w:pPr>
        <w:ind w:left="5760" w:hanging="360"/>
      </w:pPr>
      <w:rPr>
        <w:rFonts w:ascii="Courier New" w:hAnsi="Courier New" w:cs="Courier New" w:hint="default"/>
      </w:rPr>
    </w:lvl>
    <w:lvl w:ilvl="8" w:tplc="C55E41D0" w:tentative="1">
      <w:start w:val="1"/>
      <w:numFmt w:val="bullet"/>
      <w:lvlText w:val=""/>
      <w:lvlJc w:val="left"/>
      <w:pPr>
        <w:ind w:left="6480" w:hanging="360"/>
      </w:pPr>
      <w:rPr>
        <w:rFonts w:ascii="Wingdings" w:hAnsi="Wingdings" w:hint="default"/>
      </w:rPr>
    </w:lvl>
  </w:abstractNum>
  <w:abstractNum w:abstractNumId="7" w15:restartNumberingAfterBreak="0">
    <w:nsid w:val="681A6B17"/>
    <w:multiLevelType w:val="hybridMultilevel"/>
    <w:tmpl w:val="40DA4658"/>
    <w:lvl w:ilvl="0" w:tplc="DA3CED00">
      <w:start w:val="1"/>
      <w:numFmt w:val="bullet"/>
      <w:lvlText w:val=""/>
      <w:lvlJc w:val="left"/>
      <w:pPr>
        <w:tabs>
          <w:tab w:val="num" w:pos="720"/>
        </w:tabs>
        <w:ind w:left="720" w:hanging="360"/>
      </w:pPr>
      <w:rPr>
        <w:rFonts w:ascii="Symbol" w:hAnsi="Symbol" w:hint="default"/>
      </w:rPr>
    </w:lvl>
    <w:lvl w:ilvl="1" w:tplc="99B687F2" w:tentative="1">
      <w:start w:val="1"/>
      <w:numFmt w:val="bullet"/>
      <w:lvlText w:val="o"/>
      <w:lvlJc w:val="left"/>
      <w:pPr>
        <w:ind w:left="1440" w:hanging="360"/>
      </w:pPr>
      <w:rPr>
        <w:rFonts w:ascii="Courier New" w:hAnsi="Courier New" w:cs="Courier New" w:hint="default"/>
      </w:rPr>
    </w:lvl>
    <w:lvl w:ilvl="2" w:tplc="F3408238" w:tentative="1">
      <w:start w:val="1"/>
      <w:numFmt w:val="bullet"/>
      <w:lvlText w:val=""/>
      <w:lvlJc w:val="left"/>
      <w:pPr>
        <w:ind w:left="2160" w:hanging="360"/>
      </w:pPr>
      <w:rPr>
        <w:rFonts w:ascii="Wingdings" w:hAnsi="Wingdings" w:hint="default"/>
      </w:rPr>
    </w:lvl>
    <w:lvl w:ilvl="3" w:tplc="3238043C" w:tentative="1">
      <w:start w:val="1"/>
      <w:numFmt w:val="bullet"/>
      <w:lvlText w:val=""/>
      <w:lvlJc w:val="left"/>
      <w:pPr>
        <w:ind w:left="2880" w:hanging="360"/>
      </w:pPr>
      <w:rPr>
        <w:rFonts w:ascii="Symbol" w:hAnsi="Symbol" w:hint="default"/>
      </w:rPr>
    </w:lvl>
    <w:lvl w:ilvl="4" w:tplc="D28E1670" w:tentative="1">
      <w:start w:val="1"/>
      <w:numFmt w:val="bullet"/>
      <w:lvlText w:val="o"/>
      <w:lvlJc w:val="left"/>
      <w:pPr>
        <w:ind w:left="3600" w:hanging="360"/>
      </w:pPr>
      <w:rPr>
        <w:rFonts w:ascii="Courier New" w:hAnsi="Courier New" w:cs="Courier New" w:hint="default"/>
      </w:rPr>
    </w:lvl>
    <w:lvl w:ilvl="5" w:tplc="08D4F824" w:tentative="1">
      <w:start w:val="1"/>
      <w:numFmt w:val="bullet"/>
      <w:lvlText w:val=""/>
      <w:lvlJc w:val="left"/>
      <w:pPr>
        <w:ind w:left="4320" w:hanging="360"/>
      </w:pPr>
      <w:rPr>
        <w:rFonts w:ascii="Wingdings" w:hAnsi="Wingdings" w:hint="default"/>
      </w:rPr>
    </w:lvl>
    <w:lvl w:ilvl="6" w:tplc="005C4A2E" w:tentative="1">
      <w:start w:val="1"/>
      <w:numFmt w:val="bullet"/>
      <w:lvlText w:val=""/>
      <w:lvlJc w:val="left"/>
      <w:pPr>
        <w:ind w:left="5040" w:hanging="360"/>
      </w:pPr>
      <w:rPr>
        <w:rFonts w:ascii="Symbol" w:hAnsi="Symbol" w:hint="default"/>
      </w:rPr>
    </w:lvl>
    <w:lvl w:ilvl="7" w:tplc="58ECACC8" w:tentative="1">
      <w:start w:val="1"/>
      <w:numFmt w:val="bullet"/>
      <w:lvlText w:val="o"/>
      <w:lvlJc w:val="left"/>
      <w:pPr>
        <w:ind w:left="5760" w:hanging="360"/>
      </w:pPr>
      <w:rPr>
        <w:rFonts w:ascii="Courier New" w:hAnsi="Courier New" w:cs="Courier New" w:hint="default"/>
      </w:rPr>
    </w:lvl>
    <w:lvl w:ilvl="8" w:tplc="230E36DC" w:tentative="1">
      <w:start w:val="1"/>
      <w:numFmt w:val="bullet"/>
      <w:lvlText w:val=""/>
      <w:lvlJc w:val="left"/>
      <w:pPr>
        <w:ind w:left="6480" w:hanging="360"/>
      </w:pPr>
      <w:rPr>
        <w:rFonts w:ascii="Wingdings" w:hAnsi="Wingdings" w:hint="default"/>
      </w:rPr>
    </w:lvl>
  </w:abstractNum>
  <w:num w:numId="1" w16cid:durableId="1150950643">
    <w:abstractNumId w:val="7"/>
  </w:num>
  <w:num w:numId="2" w16cid:durableId="1339456177">
    <w:abstractNumId w:val="4"/>
  </w:num>
  <w:num w:numId="3" w16cid:durableId="1254243096">
    <w:abstractNumId w:val="2"/>
  </w:num>
  <w:num w:numId="4" w16cid:durableId="524945054">
    <w:abstractNumId w:val="0"/>
  </w:num>
  <w:num w:numId="5" w16cid:durableId="949891472">
    <w:abstractNumId w:val="6"/>
  </w:num>
  <w:num w:numId="6" w16cid:durableId="1990286367">
    <w:abstractNumId w:val="5"/>
  </w:num>
  <w:num w:numId="7" w16cid:durableId="2031756770">
    <w:abstractNumId w:val="3"/>
  </w:num>
  <w:num w:numId="8" w16cid:durableId="124021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F6"/>
    <w:rsid w:val="00000A70"/>
    <w:rsid w:val="0000147A"/>
    <w:rsid w:val="000032B8"/>
    <w:rsid w:val="00003B06"/>
    <w:rsid w:val="00004247"/>
    <w:rsid w:val="000054B9"/>
    <w:rsid w:val="00007461"/>
    <w:rsid w:val="00007EAA"/>
    <w:rsid w:val="0001117E"/>
    <w:rsid w:val="0001125F"/>
    <w:rsid w:val="0001338E"/>
    <w:rsid w:val="00013D24"/>
    <w:rsid w:val="00014AF0"/>
    <w:rsid w:val="000155D6"/>
    <w:rsid w:val="00015D4E"/>
    <w:rsid w:val="00017F3C"/>
    <w:rsid w:val="00020C1E"/>
    <w:rsid w:val="00020E9B"/>
    <w:rsid w:val="00021348"/>
    <w:rsid w:val="000236C1"/>
    <w:rsid w:val="000236EC"/>
    <w:rsid w:val="0002413D"/>
    <w:rsid w:val="000249F2"/>
    <w:rsid w:val="00027E81"/>
    <w:rsid w:val="00030AD8"/>
    <w:rsid w:val="0003107A"/>
    <w:rsid w:val="00031C95"/>
    <w:rsid w:val="000330D4"/>
    <w:rsid w:val="0003572D"/>
    <w:rsid w:val="00035DB0"/>
    <w:rsid w:val="00037088"/>
    <w:rsid w:val="000400D5"/>
    <w:rsid w:val="00042BE2"/>
    <w:rsid w:val="00043B84"/>
    <w:rsid w:val="0004512B"/>
    <w:rsid w:val="000463F0"/>
    <w:rsid w:val="00046BDA"/>
    <w:rsid w:val="0004762E"/>
    <w:rsid w:val="0005026A"/>
    <w:rsid w:val="00051DF3"/>
    <w:rsid w:val="000532BD"/>
    <w:rsid w:val="00055C12"/>
    <w:rsid w:val="000608B0"/>
    <w:rsid w:val="0006104C"/>
    <w:rsid w:val="00064BF2"/>
    <w:rsid w:val="000662CE"/>
    <w:rsid w:val="000667BA"/>
    <w:rsid w:val="000676A7"/>
    <w:rsid w:val="000708A9"/>
    <w:rsid w:val="00071701"/>
    <w:rsid w:val="00073914"/>
    <w:rsid w:val="00074236"/>
    <w:rsid w:val="000746BD"/>
    <w:rsid w:val="000767AB"/>
    <w:rsid w:val="00076D7D"/>
    <w:rsid w:val="00080D95"/>
    <w:rsid w:val="00081E09"/>
    <w:rsid w:val="0008340C"/>
    <w:rsid w:val="00090E6B"/>
    <w:rsid w:val="00091B2C"/>
    <w:rsid w:val="00092ABC"/>
    <w:rsid w:val="00097AAF"/>
    <w:rsid w:val="00097D13"/>
    <w:rsid w:val="000A4893"/>
    <w:rsid w:val="000A51D3"/>
    <w:rsid w:val="000A54E0"/>
    <w:rsid w:val="000A72C4"/>
    <w:rsid w:val="000B1486"/>
    <w:rsid w:val="000B3E61"/>
    <w:rsid w:val="000B54AF"/>
    <w:rsid w:val="000B6090"/>
    <w:rsid w:val="000B6FEE"/>
    <w:rsid w:val="000C12C4"/>
    <w:rsid w:val="000C1399"/>
    <w:rsid w:val="000C3404"/>
    <w:rsid w:val="000C49DA"/>
    <w:rsid w:val="000C4B3D"/>
    <w:rsid w:val="000C6DC1"/>
    <w:rsid w:val="000C6E20"/>
    <w:rsid w:val="000C76D7"/>
    <w:rsid w:val="000C7F1D"/>
    <w:rsid w:val="000D0FC9"/>
    <w:rsid w:val="000D2EBA"/>
    <w:rsid w:val="000D32A1"/>
    <w:rsid w:val="000D3725"/>
    <w:rsid w:val="000D46E5"/>
    <w:rsid w:val="000D769C"/>
    <w:rsid w:val="000E1976"/>
    <w:rsid w:val="000E20F1"/>
    <w:rsid w:val="000E5B20"/>
    <w:rsid w:val="000E7103"/>
    <w:rsid w:val="000E7C14"/>
    <w:rsid w:val="000F094C"/>
    <w:rsid w:val="000F18A2"/>
    <w:rsid w:val="000F2A7F"/>
    <w:rsid w:val="000F3DBD"/>
    <w:rsid w:val="000F49D5"/>
    <w:rsid w:val="000F5843"/>
    <w:rsid w:val="000F6A06"/>
    <w:rsid w:val="0010154D"/>
    <w:rsid w:val="00102D3F"/>
    <w:rsid w:val="00102EC7"/>
    <w:rsid w:val="0010347D"/>
    <w:rsid w:val="00110F8C"/>
    <w:rsid w:val="0011274A"/>
    <w:rsid w:val="00113522"/>
    <w:rsid w:val="0011378D"/>
    <w:rsid w:val="00115EE9"/>
    <w:rsid w:val="00116997"/>
    <w:rsid w:val="001169F9"/>
    <w:rsid w:val="00120797"/>
    <w:rsid w:val="0012371B"/>
    <w:rsid w:val="001245C8"/>
    <w:rsid w:val="001247C5"/>
    <w:rsid w:val="00127893"/>
    <w:rsid w:val="001312BB"/>
    <w:rsid w:val="001316B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734"/>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928"/>
    <w:rsid w:val="001E2CAD"/>
    <w:rsid w:val="001E34DB"/>
    <w:rsid w:val="001E37CD"/>
    <w:rsid w:val="001E4070"/>
    <w:rsid w:val="001E4ACD"/>
    <w:rsid w:val="001E655E"/>
    <w:rsid w:val="001F15D6"/>
    <w:rsid w:val="001F3CB8"/>
    <w:rsid w:val="001F50C9"/>
    <w:rsid w:val="001F6B91"/>
    <w:rsid w:val="001F703C"/>
    <w:rsid w:val="001F7D34"/>
    <w:rsid w:val="00200721"/>
    <w:rsid w:val="00200B9E"/>
    <w:rsid w:val="00200BF5"/>
    <w:rsid w:val="002010D1"/>
    <w:rsid w:val="00201338"/>
    <w:rsid w:val="0020775D"/>
    <w:rsid w:val="00207A0A"/>
    <w:rsid w:val="002116DD"/>
    <w:rsid w:val="0021383D"/>
    <w:rsid w:val="00215F74"/>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207B"/>
    <w:rsid w:val="002431DA"/>
    <w:rsid w:val="00243FB1"/>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3605"/>
    <w:rsid w:val="00274C45"/>
    <w:rsid w:val="00275109"/>
    <w:rsid w:val="00275BEE"/>
    <w:rsid w:val="00277415"/>
    <w:rsid w:val="00277434"/>
    <w:rsid w:val="00280123"/>
    <w:rsid w:val="00281343"/>
    <w:rsid w:val="00281883"/>
    <w:rsid w:val="00283D3B"/>
    <w:rsid w:val="002874E3"/>
    <w:rsid w:val="00287656"/>
    <w:rsid w:val="00291518"/>
    <w:rsid w:val="00295B5E"/>
    <w:rsid w:val="00296FF0"/>
    <w:rsid w:val="002A17C0"/>
    <w:rsid w:val="002A3EAA"/>
    <w:rsid w:val="002A48DF"/>
    <w:rsid w:val="002A5223"/>
    <w:rsid w:val="002A5A84"/>
    <w:rsid w:val="002A6E6F"/>
    <w:rsid w:val="002A74E4"/>
    <w:rsid w:val="002A7767"/>
    <w:rsid w:val="002A7CFE"/>
    <w:rsid w:val="002B26DD"/>
    <w:rsid w:val="002B2870"/>
    <w:rsid w:val="002B391B"/>
    <w:rsid w:val="002B5B42"/>
    <w:rsid w:val="002B7BA7"/>
    <w:rsid w:val="002C1C17"/>
    <w:rsid w:val="002C3203"/>
    <w:rsid w:val="002C3B07"/>
    <w:rsid w:val="002C532B"/>
    <w:rsid w:val="002C5713"/>
    <w:rsid w:val="002D05CC"/>
    <w:rsid w:val="002D305A"/>
    <w:rsid w:val="002E147E"/>
    <w:rsid w:val="002E21B8"/>
    <w:rsid w:val="002E5B6E"/>
    <w:rsid w:val="002E7DF9"/>
    <w:rsid w:val="002F097B"/>
    <w:rsid w:val="002F3111"/>
    <w:rsid w:val="002F3AAF"/>
    <w:rsid w:val="002F4AEC"/>
    <w:rsid w:val="002F795D"/>
    <w:rsid w:val="00300823"/>
    <w:rsid w:val="00300D7F"/>
    <w:rsid w:val="00301638"/>
    <w:rsid w:val="00302700"/>
    <w:rsid w:val="00303B0C"/>
    <w:rsid w:val="0030459C"/>
    <w:rsid w:val="00305A05"/>
    <w:rsid w:val="00313DFE"/>
    <w:rsid w:val="003143B2"/>
    <w:rsid w:val="00314821"/>
    <w:rsid w:val="0031483F"/>
    <w:rsid w:val="00316B77"/>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4D89"/>
    <w:rsid w:val="00347B4A"/>
    <w:rsid w:val="003500C3"/>
    <w:rsid w:val="00351A42"/>
    <w:rsid w:val="003523BD"/>
    <w:rsid w:val="00352681"/>
    <w:rsid w:val="003536AA"/>
    <w:rsid w:val="003544CE"/>
    <w:rsid w:val="00355A98"/>
    <w:rsid w:val="00355AFE"/>
    <w:rsid w:val="00355D7E"/>
    <w:rsid w:val="00357CA1"/>
    <w:rsid w:val="00360291"/>
    <w:rsid w:val="00361FE9"/>
    <w:rsid w:val="003624F2"/>
    <w:rsid w:val="00363854"/>
    <w:rsid w:val="00364315"/>
    <w:rsid w:val="003643E2"/>
    <w:rsid w:val="00365051"/>
    <w:rsid w:val="00366690"/>
    <w:rsid w:val="00370155"/>
    <w:rsid w:val="003712D5"/>
    <w:rsid w:val="003747DF"/>
    <w:rsid w:val="00377E3D"/>
    <w:rsid w:val="003847E8"/>
    <w:rsid w:val="0038731D"/>
    <w:rsid w:val="00387B60"/>
    <w:rsid w:val="00390098"/>
    <w:rsid w:val="003928C7"/>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7E9"/>
    <w:rsid w:val="003E46E0"/>
    <w:rsid w:val="003E6CB0"/>
    <w:rsid w:val="003F1F5E"/>
    <w:rsid w:val="003F286A"/>
    <w:rsid w:val="003F3066"/>
    <w:rsid w:val="003F5D6B"/>
    <w:rsid w:val="003F6C1C"/>
    <w:rsid w:val="003F77F8"/>
    <w:rsid w:val="00400ACD"/>
    <w:rsid w:val="004011F4"/>
    <w:rsid w:val="00403B15"/>
    <w:rsid w:val="00403E8A"/>
    <w:rsid w:val="00404A21"/>
    <w:rsid w:val="004101E4"/>
    <w:rsid w:val="00410661"/>
    <w:rsid w:val="004108C3"/>
    <w:rsid w:val="00410B33"/>
    <w:rsid w:val="004120CC"/>
    <w:rsid w:val="004129B9"/>
    <w:rsid w:val="00412ED2"/>
    <w:rsid w:val="00412F0F"/>
    <w:rsid w:val="004134CE"/>
    <w:rsid w:val="004136A8"/>
    <w:rsid w:val="00415139"/>
    <w:rsid w:val="004166BB"/>
    <w:rsid w:val="004174CD"/>
    <w:rsid w:val="004241AA"/>
    <w:rsid w:val="0042422E"/>
    <w:rsid w:val="004311E9"/>
    <w:rsid w:val="0043190E"/>
    <w:rsid w:val="004324E9"/>
    <w:rsid w:val="004350F3"/>
    <w:rsid w:val="0043652D"/>
    <w:rsid w:val="00436980"/>
    <w:rsid w:val="00437C23"/>
    <w:rsid w:val="00437D0D"/>
    <w:rsid w:val="00441016"/>
    <w:rsid w:val="00441F2F"/>
    <w:rsid w:val="0044228B"/>
    <w:rsid w:val="004426FE"/>
    <w:rsid w:val="0044585C"/>
    <w:rsid w:val="00447018"/>
    <w:rsid w:val="00450561"/>
    <w:rsid w:val="00450A40"/>
    <w:rsid w:val="00451D7C"/>
    <w:rsid w:val="00452FC3"/>
    <w:rsid w:val="00455936"/>
    <w:rsid w:val="00455ACE"/>
    <w:rsid w:val="004602C7"/>
    <w:rsid w:val="00461B69"/>
    <w:rsid w:val="00462B3D"/>
    <w:rsid w:val="00471099"/>
    <w:rsid w:val="00474927"/>
    <w:rsid w:val="00474FFE"/>
    <w:rsid w:val="00475913"/>
    <w:rsid w:val="00480080"/>
    <w:rsid w:val="004824A7"/>
    <w:rsid w:val="00482F1D"/>
    <w:rsid w:val="0048348A"/>
    <w:rsid w:val="00483AF0"/>
    <w:rsid w:val="00484167"/>
    <w:rsid w:val="00492211"/>
    <w:rsid w:val="00492325"/>
    <w:rsid w:val="00492A6D"/>
    <w:rsid w:val="00494303"/>
    <w:rsid w:val="0049682B"/>
    <w:rsid w:val="004A03F7"/>
    <w:rsid w:val="004A081C"/>
    <w:rsid w:val="004A123F"/>
    <w:rsid w:val="004A2172"/>
    <w:rsid w:val="004B138F"/>
    <w:rsid w:val="004B15F1"/>
    <w:rsid w:val="004B412A"/>
    <w:rsid w:val="004B55CF"/>
    <w:rsid w:val="004B576C"/>
    <w:rsid w:val="004B625F"/>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C73"/>
    <w:rsid w:val="005017AC"/>
    <w:rsid w:val="00501E8A"/>
    <w:rsid w:val="00503AB4"/>
    <w:rsid w:val="00505121"/>
    <w:rsid w:val="00505C04"/>
    <w:rsid w:val="00505F1B"/>
    <w:rsid w:val="005073E8"/>
    <w:rsid w:val="00510503"/>
    <w:rsid w:val="00510D2F"/>
    <w:rsid w:val="0051324D"/>
    <w:rsid w:val="00514B13"/>
    <w:rsid w:val="00515466"/>
    <w:rsid w:val="005154F7"/>
    <w:rsid w:val="005159DE"/>
    <w:rsid w:val="0052239D"/>
    <w:rsid w:val="005269CE"/>
    <w:rsid w:val="005304B2"/>
    <w:rsid w:val="00530BF7"/>
    <w:rsid w:val="005336BD"/>
    <w:rsid w:val="00534A49"/>
    <w:rsid w:val="005363BB"/>
    <w:rsid w:val="005374B5"/>
    <w:rsid w:val="00541B98"/>
    <w:rsid w:val="00543374"/>
    <w:rsid w:val="00545548"/>
    <w:rsid w:val="00546923"/>
    <w:rsid w:val="00551CA6"/>
    <w:rsid w:val="00555034"/>
    <w:rsid w:val="005570D2"/>
    <w:rsid w:val="00560C4B"/>
    <w:rsid w:val="0056153F"/>
    <w:rsid w:val="00561B14"/>
    <w:rsid w:val="00562C87"/>
    <w:rsid w:val="0056309D"/>
    <w:rsid w:val="005636BD"/>
    <w:rsid w:val="005666D5"/>
    <w:rsid w:val="005669A7"/>
    <w:rsid w:val="00573401"/>
    <w:rsid w:val="00576714"/>
    <w:rsid w:val="0057685A"/>
    <w:rsid w:val="005841F6"/>
    <w:rsid w:val="005847EF"/>
    <w:rsid w:val="00584DE6"/>
    <w:rsid w:val="005851E6"/>
    <w:rsid w:val="005878B7"/>
    <w:rsid w:val="00592C9A"/>
    <w:rsid w:val="00593DF8"/>
    <w:rsid w:val="00595745"/>
    <w:rsid w:val="005979B4"/>
    <w:rsid w:val="005A0E18"/>
    <w:rsid w:val="005A12A5"/>
    <w:rsid w:val="005A19C1"/>
    <w:rsid w:val="005A3790"/>
    <w:rsid w:val="005A3CCB"/>
    <w:rsid w:val="005A6D13"/>
    <w:rsid w:val="005B031F"/>
    <w:rsid w:val="005B11CE"/>
    <w:rsid w:val="005B15EF"/>
    <w:rsid w:val="005B3298"/>
    <w:rsid w:val="005B5516"/>
    <w:rsid w:val="005B5D2B"/>
    <w:rsid w:val="005C1496"/>
    <w:rsid w:val="005C17C5"/>
    <w:rsid w:val="005C2B21"/>
    <w:rsid w:val="005C2C00"/>
    <w:rsid w:val="005C4C6F"/>
    <w:rsid w:val="005C5127"/>
    <w:rsid w:val="005C6C7B"/>
    <w:rsid w:val="005C7CCB"/>
    <w:rsid w:val="005D1444"/>
    <w:rsid w:val="005D4DAE"/>
    <w:rsid w:val="005D767D"/>
    <w:rsid w:val="005D7A30"/>
    <w:rsid w:val="005D7D3B"/>
    <w:rsid w:val="005E1999"/>
    <w:rsid w:val="005E232C"/>
    <w:rsid w:val="005E2B83"/>
    <w:rsid w:val="005E4AEB"/>
    <w:rsid w:val="005E738F"/>
    <w:rsid w:val="005E788B"/>
    <w:rsid w:val="005F2084"/>
    <w:rsid w:val="005F4862"/>
    <w:rsid w:val="005F5679"/>
    <w:rsid w:val="005F5FDF"/>
    <w:rsid w:val="005F6960"/>
    <w:rsid w:val="005F7000"/>
    <w:rsid w:val="005F7AAA"/>
    <w:rsid w:val="00600BAA"/>
    <w:rsid w:val="006012DA"/>
    <w:rsid w:val="00601678"/>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BE6"/>
    <w:rsid w:val="006570FB"/>
    <w:rsid w:val="00662B77"/>
    <w:rsid w:val="00662D0E"/>
    <w:rsid w:val="00663265"/>
    <w:rsid w:val="0066345F"/>
    <w:rsid w:val="0066485B"/>
    <w:rsid w:val="00664F61"/>
    <w:rsid w:val="00665048"/>
    <w:rsid w:val="0067036E"/>
    <w:rsid w:val="00671693"/>
    <w:rsid w:val="006757AA"/>
    <w:rsid w:val="0068127E"/>
    <w:rsid w:val="00681790"/>
    <w:rsid w:val="006823AA"/>
    <w:rsid w:val="00684B98"/>
    <w:rsid w:val="00685DC9"/>
    <w:rsid w:val="00687465"/>
    <w:rsid w:val="006907CF"/>
    <w:rsid w:val="0069085B"/>
    <w:rsid w:val="00691CCF"/>
    <w:rsid w:val="00693AFA"/>
    <w:rsid w:val="00695101"/>
    <w:rsid w:val="00695B9A"/>
    <w:rsid w:val="00696563"/>
    <w:rsid w:val="006979F8"/>
    <w:rsid w:val="006A6068"/>
    <w:rsid w:val="006A620E"/>
    <w:rsid w:val="006B12AE"/>
    <w:rsid w:val="006B16B3"/>
    <w:rsid w:val="006B1918"/>
    <w:rsid w:val="006B233E"/>
    <w:rsid w:val="006B23D8"/>
    <w:rsid w:val="006B28D5"/>
    <w:rsid w:val="006B2A01"/>
    <w:rsid w:val="006B2B8C"/>
    <w:rsid w:val="006B2DEB"/>
    <w:rsid w:val="006B3BBC"/>
    <w:rsid w:val="006B54C5"/>
    <w:rsid w:val="006B5E80"/>
    <w:rsid w:val="006B7A2E"/>
    <w:rsid w:val="006C4709"/>
    <w:rsid w:val="006D3005"/>
    <w:rsid w:val="006D504F"/>
    <w:rsid w:val="006E0496"/>
    <w:rsid w:val="006E0CAC"/>
    <w:rsid w:val="006E1CFB"/>
    <w:rsid w:val="006E1F94"/>
    <w:rsid w:val="006E26C1"/>
    <w:rsid w:val="006E30A8"/>
    <w:rsid w:val="006E45B0"/>
    <w:rsid w:val="006E5692"/>
    <w:rsid w:val="006E65DE"/>
    <w:rsid w:val="006F2422"/>
    <w:rsid w:val="006F365D"/>
    <w:rsid w:val="006F514D"/>
    <w:rsid w:val="006F6C99"/>
    <w:rsid w:val="007031BD"/>
    <w:rsid w:val="00703E80"/>
    <w:rsid w:val="00704523"/>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43C"/>
    <w:rsid w:val="00727E7A"/>
    <w:rsid w:val="0073163C"/>
    <w:rsid w:val="00731DE3"/>
    <w:rsid w:val="00735125"/>
    <w:rsid w:val="00735B9D"/>
    <w:rsid w:val="007365A5"/>
    <w:rsid w:val="00736FB0"/>
    <w:rsid w:val="007404BC"/>
    <w:rsid w:val="00740D13"/>
    <w:rsid w:val="00740F56"/>
    <w:rsid w:val="00740F5F"/>
    <w:rsid w:val="00742794"/>
    <w:rsid w:val="007433A1"/>
    <w:rsid w:val="00743C4C"/>
    <w:rsid w:val="007445B7"/>
    <w:rsid w:val="00744920"/>
    <w:rsid w:val="007509BE"/>
    <w:rsid w:val="0075287B"/>
    <w:rsid w:val="00755C7B"/>
    <w:rsid w:val="0075654C"/>
    <w:rsid w:val="00761732"/>
    <w:rsid w:val="00762D9E"/>
    <w:rsid w:val="0076345F"/>
    <w:rsid w:val="00764786"/>
    <w:rsid w:val="0076514D"/>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48F"/>
    <w:rsid w:val="007A331F"/>
    <w:rsid w:val="007A3844"/>
    <w:rsid w:val="007A4381"/>
    <w:rsid w:val="007A5466"/>
    <w:rsid w:val="007A5E53"/>
    <w:rsid w:val="007A7EC1"/>
    <w:rsid w:val="007B4FCA"/>
    <w:rsid w:val="007B7B85"/>
    <w:rsid w:val="007C462E"/>
    <w:rsid w:val="007C496B"/>
    <w:rsid w:val="007C54BE"/>
    <w:rsid w:val="007C57EA"/>
    <w:rsid w:val="007C6803"/>
    <w:rsid w:val="007D2892"/>
    <w:rsid w:val="007D2DCC"/>
    <w:rsid w:val="007D47E1"/>
    <w:rsid w:val="007D7FCB"/>
    <w:rsid w:val="007E33B6"/>
    <w:rsid w:val="007E59E8"/>
    <w:rsid w:val="007E69E2"/>
    <w:rsid w:val="007F011B"/>
    <w:rsid w:val="007F3861"/>
    <w:rsid w:val="007F4162"/>
    <w:rsid w:val="007F5441"/>
    <w:rsid w:val="007F7668"/>
    <w:rsid w:val="00800C63"/>
    <w:rsid w:val="00802243"/>
    <w:rsid w:val="008023D4"/>
    <w:rsid w:val="008038A9"/>
    <w:rsid w:val="00803B4D"/>
    <w:rsid w:val="00805402"/>
    <w:rsid w:val="0080765F"/>
    <w:rsid w:val="00812BE3"/>
    <w:rsid w:val="00814516"/>
    <w:rsid w:val="00815C9D"/>
    <w:rsid w:val="008160E0"/>
    <w:rsid w:val="008170E2"/>
    <w:rsid w:val="00823E4C"/>
    <w:rsid w:val="00825FF9"/>
    <w:rsid w:val="00827749"/>
    <w:rsid w:val="00827B7E"/>
    <w:rsid w:val="00830EEB"/>
    <w:rsid w:val="0083352E"/>
    <w:rsid w:val="008347A9"/>
    <w:rsid w:val="00835628"/>
    <w:rsid w:val="00835E90"/>
    <w:rsid w:val="0083744B"/>
    <w:rsid w:val="0084176D"/>
    <w:rsid w:val="00841FDB"/>
    <w:rsid w:val="0084230B"/>
    <w:rsid w:val="008423E4"/>
    <w:rsid w:val="00842900"/>
    <w:rsid w:val="00850CCF"/>
    <w:rsid w:val="00850CF0"/>
    <w:rsid w:val="00851869"/>
    <w:rsid w:val="00851C04"/>
    <w:rsid w:val="008531A1"/>
    <w:rsid w:val="00853A94"/>
    <w:rsid w:val="00853BD0"/>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4E9C"/>
    <w:rsid w:val="00885203"/>
    <w:rsid w:val="008859CA"/>
    <w:rsid w:val="008861EE"/>
    <w:rsid w:val="00890B59"/>
    <w:rsid w:val="008930D7"/>
    <w:rsid w:val="008947A7"/>
    <w:rsid w:val="008A0060"/>
    <w:rsid w:val="008A04FA"/>
    <w:rsid w:val="008A0DBE"/>
    <w:rsid w:val="008A3188"/>
    <w:rsid w:val="008A3FDF"/>
    <w:rsid w:val="008A6418"/>
    <w:rsid w:val="008B013B"/>
    <w:rsid w:val="008B05D8"/>
    <w:rsid w:val="008B0B3D"/>
    <w:rsid w:val="008B2B1A"/>
    <w:rsid w:val="008B3428"/>
    <w:rsid w:val="008B7785"/>
    <w:rsid w:val="008C0809"/>
    <w:rsid w:val="008C132C"/>
    <w:rsid w:val="008C3FD0"/>
    <w:rsid w:val="008D27A5"/>
    <w:rsid w:val="008D2AAB"/>
    <w:rsid w:val="008D309C"/>
    <w:rsid w:val="008D58F9"/>
    <w:rsid w:val="008E114C"/>
    <w:rsid w:val="008E3338"/>
    <w:rsid w:val="008E47BE"/>
    <w:rsid w:val="008F09DF"/>
    <w:rsid w:val="008F0E10"/>
    <w:rsid w:val="008F3053"/>
    <w:rsid w:val="008F3136"/>
    <w:rsid w:val="008F40DF"/>
    <w:rsid w:val="008F5E16"/>
    <w:rsid w:val="008F5EFC"/>
    <w:rsid w:val="00900EAE"/>
    <w:rsid w:val="00901670"/>
    <w:rsid w:val="00902212"/>
    <w:rsid w:val="00903E0A"/>
    <w:rsid w:val="00904721"/>
    <w:rsid w:val="00905334"/>
    <w:rsid w:val="00907780"/>
    <w:rsid w:val="00907EDD"/>
    <w:rsid w:val="009107AD"/>
    <w:rsid w:val="009114DD"/>
    <w:rsid w:val="009115FF"/>
    <w:rsid w:val="00915568"/>
    <w:rsid w:val="009155D7"/>
    <w:rsid w:val="00917E0C"/>
    <w:rsid w:val="00920711"/>
    <w:rsid w:val="00921A1E"/>
    <w:rsid w:val="00924EA9"/>
    <w:rsid w:val="00925CE1"/>
    <w:rsid w:val="00925F5C"/>
    <w:rsid w:val="00930897"/>
    <w:rsid w:val="009320D2"/>
    <w:rsid w:val="00932C77"/>
    <w:rsid w:val="0093417F"/>
    <w:rsid w:val="00934AC2"/>
    <w:rsid w:val="009375BB"/>
    <w:rsid w:val="009418E9"/>
    <w:rsid w:val="00943756"/>
    <w:rsid w:val="00946044"/>
    <w:rsid w:val="009465AB"/>
    <w:rsid w:val="00946DEE"/>
    <w:rsid w:val="00952692"/>
    <w:rsid w:val="00953499"/>
    <w:rsid w:val="00953579"/>
    <w:rsid w:val="00954A16"/>
    <w:rsid w:val="0095696D"/>
    <w:rsid w:val="00957826"/>
    <w:rsid w:val="0096482F"/>
    <w:rsid w:val="00964E3A"/>
    <w:rsid w:val="00967126"/>
    <w:rsid w:val="00970EAE"/>
    <w:rsid w:val="00971627"/>
    <w:rsid w:val="00972797"/>
    <w:rsid w:val="0097279D"/>
    <w:rsid w:val="00976837"/>
    <w:rsid w:val="00976AAC"/>
    <w:rsid w:val="00980311"/>
    <w:rsid w:val="0098170E"/>
    <w:rsid w:val="0098285C"/>
    <w:rsid w:val="00983B56"/>
    <w:rsid w:val="009847FD"/>
    <w:rsid w:val="009851B3"/>
    <w:rsid w:val="00985300"/>
    <w:rsid w:val="00986720"/>
    <w:rsid w:val="00987F00"/>
    <w:rsid w:val="0099403D"/>
    <w:rsid w:val="00995B0B"/>
    <w:rsid w:val="009A1627"/>
    <w:rsid w:val="009A1883"/>
    <w:rsid w:val="009A39F5"/>
    <w:rsid w:val="009A4588"/>
    <w:rsid w:val="009A4F29"/>
    <w:rsid w:val="009A5EA5"/>
    <w:rsid w:val="009B00C2"/>
    <w:rsid w:val="009B2582"/>
    <w:rsid w:val="009B26AB"/>
    <w:rsid w:val="009B3476"/>
    <w:rsid w:val="009B39BC"/>
    <w:rsid w:val="009B5069"/>
    <w:rsid w:val="009B69AD"/>
    <w:rsid w:val="009B7806"/>
    <w:rsid w:val="009C05C1"/>
    <w:rsid w:val="009C1E9A"/>
    <w:rsid w:val="009C2A33"/>
    <w:rsid w:val="009C2E49"/>
    <w:rsid w:val="009C43A5"/>
    <w:rsid w:val="009C5A1D"/>
    <w:rsid w:val="009C601A"/>
    <w:rsid w:val="009C6B08"/>
    <w:rsid w:val="009C70FC"/>
    <w:rsid w:val="009D002B"/>
    <w:rsid w:val="009D118C"/>
    <w:rsid w:val="009D1AB0"/>
    <w:rsid w:val="009D24D6"/>
    <w:rsid w:val="009D37C7"/>
    <w:rsid w:val="009D4BBD"/>
    <w:rsid w:val="009D5A41"/>
    <w:rsid w:val="009E13BF"/>
    <w:rsid w:val="009E3631"/>
    <w:rsid w:val="009E3EB9"/>
    <w:rsid w:val="009E69C2"/>
    <w:rsid w:val="009E70AF"/>
    <w:rsid w:val="009E7AEB"/>
    <w:rsid w:val="009F15CF"/>
    <w:rsid w:val="009F1B37"/>
    <w:rsid w:val="009F467E"/>
    <w:rsid w:val="009F4EB0"/>
    <w:rsid w:val="009F4F2B"/>
    <w:rsid w:val="009F513E"/>
    <w:rsid w:val="009F5802"/>
    <w:rsid w:val="009F64AE"/>
    <w:rsid w:val="00A0042D"/>
    <w:rsid w:val="00A0053A"/>
    <w:rsid w:val="00A00C33"/>
    <w:rsid w:val="00A01103"/>
    <w:rsid w:val="00A012C0"/>
    <w:rsid w:val="00A014BB"/>
    <w:rsid w:val="00A01D39"/>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90B"/>
    <w:rsid w:val="00A35D66"/>
    <w:rsid w:val="00A41085"/>
    <w:rsid w:val="00A425FA"/>
    <w:rsid w:val="00A43960"/>
    <w:rsid w:val="00A442D5"/>
    <w:rsid w:val="00A46902"/>
    <w:rsid w:val="00A50CDB"/>
    <w:rsid w:val="00A51F3E"/>
    <w:rsid w:val="00A5331C"/>
    <w:rsid w:val="00A5364B"/>
    <w:rsid w:val="00A54142"/>
    <w:rsid w:val="00A54A00"/>
    <w:rsid w:val="00A54C42"/>
    <w:rsid w:val="00A572B1"/>
    <w:rsid w:val="00A577AF"/>
    <w:rsid w:val="00A60177"/>
    <w:rsid w:val="00A6074D"/>
    <w:rsid w:val="00A61C27"/>
    <w:rsid w:val="00A623B6"/>
    <w:rsid w:val="00A6344D"/>
    <w:rsid w:val="00A644B8"/>
    <w:rsid w:val="00A70E35"/>
    <w:rsid w:val="00A71188"/>
    <w:rsid w:val="00A720DC"/>
    <w:rsid w:val="00A803CF"/>
    <w:rsid w:val="00A8133F"/>
    <w:rsid w:val="00A82CB4"/>
    <w:rsid w:val="00A837A8"/>
    <w:rsid w:val="00A83C36"/>
    <w:rsid w:val="00A84F78"/>
    <w:rsid w:val="00A932BB"/>
    <w:rsid w:val="00A93579"/>
    <w:rsid w:val="00A93934"/>
    <w:rsid w:val="00A95D51"/>
    <w:rsid w:val="00AA18AE"/>
    <w:rsid w:val="00AA2266"/>
    <w:rsid w:val="00AA228B"/>
    <w:rsid w:val="00AA597A"/>
    <w:rsid w:val="00AA7E52"/>
    <w:rsid w:val="00AB1655"/>
    <w:rsid w:val="00AB1873"/>
    <w:rsid w:val="00AB2C05"/>
    <w:rsid w:val="00AB3536"/>
    <w:rsid w:val="00AB474B"/>
    <w:rsid w:val="00AB5CCC"/>
    <w:rsid w:val="00AB74E2"/>
    <w:rsid w:val="00AC1093"/>
    <w:rsid w:val="00AC2E9A"/>
    <w:rsid w:val="00AC5AAB"/>
    <w:rsid w:val="00AC5AEC"/>
    <w:rsid w:val="00AC5F28"/>
    <w:rsid w:val="00AC66A8"/>
    <w:rsid w:val="00AC6900"/>
    <w:rsid w:val="00AD304B"/>
    <w:rsid w:val="00AD4497"/>
    <w:rsid w:val="00AD452D"/>
    <w:rsid w:val="00AD6687"/>
    <w:rsid w:val="00AD7780"/>
    <w:rsid w:val="00AE2263"/>
    <w:rsid w:val="00AE2280"/>
    <w:rsid w:val="00AE248E"/>
    <w:rsid w:val="00AE2D12"/>
    <w:rsid w:val="00AE2F06"/>
    <w:rsid w:val="00AE330E"/>
    <w:rsid w:val="00AE4F1C"/>
    <w:rsid w:val="00AE5376"/>
    <w:rsid w:val="00AF070C"/>
    <w:rsid w:val="00AF1433"/>
    <w:rsid w:val="00AF1698"/>
    <w:rsid w:val="00AF48B4"/>
    <w:rsid w:val="00AF4923"/>
    <w:rsid w:val="00AF7C74"/>
    <w:rsid w:val="00AF7FE2"/>
    <w:rsid w:val="00B000AF"/>
    <w:rsid w:val="00B04E79"/>
    <w:rsid w:val="00B07488"/>
    <w:rsid w:val="00B075A2"/>
    <w:rsid w:val="00B10DD2"/>
    <w:rsid w:val="00B115DC"/>
    <w:rsid w:val="00B1173E"/>
    <w:rsid w:val="00B11952"/>
    <w:rsid w:val="00B14BD2"/>
    <w:rsid w:val="00B1557F"/>
    <w:rsid w:val="00B1668D"/>
    <w:rsid w:val="00B17981"/>
    <w:rsid w:val="00B22475"/>
    <w:rsid w:val="00B233BB"/>
    <w:rsid w:val="00B25612"/>
    <w:rsid w:val="00B26437"/>
    <w:rsid w:val="00B2678E"/>
    <w:rsid w:val="00B30647"/>
    <w:rsid w:val="00B31F0E"/>
    <w:rsid w:val="00B34F25"/>
    <w:rsid w:val="00B35E1A"/>
    <w:rsid w:val="00B43672"/>
    <w:rsid w:val="00B473D8"/>
    <w:rsid w:val="00B5165A"/>
    <w:rsid w:val="00B524C1"/>
    <w:rsid w:val="00B52C8D"/>
    <w:rsid w:val="00B564BF"/>
    <w:rsid w:val="00B604ED"/>
    <w:rsid w:val="00B60B05"/>
    <w:rsid w:val="00B6104E"/>
    <w:rsid w:val="00B610C7"/>
    <w:rsid w:val="00B62106"/>
    <w:rsid w:val="00B626A8"/>
    <w:rsid w:val="00B65695"/>
    <w:rsid w:val="00B6643D"/>
    <w:rsid w:val="00B66526"/>
    <w:rsid w:val="00B665A3"/>
    <w:rsid w:val="00B73BB4"/>
    <w:rsid w:val="00B7510C"/>
    <w:rsid w:val="00B80071"/>
    <w:rsid w:val="00B80532"/>
    <w:rsid w:val="00B82039"/>
    <w:rsid w:val="00B82454"/>
    <w:rsid w:val="00B90097"/>
    <w:rsid w:val="00B90999"/>
    <w:rsid w:val="00B91AD7"/>
    <w:rsid w:val="00B92D23"/>
    <w:rsid w:val="00B953E7"/>
    <w:rsid w:val="00B95BC8"/>
    <w:rsid w:val="00B96E87"/>
    <w:rsid w:val="00BA0443"/>
    <w:rsid w:val="00BA146A"/>
    <w:rsid w:val="00BA32EE"/>
    <w:rsid w:val="00BB2972"/>
    <w:rsid w:val="00BB5B36"/>
    <w:rsid w:val="00BB6BA4"/>
    <w:rsid w:val="00BC027B"/>
    <w:rsid w:val="00BC17E9"/>
    <w:rsid w:val="00BC2CA7"/>
    <w:rsid w:val="00BC30A6"/>
    <w:rsid w:val="00BC3ED3"/>
    <w:rsid w:val="00BC3EF6"/>
    <w:rsid w:val="00BC4E34"/>
    <w:rsid w:val="00BC51D0"/>
    <w:rsid w:val="00BC58E1"/>
    <w:rsid w:val="00BC59CA"/>
    <w:rsid w:val="00BC6462"/>
    <w:rsid w:val="00BD0A32"/>
    <w:rsid w:val="00BD4E55"/>
    <w:rsid w:val="00BD513B"/>
    <w:rsid w:val="00BD5E52"/>
    <w:rsid w:val="00BE0E75"/>
    <w:rsid w:val="00BE13AF"/>
    <w:rsid w:val="00BE1789"/>
    <w:rsid w:val="00BE1FB3"/>
    <w:rsid w:val="00BE3634"/>
    <w:rsid w:val="00BE3E30"/>
    <w:rsid w:val="00BE5274"/>
    <w:rsid w:val="00BE71CD"/>
    <w:rsid w:val="00BE7748"/>
    <w:rsid w:val="00BE7BDA"/>
    <w:rsid w:val="00BF0548"/>
    <w:rsid w:val="00BF1009"/>
    <w:rsid w:val="00BF3216"/>
    <w:rsid w:val="00BF357F"/>
    <w:rsid w:val="00BF4949"/>
    <w:rsid w:val="00BF4D7C"/>
    <w:rsid w:val="00BF5085"/>
    <w:rsid w:val="00BF7DCA"/>
    <w:rsid w:val="00C013F4"/>
    <w:rsid w:val="00C040AB"/>
    <w:rsid w:val="00C0499B"/>
    <w:rsid w:val="00C05406"/>
    <w:rsid w:val="00C05CF0"/>
    <w:rsid w:val="00C119AC"/>
    <w:rsid w:val="00C13A3A"/>
    <w:rsid w:val="00C14EE6"/>
    <w:rsid w:val="00C151DA"/>
    <w:rsid w:val="00C152A1"/>
    <w:rsid w:val="00C15E1C"/>
    <w:rsid w:val="00C16CCB"/>
    <w:rsid w:val="00C1790D"/>
    <w:rsid w:val="00C2142B"/>
    <w:rsid w:val="00C22987"/>
    <w:rsid w:val="00C23956"/>
    <w:rsid w:val="00C248E6"/>
    <w:rsid w:val="00C2766F"/>
    <w:rsid w:val="00C3223B"/>
    <w:rsid w:val="00C333C6"/>
    <w:rsid w:val="00C35CC5"/>
    <w:rsid w:val="00C361C5"/>
    <w:rsid w:val="00C377D1"/>
    <w:rsid w:val="00C37BDA"/>
    <w:rsid w:val="00C37C84"/>
    <w:rsid w:val="00C40528"/>
    <w:rsid w:val="00C40944"/>
    <w:rsid w:val="00C42B41"/>
    <w:rsid w:val="00C46166"/>
    <w:rsid w:val="00C4710D"/>
    <w:rsid w:val="00C47B33"/>
    <w:rsid w:val="00C50CAD"/>
    <w:rsid w:val="00C55EA8"/>
    <w:rsid w:val="00C57933"/>
    <w:rsid w:val="00C60206"/>
    <w:rsid w:val="00C615D4"/>
    <w:rsid w:val="00C61B5D"/>
    <w:rsid w:val="00C61C0E"/>
    <w:rsid w:val="00C61C64"/>
    <w:rsid w:val="00C61CDA"/>
    <w:rsid w:val="00C65881"/>
    <w:rsid w:val="00C72956"/>
    <w:rsid w:val="00C73045"/>
    <w:rsid w:val="00C73212"/>
    <w:rsid w:val="00C7354A"/>
    <w:rsid w:val="00C74379"/>
    <w:rsid w:val="00C74DD8"/>
    <w:rsid w:val="00C75C5E"/>
    <w:rsid w:val="00C7669F"/>
    <w:rsid w:val="00C76DFF"/>
    <w:rsid w:val="00C7798E"/>
    <w:rsid w:val="00C80B8F"/>
    <w:rsid w:val="00C821A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5A0"/>
    <w:rsid w:val="00CE300F"/>
    <w:rsid w:val="00CE3582"/>
    <w:rsid w:val="00CE3795"/>
    <w:rsid w:val="00CE3E20"/>
    <w:rsid w:val="00CF0B07"/>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25B"/>
    <w:rsid w:val="00D32338"/>
    <w:rsid w:val="00D33880"/>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0D5"/>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10A8"/>
    <w:rsid w:val="00DB1C22"/>
    <w:rsid w:val="00DB2EE8"/>
    <w:rsid w:val="00DB311F"/>
    <w:rsid w:val="00DB53C6"/>
    <w:rsid w:val="00DB59E3"/>
    <w:rsid w:val="00DB6CB6"/>
    <w:rsid w:val="00DB758F"/>
    <w:rsid w:val="00DC0EC9"/>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275A"/>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FCC"/>
    <w:rsid w:val="00E3469B"/>
    <w:rsid w:val="00E3679D"/>
    <w:rsid w:val="00E3795D"/>
    <w:rsid w:val="00E4098A"/>
    <w:rsid w:val="00E41CAE"/>
    <w:rsid w:val="00E42014"/>
    <w:rsid w:val="00E42B85"/>
    <w:rsid w:val="00E42BB2"/>
    <w:rsid w:val="00E43263"/>
    <w:rsid w:val="00E438AE"/>
    <w:rsid w:val="00E443CE"/>
    <w:rsid w:val="00E45547"/>
    <w:rsid w:val="00E500F1"/>
    <w:rsid w:val="00E50DBC"/>
    <w:rsid w:val="00E51446"/>
    <w:rsid w:val="00E529C8"/>
    <w:rsid w:val="00E55149"/>
    <w:rsid w:val="00E55DA0"/>
    <w:rsid w:val="00E56033"/>
    <w:rsid w:val="00E61159"/>
    <w:rsid w:val="00E625DA"/>
    <w:rsid w:val="00E634DC"/>
    <w:rsid w:val="00E667F3"/>
    <w:rsid w:val="00E67794"/>
    <w:rsid w:val="00E70CC6"/>
    <w:rsid w:val="00E71254"/>
    <w:rsid w:val="00E73CCD"/>
    <w:rsid w:val="00E76453"/>
    <w:rsid w:val="00E77353"/>
    <w:rsid w:val="00E775AE"/>
    <w:rsid w:val="00E8271F"/>
    <w:rsid w:val="00E8272C"/>
    <w:rsid w:val="00E827C7"/>
    <w:rsid w:val="00E85DBD"/>
    <w:rsid w:val="00E85DCC"/>
    <w:rsid w:val="00E87A99"/>
    <w:rsid w:val="00E90702"/>
    <w:rsid w:val="00E9125F"/>
    <w:rsid w:val="00E9241E"/>
    <w:rsid w:val="00E93524"/>
    <w:rsid w:val="00E93DEF"/>
    <w:rsid w:val="00E947B1"/>
    <w:rsid w:val="00E94EBD"/>
    <w:rsid w:val="00E96852"/>
    <w:rsid w:val="00EA16AC"/>
    <w:rsid w:val="00EA385A"/>
    <w:rsid w:val="00EA3931"/>
    <w:rsid w:val="00EA658E"/>
    <w:rsid w:val="00EA7A88"/>
    <w:rsid w:val="00EB2255"/>
    <w:rsid w:val="00EB27F2"/>
    <w:rsid w:val="00EB3502"/>
    <w:rsid w:val="00EB3928"/>
    <w:rsid w:val="00EB5373"/>
    <w:rsid w:val="00EC02A2"/>
    <w:rsid w:val="00EC0DC2"/>
    <w:rsid w:val="00EC379B"/>
    <w:rsid w:val="00EC37DF"/>
    <w:rsid w:val="00EC41B1"/>
    <w:rsid w:val="00EC57AD"/>
    <w:rsid w:val="00ED0665"/>
    <w:rsid w:val="00ED12C0"/>
    <w:rsid w:val="00ED19F0"/>
    <w:rsid w:val="00ED2B50"/>
    <w:rsid w:val="00ED3A32"/>
    <w:rsid w:val="00ED3BDE"/>
    <w:rsid w:val="00ED43A5"/>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60D3"/>
    <w:rsid w:val="00EF7E26"/>
    <w:rsid w:val="00F01DFA"/>
    <w:rsid w:val="00F02096"/>
    <w:rsid w:val="00F02457"/>
    <w:rsid w:val="00F036C3"/>
    <w:rsid w:val="00F0417E"/>
    <w:rsid w:val="00F05397"/>
    <w:rsid w:val="00F0638C"/>
    <w:rsid w:val="00F11E04"/>
    <w:rsid w:val="00F12B11"/>
    <w:rsid w:val="00F12B24"/>
    <w:rsid w:val="00F12BC7"/>
    <w:rsid w:val="00F1380A"/>
    <w:rsid w:val="00F15223"/>
    <w:rsid w:val="00F15EC4"/>
    <w:rsid w:val="00F164B4"/>
    <w:rsid w:val="00F176E4"/>
    <w:rsid w:val="00F20E5F"/>
    <w:rsid w:val="00F253A6"/>
    <w:rsid w:val="00F25CC2"/>
    <w:rsid w:val="00F27573"/>
    <w:rsid w:val="00F31876"/>
    <w:rsid w:val="00F31C67"/>
    <w:rsid w:val="00F3560F"/>
    <w:rsid w:val="00F36FE0"/>
    <w:rsid w:val="00F372D7"/>
    <w:rsid w:val="00F3754F"/>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9B1"/>
    <w:rsid w:val="00F71C5A"/>
    <w:rsid w:val="00F733A4"/>
    <w:rsid w:val="00F73F00"/>
    <w:rsid w:val="00F7758F"/>
    <w:rsid w:val="00F80893"/>
    <w:rsid w:val="00F82811"/>
    <w:rsid w:val="00F84153"/>
    <w:rsid w:val="00F85661"/>
    <w:rsid w:val="00F96536"/>
    <w:rsid w:val="00F96602"/>
    <w:rsid w:val="00F9735A"/>
    <w:rsid w:val="00FA1134"/>
    <w:rsid w:val="00FA32FC"/>
    <w:rsid w:val="00FA59FD"/>
    <w:rsid w:val="00FA5D8C"/>
    <w:rsid w:val="00FA6403"/>
    <w:rsid w:val="00FB16CD"/>
    <w:rsid w:val="00FB73AE"/>
    <w:rsid w:val="00FC5388"/>
    <w:rsid w:val="00FC5D98"/>
    <w:rsid w:val="00FC726C"/>
    <w:rsid w:val="00FD1B4B"/>
    <w:rsid w:val="00FD1B94"/>
    <w:rsid w:val="00FE19C5"/>
    <w:rsid w:val="00FE3BE6"/>
    <w:rsid w:val="00FE4286"/>
    <w:rsid w:val="00FE48C3"/>
    <w:rsid w:val="00FE5909"/>
    <w:rsid w:val="00FE652E"/>
    <w:rsid w:val="00FE6E1F"/>
    <w:rsid w:val="00FE71FE"/>
    <w:rsid w:val="00FF0A28"/>
    <w:rsid w:val="00FF0B8B"/>
    <w:rsid w:val="00FF0E93"/>
    <w:rsid w:val="00FF13C3"/>
    <w:rsid w:val="00FF34C8"/>
    <w:rsid w:val="00FF4341"/>
    <w:rsid w:val="00FF517B"/>
    <w:rsid w:val="00FF6F72"/>
    <w:rsid w:val="00FF72A0"/>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B038FB-A019-4615-BC3B-F2B14D20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41F6"/>
    <w:rPr>
      <w:sz w:val="16"/>
      <w:szCs w:val="16"/>
    </w:rPr>
  </w:style>
  <w:style w:type="paragraph" w:styleId="CommentText">
    <w:name w:val="annotation text"/>
    <w:basedOn w:val="Normal"/>
    <w:link w:val="CommentTextChar"/>
    <w:unhideWhenUsed/>
    <w:rsid w:val="005841F6"/>
    <w:rPr>
      <w:sz w:val="20"/>
      <w:szCs w:val="20"/>
    </w:rPr>
  </w:style>
  <w:style w:type="character" w:customStyle="1" w:styleId="CommentTextChar">
    <w:name w:val="Comment Text Char"/>
    <w:basedOn w:val="DefaultParagraphFont"/>
    <w:link w:val="CommentText"/>
    <w:rsid w:val="005841F6"/>
  </w:style>
  <w:style w:type="paragraph" w:styleId="CommentSubject">
    <w:name w:val="annotation subject"/>
    <w:basedOn w:val="CommentText"/>
    <w:next w:val="CommentText"/>
    <w:link w:val="CommentSubjectChar"/>
    <w:semiHidden/>
    <w:unhideWhenUsed/>
    <w:rsid w:val="005841F6"/>
    <w:rPr>
      <w:b/>
      <w:bCs/>
    </w:rPr>
  </w:style>
  <w:style w:type="character" w:customStyle="1" w:styleId="CommentSubjectChar">
    <w:name w:val="Comment Subject Char"/>
    <w:basedOn w:val="CommentTextChar"/>
    <w:link w:val="CommentSubject"/>
    <w:semiHidden/>
    <w:rsid w:val="005841F6"/>
    <w:rPr>
      <w:b/>
      <w:bCs/>
    </w:rPr>
  </w:style>
  <w:style w:type="paragraph" w:styleId="ListParagraph">
    <w:name w:val="List Paragraph"/>
    <w:basedOn w:val="Normal"/>
    <w:uiPriority w:val="34"/>
    <w:qFormat/>
    <w:rsid w:val="00273605"/>
    <w:pPr>
      <w:ind w:left="720"/>
      <w:contextualSpacing/>
    </w:pPr>
  </w:style>
  <w:style w:type="paragraph" w:styleId="Revision">
    <w:name w:val="Revision"/>
    <w:hidden/>
    <w:uiPriority w:val="99"/>
    <w:semiHidden/>
    <w:rsid w:val="005979B4"/>
    <w:rPr>
      <w:sz w:val="24"/>
      <w:szCs w:val="24"/>
    </w:rPr>
  </w:style>
  <w:style w:type="character" w:styleId="Hyperlink">
    <w:name w:val="Hyperlink"/>
    <w:basedOn w:val="DefaultParagraphFont"/>
    <w:unhideWhenUsed/>
    <w:rsid w:val="003E46E0"/>
    <w:rPr>
      <w:color w:val="0000FF" w:themeColor="hyperlink"/>
      <w:u w:val="single"/>
    </w:rPr>
  </w:style>
  <w:style w:type="character" w:customStyle="1" w:styleId="UnresolvedMention1">
    <w:name w:val="Unresolved Mention1"/>
    <w:basedOn w:val="DefaultParagraphFont"/>
    <w:uiPriority w:val="99"/>
    <w:semiHidden/>
    <w:unhideWhenUsed/>
    <w:rsid w:val="003E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16330</Characters>
  <Application>Microsoft Office Word</Application>
  <DocSecurity>4</DocSecurity>
  <Lines>321</Lines>
  <Paragraphs>117</Paragraphs>
  <ScaleCrop>false</ScaleCrop>
  <HeadingPairs>
    <vt:vector size="2" baseType="variant">
      <vt:variant>
        <vt:lpstr>Title</vt:lpstr>
      </vt:variant>
      <vt:variant>
        <vt:i4>1</vt:i4>
      </vt:variant>
    </vt:vector>
  </HeadingPairs>
  <TitlesOfParts>
    <vt:vector size="1" baseType="lpstr">
      <vt:lpstr>BA - HB03758 (Committee Report (Unamended))</vt:lpstr>
    </vt:vector>
  </TitlesOfParts>
  <Company>State of Texas</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29388</dc:subject>
  <dc:creator>State of Texas</dc:creator>
  <dc:description>HB 3758 by Thompson, Senfronia-(H)Criminal Jurisprudence</dc:description>
  <cp:lastModifiedBy>Damian Duarte</cp:lastModifiedBy>
  <cp:revision>2</cp:revision>
  <cp:lastPrinted>2019-01-16T18:23:00Z</cp:lastPrinted>
  <dcterms:created xsi:type="dcterms:W3CDTF">2023-05-09T00:48:00Z</dcterms:created>
  <dcterms:modified xsi:type="dcterms:W3CDTF">2023-05-09T00:48:00Z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23.128.1927</vt:lpwstr>
  </property>
</Properties>
</file>