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DC3" w:rsidRDefault="001C6D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7A1E7477E84DE38FC7E5B1667D454D"/>
          </w:placeholder>
        </w:sdtPr>
        <w:sdtContent>
          <w:r w:rsidRPr="005C2A78">
            <w:rPr>
              <w:rFonts w:cs="Times New Roman"/>
              <w:b/>
              <w:szCs w:val="24"/>
              <w:u w:val="single"/>
            </w:rPr>
            <w:t>BILL ANALYSIS</w:t>
          </w:r>
        </w:sdtContent>
      </w:sdt>
    </w:p>
    <w:p w:rsidR="001C6DC3" w:rsidRPr="00585C31" w:rsidRDefault="001C6DC3" w:rsidP="000F1DF9">
      <w:pPr>
        <w:spacing w:after="0" w:line="240" w:lineRule="auto"/>
        <w:rPr>
          <w:rFonts w:cs="Times New Roman"/>
          <w:szCs w:val="24"/>
        </w:rPr>
      </w:pPr>
    </w:p>
    <w:p w:rsidR="001C6DC3" w:rsidRPr="00585C31" w:rsidRDefault="001C6D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6DC3" w:rsidTr="00293D67">
        <w:tc>
          <w:tcPr>
            <w:tcW w:w="2718" w:type="dxa"/>
          </w:tcPr>
          <w:p w:rsidR="001C6DC3" w:rsidRPr="005C2A78" w:rsidRDefault="001C6DC3" w:rsidP="006D756B">
            <w:pPr>
              <w:rPr>
                <w:rFonts w:cs="Times New Roman"/>
                <w:szCs w:val="24"/>
              </w:rPr>
            </w:pPr>
            <w:sdt>
              <w:sdtPr>
                <w:rPr>
                  <w:rFonts w:cs="Times New Roman"/>
                  <w:szCs w:val="24"/>
                </w:rPr>
                <w:alias w:val="Agency Title"/>
                <w:tag w:val="AgencyTitleContentControl"/>
                <w:id w:val="1920747753"/>
                <w:lock w:val="sdtContentLocked"/>
                <w:placeholder>
                  <w:docPart w:val="A61D9DD4EC254166A36A23E0B6BC2CCA"/>
                </w:placeholder>
              </w:sdtPr>
              <w:sdtEndPr>
                <w:rPr>
                  <w:rFonts w:cstheme="minorBidi"/>
                  <w:szCs w:val="22"/>
                </w:rPr>
              </w:sdtEndPr>
              <w:sdtContent>
                <w:r>
                  <w:rPr>
                    <w:rFonts w:cs="Times New Roman"/>
                    <w:szCs w:val="24"/>
                  </w:rPr>
                  <w:t>Senate Research Center</w:t>
                </w:r>
              </w:sdtContent>
            </w:sdt>
          </w:p>
        </w:tc>
        <w:tc>
          <w:tcPr>
            <w:tcW w:w="6858" w:type="dxa"/>
          </w:tcPr>
          <w:p w:rsidR="001C6DC3" w:rsidRPr="00FF6471" w:rsidRDefault="001C6DC3" w:rsidP="000F1DF9">
            <w:pPr>
              <w:jc w:val="right"/>
              <w:rPr>
                <w:rFonts w:cs="Times New Roman"/>
                <w:szCs w:val="24"/>
              </w:rPr>
            </w:pPr>
            <w:sdt>
              <w:sdtPr>
                <w:rPr>
                  <w:rFonts w:cs="Times New Roman"/>
                  <w:szCs w:val="24"/>
                </w:rPr>
                <w:alias w:val="Bill Number"/>
                <w:tag w:val="BillNumberOne"/>
                <w:id w:val="-410784069"/>
                <w:lock w:val="sdtContentLocked"/>
                <w:placeholder>
                  <w:docPart w:val="5F2FCCC56118457689F55315FFDF0783"/>
                </w:placeholder>
              </w:sdtPr>
              <w:sdtContent>
                <w:r>
                  <w:rPr>
                    <w:rFonts w:cs="Times New Roman"/>
                    <w:szCs w:val="24"/>
                  </w:rPr>
                  <w:t>H.B. 3803</w:t>
                </w:r>
              </w:sdtContent>
            </w:sdt>
          </w:p>
        </w:tc>
      </w:tr>
      <w:tr w:rsidR="001C6DC3" w:rsidTr="00293D67">
        <w:sdt>
          <w:sdtPr>
            <w:rPr>
              <w:rFonts w:cs="Times New Roman"/>
              <w:szCs w:val="24"/>
            </w:rPr>
            <w:alias w:val="TLCNumber"/>
            <w:tag w:val="TLCNumber"/>
            <w:id w:val="-542600604"/>
            <w:lock w:val="sdtLocked"/>
            <w:placeholder>
              <w:docPart w:val="FBB987B90E234E47BDA049A3E50FC128"/>
            </w:placeholder>
          </w:sdtPr>
          <w:sdtContent>
            <w:tc>
              <w:tcPr>
                <w:tcW w:w="2718" w:type="dxa"/>
              </w:tcPr>
              <w:p w:rsidR="001C6DC3" w:rsidRPr="000F1DF9" w:rsidRDefault="001C6DC3" w:rsidP="00C65088">
                <w:pPr>
                  <w:rPr>
                    <w:rFonts w:cs="Times New Roman"/>
                    <w:szCs w:val="24"/>
                  </w:rPr>
                </w:pPr>
                <w:r>
                  <w:rPr>
                    <w:rFonts w:cs="Times New Roman"/>
                    <w:szCs w:val="24"/>
                  </w:rPr>
                  <w:t>8</w:t>
                </w:r>
                <w:r>
                  <w:t>8R6089 AMF-F</w:t>
                </w:r>
              </w:p>
            </w:tc>
          </w:sdtContent>
        </w:sdt>
        <w:tc>
          <w:tcPr>
            <w:tcW w:w="6858" w:type="dxa"/>
          </w:tcPr>
          <w:p w:rsidR="001C6DC3" w:rsidRPr="005C2A78" w:rsidRDefault="001C6DC3" w:rsidP="00073EDD">
            <w:pPr>
              <w:jc w:val="right"/>
              <w:rPr>
                <w:rFonts w:cs="Times New Roman"/>
                <w:szCs w:val="24"/>
              </w:rPr>
            </w:pPr>
            <w:sdt>
              <w:sdtPr>
                <w:rPr>
                  <w:rFonts w:cs="Times New Roman"/>
                  <w:szCs w:val="24"/>
                </w:rPr>
                <w:alias w:val="Author Label"/>
                <w:tag w:val="By"/>
                <w:id w:val="72399597"/>
                <w:lock w:val="sdtLocked"/>
                <w:placeholder>
                  <w:docPart w:val="C7F585D3EE224E449EBCB450415D54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0375FA10FE46CC822327F6C2138641"/>
                </w:placeholder>
              </w:sdtPr>
              <w:sdtContent>
                <w:r>
                  <w:rPr>
                    <w:rFonts w:cs="Times New Roman"/>
                    <w:szCs w:val="24"/>
                  </w:rPr>
                  <w:t>Cunningham et al.</w:t>
                </w:r>
              </w:sdtContent>
            </w:sdt>
            <w:sdt>
              <w:sdtPr>
                <w:rPr>
                  <w:rFonts w:cs="Times New Roman"/>
                  <w:szCs w:val="24"/>
                </w:rPr>
                <w:alias w:val="Sponsor"/>
                <w:tag w:val="Sponsor"/>
                <w:id w:val="-2039656131"/>
                <w:lock w:val="sdtContentLocked"/>
                <w:placeholder>
                  <w:docPart w:val="6063AEE0328C404180A45CEE74316B41"/>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81C4DBD340BD430FB828C66FAD744B1D"/>
                </w:placeholder>
                <w:showingPlcHdr/>
              </w:sdtPr>
              <w:sdtContent/>
            </w:sdt>
          </w:p>
        </w:tc>
      </w:tr>
      <w:tr w:rsidR="001C6DC3" w:rsidTr="00293D67">
        <w:tc>
          <w:tcPr>
            <w:tcW w:w="2718" w:type="dxa"/>
          </w:tcPr>
          <w:p w:rsidR="001C6DC3" w:rsidRPr="00BC7495" w:rsidRDefault="001C6DC3" w:rsidP="000F1DF9">
            <w:pPr>
              <w:rPr>
                <w:rFonts w:cs="Times New Roman"/>
                <w:szCs w:val="24"/>
              </w:rPr>
            </w:pPr>
          </w:p>
        </w:tc>
        <w:sdt>
          <w:sdtPr>
            <w:rPr>
              <w:rFonts w:cs="Times New Roman"/>
              <w:szCs w:val="24"/>
            </w:rPr>
            <w:alias w:val="Committee"/>
            <w:tag w:val="Committee"/>
            <w:id w:val="1914272295"/>
            <w:lock w:val="sdtContentLocked"/>
            <w:placeholder>
              <w:docPart w:val="DBCDFDA797BC48EABAC97E8119B3061A"/>
            </w:placeholder>
          </w:sdtPr>
          <w:sdtContent>
            <w:tc>
              <w:tcPr>
                <w:tcW w:w="6858" w:type="dxa"/>
              </w:tcPr>
              <w:p w:rsidR="001C6DC3" w:rsidRPr="00FF6471" w:rsidRDefault="001C6DC3" w:rsidP="000F1DF9">
                <w:pPr>
                  <w:jc w:val="right"/>
                  <w:rPr>
                    <w:rFonts w:cs="Times New Roman"/>
                    <w:szCs w:val="24"/>
                  </w:rPr>
                </w:pPr>
                <w:r>
                  <w:rPr>
                    <w:rFonts w:cs="Times New Roman"/>
                    <w:szCs w:val="24"/>
                  </w:rPr>
                  <w:t>Education</w:t>
                </w:r>
              </w:p>
            </w:tc>
          </w:sdtContent>
        </w:sdt>
      </w:tr>
      <w:tr w:rsidR="001C6DC3" w:rsidTr="00293D67">
        <w:tc>
          <w:tcPr>
            <w:tcW w:w="2718" w:type="dxa"/>
          </w:tcPr>
          <w:p w:rsidR="001C6DC3" w:rsidRPr="00BC7495" w:rsidRDefault="001C6DC3" w:rsidP="000F1DF9">
            <w:pPr>
              <w:rPr>
                <w:rFonts w:cs="Times New Roman"/>
                <w:szCs w:val="24"/>
              </w:rPr>
            </w:pPr>
          </w:p>
        </w:tc>
        <w:sdt>
          <w:sdtPr>
            <w:rPr>
              <w:rFonts w:cs="Times New Roman"/>
              <w:szCs w:val="24"/>
            </w:rPr>
            <w:alias w:val="Date"/>
            <w:tag w:val="DateContentControl"/>
            <w:id w:val="1178081906"/>
            <w:lock w:val="sdtLocked"/>
            <w:placeholder>
              <w:docPart w:val="B492C0D6BCC145009629700926D637A4"/>
            </w:placeholder>
            <w:date w:fullDate="2023-05-09T00:00:00Z">
              <w:dateFormat w:val="M/d/yyyy"/>
              <w:lid w:val="en-US"/>
              <w:storeMappedDataAs w:val="dateTime"/>
              <w:calendar w:val="gregorian"/>
            </w:date>
          </w:sdtPr>
          <w:sdtContent>
            <w:tc>
              <w:tcPr>
                <w:tcW w:w="6858" w:type="dxa"/>
              </w:tcPr>
              <w:p w:rsidR="001C6DC3" w:rsidRPr="00FF6471" w:rsidRDefault="001C6DC3" w:rsidP="000F1DF9">
                <w:pPr>
                  <w:jc w:val="right"/>
                  <w:rPr>
                    <w:rFonts w:cs="Times New Roman"/>
                    <w:szCs w:val="24"/>
                  </w:rPr>
                </w:pPr>
                <w:r>
                  <w:rPr>
                    <w:rFonts w:cs="Times New Roman"/>
                    <w:szCs w:val="24"/>
                  </w:rPr>
                  <w:t>5/9/2023</w:t>
                </w:r>
              </w:p>
            </w:tc>
          </w:sdtContent>
        </w:sdt>
      </w:tr>
      <w:tr w:rsidR="001C6DC3" w:rsidTr="00293D67">
        <w:tc>
          <w:tcPr>
            <w:tcW w:w="2718" w:type="dxa"/>
          </w:tcPr>
          <w:p w:rsidR="001C6DC3" w:rsidRPr="00BC7495" w:rsidRDefault="001C6DC3" w:rsidP="000F1DF9">
            <w:pPr>
              <w:rPr>
                <w:rFonts w:cs="Times New Roman"/>
                <w:szCs w:val="24"/>
              </w:rPr>
            </w:pPr>
          </w:p>
        </w:tc>
        <w:sdt>
          <w:sdtPr>
            <w:rPr>
              <w:rFonts w:cs="Times New Roman"/>
              <w:szCs w:val="24"/>
            </w:rPr>
            <w:alias w:val="BA Version"/>
            <w:tag w:val="BAVersion"/>
            <w:id w:val="-1685590809"/>
            <w:lock w:val="sdtContentLocked"/>
            <w:placeholder>
              <w:docPart w:val="182EBE12BDF1499C9EA13CB3369A5911"/>
            </w:placeholder>
          </w:sdtPr>
          <w:sdtContent>
            <w:tc>
              <w:tcPr>
                <w:tcW w:w="6858" w:type="dxa"/>
              </w:tcPr>
              <w:p w:rsidR="001C6DC3" w:rsidRPr="00FF6471" w:rsidRDefault="001C6DC3" w:rsidP="000F1DF9">
                <w:pPr>
                  <w:jc w:val="right"/>
                  <w:rPr>
                    <w:rFonts w:cs="Times New Roman"/>
                    <w:szCs w:val="24"/>
                  </w:rPr>
                </w:pPr>
                <w:r>
                  <w:rPr>
                    <w:rFonts w:cs="Times New Roman"/>
                    <w:szCs w:val="24"/>
                  </w:rPr>
                  <w:t>Engrossed</w:t>
                </w:r>
              </w:p>
            </w:tc>
          </w:sdtContent>
        </w:sdt>
      </w:tr>
    </w:tbl>
    <w:p w:rsidR="001C6DC3" w:rsidRPr="00FF6471" w:rsidRDefault="001C6DC3" w:rsidP="000F1DF9">
      <w:pPr>
        <w:spacing w:after="0" w:line="240" w:lineRule="auto"/>
        <w:rPr>
          <w:rFonts w:cs="Times New Roman"/>
          <w:szCs w:val="24"/>
        </w:rPr>
      </w:pPr>
    </w:p>
    <w:p w:rsidR="001C6DC3" w:rsidRPr="00FF6471" w:rsidRDefault="001C6DC3" w:rsidP="000F1DF9">
      <w:pPr>
        <w:spacing w:after="0" w:line="240" w:lineRule="auto"/>
        <w:rPr>
          <w:rFonts w:cs="Times New Roman"/>
          <w:szCs w:val="24"/>
        </w:rPr>
      </w:pPr>
    </w:p>
    <w:p w:rsidR="001C6DC3" w:rsidRPr="00FF6471" w:rsidRDefault="001C6D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BDEA2567734F8E8C97DB29A05C343D"/>
        </w:placeholder>
      </w:sdtPr>
      <w:sdtContent>
        <w:p w:rsidR="001C6DC3" w:rsidRDefault="001C6D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3978EE0D774A629C18E9733E16D3BD"/>
        </w:placeholder>
      </w:sdtPr>
      <w:sdtContent>
        <w:p w:rsidR="001C6DC3" w:rsidRDefault="001C6DC3" w:rsidP="001C6DC3">
          <w:pPr>
            <w:pStyle w:val="NormalWeb"/>
            <w:spacing w:before="0" w:beforeAutospacing="0" w:after="0" w:afterAutospacing="0"/>
            <w:jc w:val="both"/>
            <w:divId w:val="285162709"/>
            <w:rPr>
              <w:rFonts w:eastAsia="Times New Roman"/>
              <w:bCs/>
            </w:rPr>
          </w:pPr>
        </w:p>
        <w:p w:rsidR="001C6DC3" w:rsidRPr="00907C01" w:rsidRDefault="001C6DC3" w:rsidP="001C6DC3">
          <w:pPr>
            <w:pStyle w:val="NormalWeb"/>
            <w:spacing w:before="0" w:beforeAutospacing="0" w:after="0" w:afterAutospacing="0"/>
            <w:jc w:val="both"/>
            <w:divId w:val="285162709"/>
          </w:pPr>
          <w:r w:rsidRPr="00907C01">
            <w:t>According to the Texas Education Agency, students started the 2020-2021 school year an average of 3.2 months behind in the wake of the COVID-19 pandemic. Two school years later, many students continue to struggle to catch up, which poses serious negative consequences for their future academic careers and future earning potential. This in turn would have severe negative consequences for the Texas economy in aggregate if left unaddressed. </w:t>
          </w:r>
        </w:p>
        <w:p w:rsidR="001C6DC3" w:rsidRPr="00907C01" w:rsidRDefault="001C6DC3" w:rsidP="001C6DC3">
          <w:pPr>
            <w:pStyle w:val="NormalWeb"/>
            <w:spacing w:before="0" w:beforeAutospacing="0" w:after="0" w:afterAutospacing="0"/>
            <w:jc w:val="both"/>
            <w:divId w:val="285162709"/>
          </w:pPr>
          <w:r w:rsidRPr="00907C01">
            <w:br/>
            <w:t xml:space="preserve">Last session, the </w:t>
          </w:r>
          <w:r>
            <w:t>l</w:t>
          </w:r>
          <w:r w:rsidRPr="00907C01">
            <w:t>egislature unanimously passed S</w:t>
          </w:r>
          <w:r>
            <w:t>.</w:t>
          </w:r>
          <w:r w:rsidRPr="00907C01">
            <w:t>B</w:t>
          </w:r>
          <w:r>
            <w:t>.</w:t>
          </w:r>
          <w:r w:rsidRPr="00907C01">
            <w:t xml:space="preserve"> 1697, which gave parents the authority to choose to have their child repeat a high school course, or an entire grade, instead of the school district having the sole decision authority. However, this bill had a sunset provision for 4th-12th grade. </w:t>
          </w:r>
        </w:p>
        <w:p w:rsidR="001C6DC3" w:rsidRPr="00907C01" w:rsidRDefault="001C6DC3" w:rsidP="001C6DC3">
          <w:pPr>
            <w:pStyle w:val="NormalWeb"/>
            <w:spacing w:before="0" w:beforeAutospacing="0" w:after="0" w:afterAutospacing="0"/>
            <w:jc w:val="both"/>
            <w:divId w:val="285162709"/>
          </w:pPr>
          <w:r w:rsidRPr="00907C01">
            <w:br/>
            <w:t>Parents know their child best and parents should have the authority to guide decisions regarding their child's education, regardless of the grade the child is in. In recognition of this, the proposed legislation reinstates the language permitting parents of 4th through 12th grade students to choose to have their child repeat grades or high school level courses. </w:t>
          </w:r>
        </w:p>
        <w:p w:rsidR="001C6DC3" w:rsidRPr="00D70925" w:rsidRDefault="001C6DC3" w:rsidP="001C6DC3">
          <w:pPr>
            <w:spacing w:after="0" w:line="240" w:lineRule="auto"/>
            <w:jc w:val="both"/>
            <w:rPr>
              <w:rFonts w:eastAsia="Times New Roman" w:cs="Times New Roman"/>
              <w:bCs/>
              <w:szCs w:val="24"/>
            </w:rPr>
          </w:pPr>
        </w:p>
      </w:sdtContent>
    </w:sdt>
    <w:p w:rsidR="001C6DC3" w:rsidRDefault="001C6DC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3803 </w:t>
      </w:r>
      <w:bookmarkStart w:id="1" w:name="AmendsCurrentLaw"/>
      <w:bookmarkEnd w:id="1"/>
      <w:r>
        <w:rPr>
          <w:rFonts w:cs="Times New Roman"/>
          <w:szCs w:val="24"/>
        </w:rPr>
        <w:t>amends current law relating to allowing parents and guardians to elect for a student to repeat or retake a course or grade.</w:t>
      </w:r>
    </w:p>
    <w:p w:rsidR="001C6DC3" w:rsidRPr="00293D67" w:rsidRDefault="001C6DC3" w:rsidP="000F1DF9">
      <w:pPr>
        <w:spacing w:after="0" w:line="240" w:lineRule="auto"/>
        <w:jc w:val="both"/>
        <w:rPr>
          <w:rFonts w:eastAsia="Times New Roman" w:cs="Times New Roman"/>
          <w:szCs w:val="24"/>
        </w:rPr>
      </w:pPr>
    </w:p>
    <w:p w:rsidR="001C6DC3" w:rsidRPr="005C2A78" w:rsidRDefault="001C6DC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1F1341399D4C029570910035E30417"/>
          </w:placeholder>
        </w:sdtPr>
        <w:sdtContent>
          <w:r>
            <w:rPr>
              <w:rFonts w:eastAsia="Times New Roman" w:cs="Times New Roman"/>
              <w:b/>
              <w:szCs w:val="24"/>
              <w:u w:val="single"/>
            </w:rPr>
            <w:t>RULEMAKING AUTHORITY</w:t>
          </w:r>
        </w:sdtContent>
      </w:sdt>
    </w:p>
    <w:p w:rsidR="001C6DC3" w:rsidRPr="006529C4" w:rsidRDefault="001C6DC3" w:rsidP="00774EC7">
      <w:pPr>
        <w:spacing w:after="0" w:line="240" w:lineRule="auto"/>
        <w:jc w:val="both"/>
        <w:rPr>
          <w:rFonts w:cs="Times New Roman"/>
          <w:szCs w:val="24"/>
        </w:rPr>
      </w:pPr>
    </w:p>
    <w:p w:rsidR="001C6DC3" w:rsidRPr="006529C4" w:rsidRDefault="001C6DC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6DC3" w:rsidRPr="006529C4" w:rsidRDefault="001C6DC3" w:rsidP="00774EC7">
      <w:pPr>
        <w:spacing w:after="0" w:line="240" w:lineRule="auto"/>
        <w:jc w:val="both"/>
        <w:rPr>
          <w:rFonts w:cs="Times New Roman"/>
          <w:szCs w:val="24"/>
        </w:rPr>
      </w:pPr>
    </w:p>
    <w:p w:rsidR="001C6DC3" w:rsidRPr="005C2A78" w:rsidRDefault="001C6DC3" w:rsidP="00CC192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E0974F47DA4E05B95781352E7B3A02"/>
          </w:placeholder>
        </w:sdtPr>
        <w:sdtContent>
          <w:r>
            <w:rPr>
              <w:rFonts w:eastAsia="Times New Roman" w:cs="Times New Roman"/>
              <w:b/>
              <w:szCs w:val="24"/>
              <w:u w:val="single"/>
            </w:rPr>
            <w:t>SECTION BY SECTION ANALYSIS</w:t>
          </w:r>
        </w:sdtContent>
      </w:sdt>
    </w:p>
    <w:p w:rsidR="001C6DC3" w:rsidRPr="005C2A78" w:rsidRDefault="001C6DC3" w:rsidP="00CC192D">
      <w:pPr>
        <w:spacing w:after="0" w:line="240" w:lineRule="auto"/>
        <w:jc w:val="both"/>
        <w:rPr>
          <w:rFonts w:eastAsia="Times New Roman" w:cs="Times New Roman"/>
          <w:szCs w:val="24"/>
        </w:rPr>
      </w:pPr>
    </w:p>
    <w:p w:rsidR="001C6DC3" w:rsidRDefault="001C6DC3" w:rsidP="00CC192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28.02124, Education Code, by amending Subsection (a) and adding Subsections (a-1) and (a-2), as follows:</w:t>
      </w:r>
    </w:p>
    <w:p w:rsidR="001C6DC3" w:rsidRDefault="001C6DC3" w:rsidP="00CC192D">
      <w:pPr>
        <w:spacing w:after="0" w:line="240" w:lineRule="auto"/>
        <w:jc w:val="both"/>
      </w:pPr>
    </w:p>
    <w:p w:rsidR="001C6DC3" w:rsidRDefault="001C6DC3" w:rsidP="00CC192D">
      <w:pPr>
        <w:spacing w:after="0" w:line="240" w:lineRule="auto"/>
        <w:ind w:left="720"/>
        <w:jc w:val="both"/>
      </w:pPr>
      <w:r>
        <w:t>(a) Authorizes</w:t>
      </w:r>
      <w:r w:rsidRPr="00293D67">
        <w:t xml:space="preserve"> </w:t>
      </w:r>
      <w:r>
        <w:t>a parent or guardian, subject to Subsection (c)</w:t>
      </w:r>
      <w:r w:rsidRPr="00CC192D">
        <w:t xml:space="preserve"> </w:t>
      </w:r>
      <w:r>
        <w:t xml:space="preserve">(relating to requiring </w:t>
      </w:r>
      <w:r w:rsidRPr="00293D67">
        <w:t>the school district or open-enrollment charter school</w:t>
      </w:r>
      <w:r>
        <w:t xml:space="preserve">, if </w:t>
      </w:r>
      <w:r w:rsidRPr="00293D67">
        <w:t>a school district or an open-enrollment charter school disagrees with an election,</w:t>
      </w:r>
      <w:r>
        <w:t xml:space="preserve"> to </w:t>
      </w:r>
      <w:r w:rsidRPr="00293D67">
        <w:t>convene a retention committee and meet with the parent or guardian to discuss retention</w:t>
      </w:r>
      <w:r>
        <w:t>), to elect for a student to,</w:t>
      </w:r>
      <w:r w:rsidRPr="00293D67">
        <w:t xml:space="preserve"> </w:t>
      </w:r>
      <w:r>
        <w:t>for grades one through eight, rather than for grades one through three, repeat the grade in which the student was enrolled during the previous school year.</w:t>
      </w:r>
    </w:p>
    <w:p w:rsidR="001C6DC3" w:rsidRDefault="001C6DC3" w:rsidP="00CC192D">
      <w:pPr>
        <w:spacing w:after="0" w:line="240" w:lineRule="auto"/>
        <w:ind w:left="720"/>
        <w:jc w:val="both"/>
      </w:pPr>
    </w:p>
    <w:p w:rsidR="001C6DC3" w:rsidRDefault="001C6DC3" w:rsidP="00CC192D">
      <w:pPr>
        <w:spacing w:after="0" w:line="240" w:lineRule="auto"/>
        <w:ind w:left="720"/>
        <w:jc w:val="both"/>
      </w:pPr>
      <w:r>
        <w:t>(a-1) Authorizes a parent or guardian,</w:t>
      </w:r>
      <w:r w:rsidRPr="00293D67">
        <w:t xml:space="preserve"> </w:t>
      </w:r>
      <w:r>
        <w:t>subject to Subsection (c), for courses taken for high school credit, to</w:t>
      </w:r>
      <w:r w:rsidRPr="00293D67">
        <w:t xml:space="preserve"> </w:t>
      </w:r>
      <w:r>
        <w:t>elect for a student to repeat any course in which the student was enrolled in during the</w:t>
      </w:r>
      <w:r w:rsidRPr="00293D67">
        <w:t xml:space="preserve"> </w:t>
      </w:r>
      <w:r>
        <w:t>previous school year. Prohibits a parent or guardian from electing for a student to repeat a course under this subsection if the school district or open-enrollment charter school determines the student has met all of the requirements for graduation.</w:t>
      </w:r>
    </w:p>
    <w:p w:rsidR="001C6DC3" w:rsidRDefault="001C6DC3" w:rsidP="00CC192D">
      <w:pPr>
        <w:spacing w:after="0" w:line="240" w:lineRule="auto"/>
        <w:ind w:left="720"/>
        <w:jc w:val="both"/>
      </w:pPr>
    </w:p>
    <w:p w:rsidR="001C6DC3" w:rsidRPr="005C2A78" w:rsidRDefault="001C6DC3" w:rsidP="00CC192D">
      <w:pPr>
        <w:spacing w:after="0" w:line="240" w:lineRule="auto"/>
        <w:ind w:left="720"/>
        <w:jc w:val="both"/>
        <w:rPr>
          <w:rFonts w:eastAsia="Times New Roman" w:cs="Times New Roman"/>
          <w:szCs w:val="24"/>
        </w:rPr>
      </w:pPr>
      <w:r>
        <w:t>(a-2) Authorizes a parent or guardian to make an election under Subsection (a)(5) (relating to authorizing a parent or guardian to elect for a student to, for</w:t>
      </w:r>
      <w:r w:rsidRPr="00293D67">
        <w:t xml:space="preserve"> grades one through three, repeat the grade in which the student was enrolled during the previous school year</w:t>
      </w:r>
      <w:r>
        <w:t>) or (a-1), or both.</w:t>
      </w:r>
    </w:p>
    <w:p w:rsidR="001C6DC3" w:rsidRPr="005C2A78" w:rsidRDefault="001C6DC3" w:rsidP="00CC192D">
      <w:pPr>
        <w:spacing w:after="0" w:line="240" w:lineRule="auto"/>
        <w:jc w:val="both"/>
        <w:rPr>
          <w:rFonts w:eastAsia="Times New Roman" w:cs="Times New Roman"/>
          <w:szCs w:val="24"/>
        </w:rPr>
      </w:pPr>
    </w:p>
    <w:p w:rsidR="001C6DC3" w:rsidRPr="005C2A78" w:rsidRDefault="001C6DC3" w:rsidP="00CC192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2023–2024 school year. </w:t>
      </w:r>
    </w:p>
    <w:p w:rsidR="001C6DC3" w:rsidRPr="005C2A78" w:rsidRDefault="001C6DC3" w:rsidP="00CC192D">
      <w:pPr>
        <w:spacing w:after="0" w:line="240" w:lineRule="auto"/>
        <w:jc w:val="both"/>
        <w:rPr>
          <w:rFonts w:eastAsia="Times New Roman" w:cs="Times New Roman"/>
          <w:szCs w:val="24"/>
        </w:rPr>
      </w:pPr>
    </w:p>
    <w:p w:rsidR="001C6DC3" w:rsidRPr="00C8671F" w:rsidRDefault="001C6DC3" w:rsidP="00CC192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1C6DC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596" w:rsidRDefault="00454596" w:rsidP="000F1DF9">
      <w:pPr>
        <w:spacing w:after="0" w:line="240" w:lineRule="auto"/>
      </w:pPr>
      <w:r>
        <w:separator/>
      </w:r>
    </w:p>
  </w:endnote>
  <w:endnote w:type="continuationSeparator" w:id="0">
    <w:p w:rsidR="00454596" w:rsidRDefault="004545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45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6DC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6DC3">
                <w:rPr>
                  <w:sz w:val="20"/>
                  <w:szCs w:val="20"/>
                </w:rPr>
                <w:t>H.B. 3803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6DC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45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596" w:rsidRDefault="00454596" w:rsidP="000F1DF9">
      <w:pPr>
        <w:spacing w:after="0" w:line="240" w:lineRule="auto"/>
      </w:pPr>
      <w:r>
        <w:separator/>
      </w:r>
    </w:p>
  </w:footnote>
  <w:footnote w:type="continuationSeparator" w:id="0">
    <w:p w:rsidR="00454596" w:rsidRDefault="0045459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6DC3"/>
    <w:rsid w:val="002355A9"/>
    <w:rsid w:val="00257C49"/>
    <w:rsid w:val="00305C27"/>
    <w:rsid w:val="00330BDA"/>
    <w:rsid w:val="0034346C"/>
    <w:rsid w:val="00376DD2"/>
    <w:rsid w:val="00382704"/>
    <w:rsid w:val="003A2368"/>
    <w:rsid w:val="003D3676"/>
    <w:rsid w:val="00404760"/>
    <w:rsid w:val="0045110C"/>
    <w:rsid w:val="0045459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25FE"/>
  <w15:docId w15:val="{2EAC3381-79B6-4A70-9EF3-52B3F30A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6D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7A1E7477E84DE38FC7E5B1667D454D"/>
        <w:category>
          <w:name w:val="General"/>
          <w:gallery w:val="placeholder"/>
        </w:category>
        <w:types>
          <w:type w:val="bbPlcHdr"/>
        </w:types>
        <w:behaviors>
          <w:behavior w:val="content"/>
        </w:behaviors>
        <w:guid w:val="{EAD7FB9E-C3A5-49F2-AA5B-169AE844415E}"/>
      </w:docPartPr>
      <w:docPartBody>
        <w:p w:rsidR="00000000" w:rsidRDefault="003846CF"/>
      </w:docPartBody>
    </w:docPart>
    <w:docPart>
      <w:docPartPr>
        <w:name w:val="A61D9DD4EC254166A36A23E0B6BC2CCA"/>
        <w:category>
          <w:name w:val="General"/>
          <w:gallery w:val="placeholder"/>
        </w:category>
        <w:types>
          <w:type w:val="bbPlcHdr"/>
        </w:types>
        <w:behaviors>
          <w:behavior w:val="content"/>
        </w:behaviors>
        <w:guid w:val="{C6B07D44-B560-4BEE-866E-C834F872BA55}"/>
      </w:docPartPr>
      <w:docPartBody>
        <w:p w:rsidR="00000000" w:rsidRDefault="003846CF"/>
      </w:docPartBody>
    </w:docPart>
    <w:docPart>
      <w:docPartPr>
        <w:name w:val="5F2FCCC56118457689F55315FFDF0783"/>
        <w:category>
          <w:name w:val="General"/>
          <w:gallery w:val="placeholder"/>
        </w:category>
        <w:types>
          <w:type w:val="bbPlcHdr"/>
        </w:types>
        <w:behaviors>
          <w:behavior w:val="content"/>
        </w:behaviors>
        <w:guid w:val="{AFE9B04F-80CA-4DBE-A947-F2BF6E3A06CF}"/>
      </w:docPartPr>
      <w:docPartBody>
        <w:p w:rsidR="00000000" w:rsidRDefault="003846CF"/>
      </w:docPartBody>
    </w:docPart>
    <w:docPart>
      <w:docPartPr>
        <w:name w:val="FBB987B90E234E47BDA049A3E50FC128"/>
        <w:category>
          <w:name w:val="General"/>
          <w:gallery w:val="placeholder"/>
        </w:category>
        <w:types>
          <w:type w:val="bbPlcHdr"/>
        </w:types>
        <w:behaviors>
          <w:behavior w:val="content"/>
        </w:behaviors>
        <w:guid w:val="{EA59862A-9E58-4638-AC6D-291F7F61B3F7}"/>
      </w:docPartPr>
      <w:docPartBody>
        <w:p w:rsidR="00000000" w:rsidRDefault="003846CF"/>
      </w:docPartBody>
    </w:docPart>
    <w:docPart>
      <w:docPartPr>
        <w:name w:val="C7F585D3EE224E449EBCB450415D542B"/>
        <w:category>
          <w:name w:val="General"/>
          <w:gallery w:val="placeholder"/>
        </w:category>
        <w:types>
          <w:type w:val="bbPlcHdr"/>
        </w:types>
        <w:behaviors>
          <w:behavior w:val="content"/>
        </w:behaviors>
        <w:guid w:val="{75BB4610-5743-4DD7-B70E-1E7B4F42FC8F}"/>
      </w:docPartPr>
      <w:docPartBody>
        <w:p w:rsidR="00000000" w:rsidRDefault="003846CF"/>
      </w:docPartBody>
    </w:docPart>
    <w:docPart>
      <w:docPartPr>
        <w:name w:val="010375FA10FE46CC822327F6C2138641"/>
        <w:category>
          <w:name w:val="General"/>
          <w:gallery w:val="placeholder"/>
        </w:category>
        <w:types>
          <w:type w:val="bbPlcHdr"/>
        </w:types>
        <w:behaviors>
          <w:behavior w:val="content"/>
        </w:behaviors>
        <w:guid w:val="{BE9B4AB2-CD08-41BF-868D-CE81F3A3CFC5}"/>
      </w:docPartPr>
      <w:docPartBody>
        <w:p w:rsidR="00000000" w:rsidRDefault="003846CF"/>
      </w:docPartBody>
    </w:docPart>
    <w:docPart>
      <w:docPartPr>
        <w:name w:val="6063AEE0328C404180A45CEE74316B41"/>
        <w:category>
          <w:name w:val="General"/>
          <w:gallery w:val="placeholder"/>
        </w:category>
        <w:types>
          <w:type w:val="bbPlcHdr"/>
        </w:types>
        <w:behaviors>
          <w:behavior w:val="content"/>
        </w:behaviors>
        <w:guid w:val="{138858D9-EC80-401D-A988-B0117571177F}"/>
      </w:docPartPr>
      <w:docPartBody>
        <w:p w:rsidR="00000000" w:rsidRDefault="003846CF"/>
      </w:docPartBody>
    </w:docPart>
    <w:docPart>
      <w:docPartPr>
        <w:name w:val="81C4DBD340BD430FB828C66FAD744B1D"/>
        <w:category>
          <w:name w:val="General"/>
          <w:gallery w:val="placeholder"/>
        </w:category>
        <w:types>
          <w:type w:val="bbPlcHdr"/>
        </w:types>
        <w:behaviors>
          <w:behavior w:val="content"/>
        </w:behaviors>
        <w:guid w:val="{1CAAF9A9-24ED-4564-BC74-5C807D4C3005}"/>
      </w:docPartPr>
      <w:docPartBody>
        <w:p w:rsidR="00000000" w:rsidRDefault="003846CF"/>
      </w:docPartBody>
    </w:docPart>
    <w:docPart>
      <w:docPartPr>
        <w:name w:val="DBCDFDA797BC48EABAC97E8119B3061A"/>
        <w:category>
          <w:name w:val="General"/>
          <w:gallery w:val="placeholder"/>
        </w:category>
        <w:types>
          <w:type w:val="bbPlcHdr"/>
        </w:types>
        <w:behaviors>
          <w:behavior w:val="content"/>
        </w:behaviors>
        <w:guid w:val="{3A6EE5E7-BD9B-44F7-85DC-2468D19135D9}"/>
      </w:docPartPr>
      <w:docPartBody>
        <w:p w:rsidR="00000000" w:rsidRDefault="003846CF"/>
      </w:docPartBody>
    </w:docPart>
    <w:docPart>
      <w:docPartPr>
        <w:name w:val="B492C0D6BCC145009629700926D637A4"/>
        <w:category>
          <w:name w:val="General"/>
          <w:gallery w:val="placeholder"/>
        </w:category>
        <w:types>
          <w:type w:val="bbPlcHdr"/>
        </w:types>
        <w:behaviors>
          <w:behavior w:val="content"/>
        </w:behaviors>
        <w:guid w:val="{D42C835B-BECF-4B49-9A84-AADA1970CDD2}"/>
      </w:docPartPr>
      <w:docPartBody>
        <w:p w:rsidR="00000000" w:rsidRDefault="00765776" w:rsidP="00765776">
          <w:pPr>
            <w:pStyle w:val="B492C0D6BCC145009629700926D637A4"/>
          </w:pPr>
          <w:r w:rsidRPr="00A30DD1">
            <w:rPr>
              <w:rStyle w:val="PlaceholderText"/>
            </w:rPr>
            <w:t>Click here to enter a date.</w:t>
          </w:r>
        </w:p>
      </w:docPartBody>
    </w:docPart>
    <w:docPart>
      <w:docPartPr>
        <w:name w:val="182EBE12BDF1499C9EA13CB3369A5911"/>
        <w:category>
          <w:name w:val="General"/>
          <w:gallery w:val="placeholder"/>
        </w:category>
        <w:types>
          <w:type w:val="bbPlcHdr"/>
        </w:types>
        <w:behaviors>
          <w:behavior w:val="content"/>
        </w:behaviors>
        <w:guid w:val="{5F715479-6F98-4438-B1D1-3DF45A5517F8}"/>
      </w:docPartPr>
      <w:docPartBody>
        <w:p w:rsidR="00000000" w:rsidRDefault="003846CF"/>
      </w:docPartBody>
    </w:docPart>
    <w:docPart>
      <w:docPartPr>
        <w:name w:val="4CBDEA2567734F8E8C97DB29A05C343D"/>
        <w:category>
          <w:name w:val="General"/>
          <w:gallery w:val="placeholder"/>
        </w:category>
        <w:types>
          <w:type w:val="bbPlcHdr"/>
        </w:types>
        <w:behaviors>
          <w:behavior w:val="content"/>
        </w:behaviors>
        <w:guid w:val="{36A9E30B-3811-46AA-9F41-330F889184AC}"/>
      </w:docPartPr>
      <w:docPartBody>
        <w:p w:rsidR="00000000" w:rsidRDefault="003846CF"/>
      </w:docPartBody>
    </w:docPart>
    <w:docPart>
      <w:docPartPr>
        <w:name w:val="203978EE0D774A629C18E9733E16D3BD"/>
        <w:category>
          <w:name w:val="General"/>
          <w:gallery w:val="placeholder"/>
        </w:category>
        <w:types>
          <w:type w:val="bbPlcHdr"/>
        </w:types>
        <w:behaviors>
          <w:behavior w:val="content"/>
        </w:behaviors>
        <w:guid w:val="{D19E22B8-771E-479F-B7BC-38CBFE7D8950}"/>
      </w:docPartPr>
      <w:docPartBody>
        <w:p w:rsidR="00000000" w:rsidRDefault="00765776" w:rsidP="00765776">
          <w:pPr>
            <w:pStyle w:val="203978EE0D774A629C18E9733E16D3BD"/>
          </w:pPr>
          <w:r>
            <w:rPr>
              <w:rFonts w:eastAsia="Times New Roman" w:cs="Times New Roman"/>
              <w:bCs/>
              <w:szCs w:val="24"/>
            </w:rPr>
            <w:t xml:space="preserve"> </w:t>
          </w:r>
        </w:p>
      </w:docPartBody>
    </w:docPart>
    <w:docPart>
      <w:docPartPr>
        <w:name w:val="051F1341399D4C029570910035E30417"/>
        <w:category>
          <w:name w:val="General"/>
          <w:gallery w:val="placeholder"/>
        </w:category>
        <w:types>
          <w:type w:val="bbPlcHdr"/>
        </w:types>
        <w:behaviors>
          <w:behavior w:val="content"/>
        </w:behaviors>
        <w:guid w:val="{F0ED5708-509E-4094-AC4A-CF509CB92978}"/>
      </w:docPartPr>
      <w:docPartBody>
        <w:p w:rsidR="00000000" w:rsidRDefault="003846CF"/>
      </w:docPartBody>
    </w:docPart>
    <w:docPart>
      <w:docPartPr>
        <w:name w:val="91E0974F47DA4E05B95781352E7B3A02"/>
        <w:category>
          <w:name w:val="General"/>
          <w:gallery w:val="placeholder"/>
        </w:category>
        <w:types>
          <w:type w:val="bbPlcHdr"/>
        </w:types>
        <w:behaviors>
          <w:behavior w:val="content"/>
        </w:behaviors>
        <w:guid w:val="{7E726975-A627-45F8-8E20-1B942ABD8A50}"/>
      </w:docPartPr>
      <w:docPartBody>
        <w:p w:rsidR="00000000" w:rsidRDefault="00384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46CF"/>
    <w:rsid w:val="004816E8"/>
    <w:rsid w:val="00493D6D"/>
    <w:rsid w:val="00576003"/>
    <w:rsid w:val="005B408E"/>
    <w:rsid w:val="005D31F2"/>
    <w:rsid w:val="00635291"/>
    <w:rsid w:val="006959CC"/>
    <w:rsid w:val="00696675"/>
    <w:rsid w:val="006B0016"/>
    <w:rsid w:val="0076577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776"/>
    <w:rPr>
      <w:color w:val="808080"/>
    </w:rPr>
  </w:style>
  <w:style w:type="paragraph" w:customStyle="1" w:styleId="B492C0D6BCC145009629700926D637A4">
    <w:name w:val="B492C0D6BCC145009629700926D637A4"/>
    <w:rsid w:val="00765776"/>
    <w:pPr>
      <w:spacing w:after="160" w:line="259" w:lineRule="auto"/>
    </w:pPr>
  </w:style>
  <w:style w:type="paragraph" w:customStyle="1" w:styleId="203978EE0D774A629C18E9733E16D3BD">
    <w:name w:val="203978EE0D774A629C18E9733E16D3BD"/>
    <w:rsid w:val="007657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469</Words>
  <Characters>2676</Characters>
  <Application>Microsoft Office Word</Application>
  <DocSecurity>0</DocSecurity>
  <Lines>22</Lines>
  <Paragraphs>6</Paragraphs>
  <ScaleCrop>false</ScaleCrop>
  <Company>Texas Legislative Council</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2023-05-10T13:57:00Z</dcterms:modified>
</cp:coreProperties>
</file>

<file path=docProps/custom.xml><?xml version="1.0" encoding="utf-8"?>
<op:Properties xmlns:vt="http://schemas.openxmlformats.org/officeDocument/2006/docPropsVTypes" xmlns:op="http://schemas.openxmlformats.org/officeDocument/2006/custom-properties"/>
</file>