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43D5D" w14:paraId="08229DD0" w14:textId="77777777" w:rsidTr="00345119">
        <w:tc>
          <w:tcPr>
            <w:tcW w:w="9576" w:type="dxa"/>
            <w:noWrap/>
          </w:tcPr>
          <w:p w14:paraId="3189A242" w14:textId="77777777" w:rsidR="008423E4" w:rsidRPr="0022177D" w:rsidRDefault="00C3041B" w:rsidP="00D94843">
            <w:pPr>
              <w:pStyle w:val="Heading1"/>
            </w:pPr>
            <w:r w:rsidRPr="00631897">
              <w:t>BILL ANALYSIS</w:t>
            </w:r>
          </w:p>
        </w:tc>
      </w:tr>
    </w:tbl>
    <w:p w14:paraId="330CF441" w14:textId="77777777" w:rsidR="008423E4" w:rsidRPr="0022177D" w:rsidRDefault="008423E4" w:rsidP="00D94843">
      <w:pPr>
        <w:jc w:val="center"/>
      </w:pPr>
    </w:p>
    <w:p w14:paraId="1303243A" w14:textId="77777777" w:rsidR="008423E4" w:rsidRPr="00B31F0E" w:rsidRDefault="008423E4" w:rsidP="00D94843"/>
    <w:p w14:paraId="7A918AE6" w14:textId="77777777" w:rsidR="008423E4" w:rsidRPr="00742794" w:rsidRDefault="008423E4" w:rsidP="00D94843">
      <w:pPr>
        <w:tabs>
          <w:tab w:val="right" w:pos="9360"/>
        </w:tabs>
      </w:pPr>
    </w:p>
    <w:tbl>
      <w:tblPr>
        <w:tblW w:w="0" w:type="auto"/>
        <w:tblLayout w:type="fixed"/>
        <w:tblLook w:val="01E0" w:firstRow="1" w:lastRow="1" w:firstColumn="1" w:lastColumn="1" w:noHBand="0" w:noVBand="0"/>
      </w:tblPr>
      <w:tblGrid>
        <w:gridCol w:w="9576"/>
      </w:tblGrid>
      <w:tr w:rsidR="00143D5D" w14:paraId="2DE2E616" w14:textId="77777777" w:rsidTr="00345119">
        <w:tc>
          <w:tcPr>
            <w:tcW w:w="9576" w:type="dxa"/>
          </w:tcPr>
          <w:p w14:paraId="3C8AA4D9" w14:textId="244AAA91" w:rsidR="008423E4" w:rsidRPr="00861995" w:rsidRDefault="00C3041B" w:rsidP="00D94843">
            <w:pPr>
              <w:jc w:val="right"/>
            </w:pPr>
            <w:r>
              <w:t>H.B. 3810</w:t>
            </w:r>
          </w:p>
        </w:tc>
      </w:tr>
      <w:tr w:rsidR="00143D5D" w14:paraId="764C9449" w14:textId="77777777" w:rsidTr="00345119">
        <w:tc>
          <w:tcPr>
            <w:tcW w:w="9576" w:type="dxa"/>
          </w:tcPr>
          <w:p w14:paraId="74A197E1" w14:textId="3C36CD44" w:rsidR="008423E4" w:rsidRPr="00861995" w:rsidRDefault="00C3041B" w:rsidP="00D94843">
            <w:pPr>
              <w:jc w:val="right"/>
            </w:pPr>
            <w:r>
              <w:t xml:space="preserve">By: </w:t>
            </w:r>
            <w:r w:rsidR="00723B14">
              <w:t>Landgraf</w:t>
            </w:r>
          </w:p>
        </w:tc>
      </w:tr>
      <w:tr w:rsidR="00143D5D" w14:paraId="58352B13" w14:textId="77777777" w:rsidTr="00345119">
        <w:tc>
          <w:tcPr>
            <w:tcW w:w="9576" w:type="dxa"/>
          </w:tcPr>
          <w:p w14:paraId="72E1B6F8" w14:textId="0A4BE9AE" w:rsidR="008423E4" w:rsidRPr="00861995" w:rsidRDefault="00C3041B" w:rsidP="00D94843">
            <w:pPr>
              <w:jc w:val="right"/>
            </w:pPr>
            <w:r>
              <w:t>Natural Resources</w:t>
            </w:r>
          </w:p>
        </w:tc>
      </w:tr>
      <w:tr w:rsidR="00143D5D" w14:paraId="5B7BFB0E" w14:textId="77777777" w:rsidTr="00345119">
        <w:tc>
          <w:tcPr>
            <w:tcW w:w="9576" w:type="dxa"/>
          </w:tcPr>
          <w:p w14:paraId="0AC24FCC" w14:textId="44C5420D" w:rsidR="008423E4" w:rsidRDefault="00C3041B" w:rsidP="00D94843">
            <w:pPr>
              <w:jc w:val="right"/>
            </w:pPr>
            <w:r>
              <w:t>Committee Report (Unamended)</w:t>
            </w:r>
          </w:p>
        </w:tc>
      </w:tr>
    </w:tbl>
    <w:p w14:paraId="3E5B3FE6" w14:textId="77777777" w:rsidR="008423E4" w:rsidRDefault="008423E4" w:rsidP="00D94843">
      <w:pPr>
        <w:tabs>
          <w:tab w:val="right" w:pos="9360"/>
        </w:tabs>
      </w:pPr>
    </w:p>
    <w:p w14:paraId="4DAF1F0A" w14:textId="77777777" w:rsidR="008423E4" w:rsidRDefault="008423E4" w:rsidP="00D94843"/>
    <w:p w14:paraId="52469D38" w14:textId="77777777" w:rsidR="008423E4" w:rsidRDefault="008423E4" w:rsidP="00D94843"/>
    <w:tbl>
      <w:tblPr>
        <w:tblW w:w="0" w:type="auto"/>
        <w:tblCellMar>
          <w:left w:w="115" w:type="dxa"/>
          <w:right w:w="115" w:type="dxa"/>
        </w:tblCellMar>
        <w:tblLook w:val="01E0" w:firstRow="1" w:lastRow="1" w:firstColumn="1" w:lastColumn="1" w:noHBand="0" w:noVBand="0"/>
      </w:tblPr>
      <w:tblGrid>
        <w:gridCol w:w="9360"/>
      </w:tblGrid>
      <w:tr w:rsidR="00143D5D" w14:paraId="392993DA" w14:textId="77777777" w:rsidTr="00345119">
        <w:tc>
          <w:tcPr>
            <w:tcW w:w="9576" w:type="dxa"/>
          </w:tcPr>
          <w:p w14:paraId="7A0A5E55" w14:textId="77777777" w:rsidR="008423E4" w:rsidRPr="00A8133F" w:rsidRDefault="00C3041B" w:rsidP="00D94843">
            <w:pPr>
              <w:rPr>
                <w:b/>
              </w:rPr>
            </w:pPr>
            <w:r w:rsidRPr="009C1E9A">
              <w:rPr>
                <w:b/>
                <w:u w:val="single"/>
              </w:rPr>
              <w:t>BACKGROUND AND PURPOSE</w:t>
            </w:r>
            <w:r>
              <w:rPr>
                <w:b/>
              </w:rPr>
              <w:t xml:space="preserve"> </w:t>
            </w:r>
          </w:p>
          <w:p w14:paraId="7AD1DFC8" w14:textId="77777777" w:rsidR="008423E4" w:rsidRDefault="008423E4" w:rsidP="00D94843"/>
          <w:p w14:paraId="6082F410" w14:textId="4CA796BC" w:rsidR="008423E4" w:rsidRDefault="00C3041B" w:rsidP="00D94843">
            <w:pPr>
              <w:pStyle w:val="Header"/>
              <w:tabs>
                <w:tab w:val="clear" w:pos="4320"/>
                <w:tab w:val="clear" w:pos="8640"/>
              </w:tabs>
              <w:jc w:val="both"/>
            </w:pPr>
            <w:r>
              <w:t>T</w:t>
            </w:r>
            <w:r w:rsidRPr="001223B2">
              <w:t>he safety, security, and reliability of the state's public water supply</w:t>
            </w:r>
            <w:r>
              <w:t xml:space="preserve"> is paramount</w:t>
            </w:r>
            <w:r w:rsidRPr="001223B2">
              <w:t xml:space="preserve">. </w:t>
            </w:r>
            <w:r>
              <w:t xml:space="preserve">The fallout from Winter Storm Uri and reviews by the </w:t>
            </w:r>
            <w:r w:rsidR="00E76871">
              <w:t xml:space="preserve">U.S. </w:t>
            </w:r>
            <w:r>
              <w:t>E</w:t>
            </w:r>
            <w:r w:rsidR="00E76871">
              <w:t xml:space="preserve">nvironmental </w:t>
            </w:r>
            <w:r>
              <w:t>P</w:t>
            </w:r>
            <w:r w:rsidR="00E76871">
              <w:t xml:space="preserve">rotection </w:t>
            </w:r>
            <w:r>
              <w:t>A</w:t>
            </w:r>
            <w:r w:rsidR="00E76871">
              <w:t>gency</w:t>
            </w:r>
            <w:r>
              <w:t xml:space="preserve"> identifying various violations of water laws in Texas have made clear there are</w:t>
            </w:r>
            <w:r w:rsidRPr="001223B2">
              <w:t xml:space="preserve"> gaps in the communication and response protocols related to public water supply outage</w:t>
            </w:r>
            <w:r w:rsidRPr="001223B2">
              <w:t>s and advisories.</w:t>
            </w:r>
            <w:r>
              <w:t xml:space="preserve"> </w:t>
            </w:r>
            <w:r w:rsidR="0098412C">
              <w:t>H.B.</w:t>
            </w:r>
            <w:r w:rsidR="009075DA">
              <w:t> </w:t>
            </w:r>
            <w:r w:rsidR="0098412C">
              <w:t xml:space="preserve">3810 </w:t>
            </w:r>
            <w:r w:rsidRPr="001223B2">
              <w:t>seeks to address the issue of inadequate communication and coordination between public water supply systems, wastewater systems, and regulatory authorities during events that may disrupt the supply of safe drinking water</w:t>
            </w:r>
            <w:r w:rsidR="0098412C">
              <w:t xml:space="preserve"> by providing for</w:t>
            </w:r>
            <w:r w:rsidRPr="001223B2">
              <w:t xml:space="preserve"> timely notification </w:t>
            </w:r>
            <w:r w:rsidR="0056515E">
              <w:t>when</w:t>
            </w:r>
            <w:r w:rsidRPr="001223B2">
              <w:t xml:space="preserve"> water supply outages or advisories</w:t>
            </w:r>
            <w:r w:rsidR="0056515E">
              <w:t xml:space="preserve"> are </w:t>
            </w:r>
            <w:r w:rsidR="00323387">
              <w:t>extant or foreseeable</w:t>
            </w:r>
            <w:r w:rsidR="0098412C">
              <w:t>.</w:t>
            </w:r>
          </w:p>
          <w:p w14:paraId="1ADA061F" w14:textId="77777777" w:rsidR="008423E4" w:rsidRPr="00E26B13" w:rsidRDefault="008423E4" w:rsidP="00D94843">
            <w:pPr>
              <w:rPr>
                <w:b/>
              </w:rPr>
            </w:pPr>
          </w:p>
        </w:tc>
      </w:tr>
      <w:tr w:rsidR="00143D5D" w14:paraId="57211A79" w14:textId="77777777" w:rsidTr="00345119">
        <w:tc>
          <w:tcPr>
            <w:tcW w:w="9576" w:type="dxa"/>
          </w:tcPr>
          <w:p w14:paraId="0B19DBB4" w14:textId="77777777" w:rsidR="0017725B" w:rsidRDefault="00C3041B" w:rsidP="00D94843">
            <w:pPr>
              <w:rPr>
                <w:b/>
                <w:u w:val="single"/>
              </w:rPr>
            </w:pPr>
            <w:r>
              <w:rPr>
                <w:b/>
                <w:u w:val="single"/>
              </w:rPr>
              <w:t>CRIMINAL JUSTICE IMPACT</w:t>
            </w:r>
          </w:p>
          <w:p w14:paraId="7A0E4322" w14:textId="77777777" w:rsidR="0017725B" w:rsidRDefault="0017725B" w:rsidP="00D94843">
            <w:pPr>
              <w:rPr>
                <w:b/>
                <w:u w:val="single"/>
              </w:rPr>
            </w:pPr>
          </w:p>
          <w:p w14:paraId="20B1D7A1" w14:textId="61AA0956" w:rsidR="004E7BAC" w:rsidRPr="004E7BAC" w:rsidRDefault="00C3041B" w:rsidP="00D94843">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768493A5" w14:textId="77777777" w:rsidR="0017725B" w:rsidRPr="0017725B" w:rsidRDefault="0017725B" w:rsidP="00D94843">
            <w:pPr>
              <w:rPr>
                <w:b/>
                <w:u w:val="single"/>
              </w:rPr>
            </w:pPr>
          </w:p>
        </w:tc>
      </w:tr>
      <w:tr w:rsidR="00143D5D" w14:paraId="29393C53" w14:textId="77777777" w:rsidTr="00345119">
        <w:tc>
          <w:tcPr>
            <w:tcW w:w="9576" w:type="dxa"/>
          </w:tcPr>
          <w:p w14:paraId="2C0185C6" w14:textId="77777777" w:rsidR="008423E4" w:rsidRPr="00A8133F" w:rsidRDefault="00C3041B" w:rsidP="00D94843">
            <w:pPr>
              <w:rPr>
                <w:b/>
              </w:rPr>
            </w:pPr>
            <w:r w:rsidRPr="009C1E9A">
              <w:rPr>
                <w:b/>
                <w:u w:val="single"/>
              </w:rPr>
              <w:t>RULEMAKING AUTHORITY</w:t>
            </w:r>
            <w:r>
              <w:rPr>
                <w:b/>
              </w:rPr>
              <w:t xml:space="preserve"> </w:t>
            </w:r>
          </w:p>
          <w:p w14:paraId="5175D365" w14:textId="77777777" w:rsidR="008423E4" w:rsidRDefault="008423E4" w:rsidP="00D94843"/>
          <w:p w14:paraId="21DD8DAF" w14:textId="4B912D05" w:rsidR="004E7BAC" w:rsidRDefault="00C3041B" w:rsidP="00D94843">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7E840177" w14:textId="77777777" w:rsidR="008423E4" w:rsidRPr="00E21FDC" w:rsidRDefault="008423E4" w:rsidP="00D94843">
            <w:pPr>
              <w:rPr>
                <w:b/>
              </w:rPr>
            </w:pPr>
          </w:p>
        </w:tc>
      </w:tr>
      <w:tr w:rsidR="00143D5D" w14:paraId="5A2680C9" w14:textId="77777777" w:rsidTr="00345119">
        <w:tc>
          <w:tcPr>
            <w:tcW w:w="9576" w:type="dxa"/>
          </w:tcPr>
          <w:p w14:paraId="13CC0D01" w14:textId="77777777" w:rsidR="008423E4" w:rsidRPr="00A8133F" w:rsidRDefault="00C3041B" w:rsidP="00D94843">
            <w:pPr>
              <w:rPr>
                <w:b/>
              </w:rPr>
            </w:pPr>
            <w:r w:rsidRPr="009C1E9A">
              <w:rPr>
                <w:b/>
                <w:u w:val="single"/>
              </w:rPr>
              <w:t>ANALYSIS</w:t>
            </w:r>
            <w:r>
              <w:rPr>
                <w:b/>
              </w:rPr>
              <w:t xml:space="preserve"> </w:t>
            </w:r>
          </w:p>
          <w:p w14:paraId="161B9278" w14:textId="77777777" w:rsidR="008423E4" w:rsidRDefault="008423E4" w:rsidP="00D94843"/>
          <w:p w14:paraId="3ACEB46D" w14:textId="619E1BBF" w:rsidR="009C36CD" w:rsidRPr="009C36CD" w:rsidRDefault="00C3041B" w:rsidP="00D94843">
            <w:pPr>
              <w:pStyle w:val="Header"/>
              <w:tabs>
                <w:tab w:val="clear" w:pos="4320"/>
                <w:tab w:val="clear" w:pos="8640"/>
              </w:tabs>
              <w:jc w:val="both"/>
            </w:pPr>
            <w:r>
              <w:t xml:space="preserve">H.B. 3810 amends the </w:t>
            </w:r>
            <w:r w:rsidRPr="00043F58">
              <w:t>Health and Safety Code</w:t>
            </w:r>
            <w:r>
              <w:t xml:space="preserve"> to </w:t>
            </w:r>
            <w:r w:rsidR="004D7895">
              <w:t xml:space="preserve">require the </w:t>
            </w:r>
            <w:r w:rsidR="004D7895" w:rsidRPr="004D7895">
              <w:t xml:space="preserve">person in charge of a public water supply system that furnishes water for public or private use or a wastewater system that provides wastewater services for public or private use </w:t>
            </w:r>
            <w:r w:rsidR="004D7895">
              <w:t>to</w:t>
            </w:r>
            <w:r w:rsidR="004D7895" w:rsidRPr="004D7895">
              <w:t xml:space="preserve"> maintain internal procedures to notify the </w:t>
            </w:r>
            <w:r w:rsidR="004D7895">
              <w:t>Texas C</w:t>
            </w:r>
            <w:r w:rsidR="004D7895" w:rsidRPr="004D7895">
              <w:t>ommission</w:t>
            </w:r>
            <w:r w:rsidR="004D7895">
              <w:t xml:space="preserve"> on Environmental Quality (TCEQ)</w:t>
            </w:r>
            <w:r w:rsidR="004D7895" w:rsidRPr="004D7895">
              <w:t xml:space="preserve"> of </w:t>
            </w:r>
            <w:r>
              <w:t xml:space="preserve">a condition </w:t>
            </w:r>
            <w:r w:rsidR="004D7895">
              <w:t>that</w:t>
            </w:r>
            <w:r>
              <w:t xml:space="preserve"> </w:t>
            </w:r>
            <w:r w:rsidRPr="00043F58">
              <w:t>has caused or could cause a public water supply outage or a public water supply system to issue a boil water notice, a do-not-use advisory, or a do-not-consume advisory</w:t>
            </w:r>
            <w:r w:rsidR="004D7895" w:rsidRPr="004D7895">
              <w:t xml:space="preserve"> immediately</w:t>
            </w:r>
            <w:r w:rsidR="004D7895">
              <w:t xml:space="preserve"> on determining that the condition </w:t>
            </w:r>
            <w:r w:rsidR="004D7895" w:rsidRPr="004D7895">
              <w:t>may negatively impact the production or delivery of safe and adequate drinking water</w:t>
            </w:r>
            <w:r w:rsidR="0036500E" w:rsidRPr="0036500E">
              <w:t>.</w:t>
            </w:r>
            <w:r w:rsidR="0036500E">
              <w:t xml:space="preserve"> The bill </w:t>
            </w:r>
            <w:r w:rsidR="004E7BAC">
              <w:t xml:space="preserve">authorizes </w:t>
            </w:r>
            <w:r w:rsidR="004A1BDF">
              <w:t xml:space="preserve">the </w:t>
            </w:r>
            <w:r w:rsidR="004D7895">
              <w:t>TCEQ</w:t>
            </w:r>
            <w:r w:rsidR="004D7895" w:rsidRPr="004E7BAC">
              <w:t xml:space="preserve"> </w:t>
            </w:r>
            <w:r w:rsidR="004E7BAC">
              <w:t>to</w:t>
            </w:r>
            <w:r w:rsidR="004E7BAC" w:rsidRPr="004E7BAC">
              <w:t xml:space="preserve"> collaborate with the Texas Division of Emergency Management in regulating the method of </w:t>
            </w:r>
            <w:r w:rsidR="004D7895">
              <w:t xml:space="preserve">providing </w:t>
            </w:r>
            <w:r w:rsidR="004E7BAC">
              <w:t xml:space="preserve">such </w:t>
            </w:r>
            <w:r w:rsidR="004E7BAC" w:rsidRPr="004E7BAC">
              <w:t>notification</w:t>
            </w:r>
            <w:r w:rsidR="004E7BAC">
              <w:t>.</w:t>
            </w:r>
          </w:p>
          <w:p w14:paraId="26EC813B" w14:textId="77777777" w:rsidR="008423E4" w:rsidRPr="00835628" w:rsidRDefault="008423E4" w:rsidP="00D94843">
            <w:pPr>
              <w:rPr>
                <w:b/>
              </w:rPr>
            </w:pPr>
          </w:p>
        </w:tc>
      </w:tr>
      <w:tr w:rsidR="00143D5D" w14:paraId="353608BA" w14:textId="77777777" w:rsidTr="00345119">
        <w:tc>
          <w:tcPr>
            <w:tcW w:w="9576" w:type="dxa"/>
          </w:tcPr>
          <w:p w14:paraId="12277C62" w14:textId="77777777" w:rsidR="008423E4" w:rsidRPr="00A8133F" w:rsidRDefault="00C3041B" w:rsidP="00D94843">
            <w:pPr>
              <w:rPr>
                <w:b/>
              </w:rPr>
            </w:pPr>
            <w:r w:rsidRPr="009C1E9A">
              <w:rPr>
                <w:b/>
                <w:u w:val="single"/>
              </w:rPr>
              <w:t>EFFECTIVE DATE</w:t>
            </w:r>
            <w:r>
              <w:rPr>
                <w:b/>
              </w:rPr>
              <w:t xml:space="preserve"> </w:t>
            </w:r>
          </w:p>
          <w:p w14:paraId="0FDB7B85" w14:textId="77777777" w:rsidR="008423E4" w:rsidRDefault="008423E4" w:rsidP="00D94843"/>
          <w:p w14:paraId="721E4E77" w14:textId="441B9510" w:rsidR="008423E4" w:rsidRPr="003624F2" w:rsidRDefault="00C3041B" w:rsidP="00D94843">
            <w:pPr>
              <w:pStyle w:val="Header"/>
              <w:tabs>
                <w:tab w:val="clear" w:pos="4320"/>
                <w:tab w:val="clear" w:pos="8640"/>
              </w:tabs>
              <w:jc w:val="both"/>
            </w:pPr>
            <w:r>
              <w:t>Septe</w:t>
            </w:r>
            <w:r>
              <w:t>mber 1, 2023.</w:t>
            </w:r>
          </w:p>
          <w:p w14:paraId="0FB5316E" w14:textId="77777777" w:rsidR="008423E4" w:rsidRPr="00233FDB" w:rsidRDefault="008423E4" w:rsidP="00D94843">
            <w:pPr>
              <w:rPr>
                <w:b/>
              </w:rPr>
            </w:pPr>
          </w:p>
        </w:tc>
      </w:tr>
    </w:tbl>
    <w:p w14:paraId="74F99126" w14:textId="77777777" w:rsidR="008423E4" w:rsidRPr="00BE0E75" w:rsidRDefault="008423E4" w:rsidP="00D94843">
      <w:pPr>
        <w:jc w:val="both"/>
        <w:rPr>
          <w:rFonts w:ascii="Arial" w:hAnsi="Arial"/>
          <w:sz w:val="16"/>
          <w:szCs w:val="16"/>
        </w:rPr>
      </w:pPr>
    </w:p>
    <w:p w14:paraId="254246E2" w14:textId="77777777" w:rsidR="004108C3" w:rsidRPr="008423E4" w:rsidRDefault="004108C3" w:rsidP="00D9484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E7C8" w14:textId="77777777" w:rsidR="00000000" w:rsidRDefault="00C3041B">
      <w:r>
        <w:separator/>
      </w:r>
    </w:p>
  </w:endnote>
  <w:endnote w:type="continuationSeparator" w:id="0">
    <w:p w14:paraId="4DC968DE" w14:textId="77777777" w:rsidR="00000000" w:rsidRDefault="00C3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F94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43D5D" w14:paraId="165657E7" w14:textId="77777777" w:rsidTr="009C1E9A">
      <w:trPr>
        <w:cantSplit/>
      </w:trPr>
      <w:tc>
        <w:tcPr>
          <w:tcW w:w="0" w:type="pct"/>
        </w:tcPr>
        <w:p w14:paraId="7235F2AA" w14:textId="77777777" w:rsidR="00137D90" w:rsidRDefault="00137D90" w:rsidP="009C1E9A">
          <w:pPr>
            <w:pStyle w:val="Footer"/>
            <w:tabs>
              <w:tab w:val="clear" w:pos="8640"/>
              <w:tab w:val="right" w:pos="9360"/>
            </w:tabs>
          </w:pPr>
        </w:p>
      </w:tc>
      <w:tc>
        <w:tcPr>
          <w:tcW w:w="2395" w:type="pct"/>
        </w:tcPr>
        <w:p w14:paraId="1AAB48FD" w14:textId="77777777" w:rsidR="00137D90" w:rsidRDefault="00137D90" w:rsidP="009C1E9A">
          <w:pPr>
            <w:pStyle w:val="Footer"/>
            <w:tabs>
              <w:tab w:val="clear" w:pos="8640"/>
              <w:tab w:val="right" w:pos="9360"/>
            </w:tabs>
          </w:pPr>
        </w:p>
        <w:p w14:paraId="381BD4AC" w14:textId="77777777" w:rsidR="001A4310" w:rsidRDefault="001A4310" w:rsidP="009C1E9A">
          <w:pPr>
            <w:pStyle w:val="Footer"/>
            <w:tabs>
              <w:tab w:val="clear" w:pos="8640"/>
              <w:tab w:val="right" w:pos="9360"/>
            </w:tabs>
          </w:pPr>
        </w:p>
        <w:p w14:paraId="1EBA9E42" w14:textId="77777777" w:rsidR="00137D90" w:rsidRDefault="00137D90" w:rsidP="009C1E9A">
          <w:pPr>
            <w:pStyle w:val="Footer"/>
            <w:tabs>
              <w:tab w:val="clear" w:pos="8640"/>
              <w:tab w:val="right" w:pos="9360"/>
            </w:tabs>
          </w:pPr>
        </w:p>
      </w:tc>
      <w:tc>
        <w:tcPr>
          <w:tcW w:w="2453" w:type="pct"/>
        </w:tcPr>
        <w:p w14:paraId="7856004C" w14:textId="77777777" w:rsidR="00137D90" w:rsidRDefault="00137D90" w:rsidP="009C1E9A">
          <w:pPr>
            <w:pStyle w:val="Footer"/>
            <w:tabs>
              <w:tab w:val="clear" w:pos="8640"/>
              <w:tab w:val="right" w:pos="9360"/>
            </w:tabs>
            <w:jc w:val="right"/>
          </w:pPr>
        </w:p>
      </w:tc>
    </w:tr>
    <w:tr w:rsidR="00143D5D" w14:paraId="631EB7D7" w14:textId="77777777" w:rsidTr="009C1E9A">
      <w:trPr>
        <w:cantSplit/>
      </w:trPr>
      <w:tc>
        <w:tcPr>
          <w:tcW w:w="0" w:type="pct"/>
        </w:tcPr>
        <w:p w14:paraId="0976E8CD" w14:textId="77777777" w:rsidR="00EC379B" w:rsidRDefault="00EC379B" w:rsidP="009C1E9A">
          <w:pPr>
            <w:pStyle w:val="Footer"/>
            <w:tabs>
              <w:tab w:val="clear" w:pos="8640"/>
              <w:tab w:val="right" w:pos="9360"/>
            </w:tabs>
          </w:pPr>
        </w:p>
      </w:tc>
      <w:tc>
        <w:tcPr>
          <w:tcW w:w="2395" w:type="pct"/>
        </w:tcPr>
        <w:p w14:paraId="31CDB692" w14:textId="1694F31E" w:rsidR="00EC379B" w:rsidRPr="009C1E9A" w:rsidRDefault="00C3041B" w:rsidP="009C1E9A">
          <w:pPr>
            <w:pStyle w:val="Footer"/>
            <w:tabs>
              <w:tab w:val="clear" w:pos="8640"/>
              <w:tab w:val="right" w:pos="9360"/>
            </w:tabs>
            <w:rPr>
              <w:rFonts w:ascii="Shruti" w:hAnsi="Shruti"/>
              <w:sz w:val="22"/>
            </w:rPr>
          </w:pPr>
          <w:r>
            <w:rPr>
              <w:rFonts w:ascii="Shruti" w:hAnsi="Shruti"/>
              <w:sz w:val="22"/>
            </w:rPr>
            <w:t>88R 25584-D</w:t>
          </w:r>
        </w:p>
      </w:tc>
      <w:tc>
        <w:tcPr>
          <w:tcW w:w="2453" w:type="pct"/>
        </w:tcPr>
        <w:p w14:paraId="3BE1DE6C" w14:textId="11A732C0" w:rsidR="00EC379B" w:rsidRDefault="00C3041B" w:rsidP="009C1E9A">
          <w:pPr>
            <w:pStyle w:val="Footer"/>
            <w:tabs>
              <w:tab w:val="clear" w:pos="8640"/>
              <w:tab w:val="right" w:pos="9360"/>
            </w:tabs>
            <w:jc w:val="right"/>
          </w:pPr>
          <w:r>
            <w:fldChar w:fldCharType="begin"/>
          </w:r>
          <w:r>
            <w:instrText xml:space="preserve"> DOCPROPERTY  OTID  \* MERGEFORMAT </w:instrText>
          </w:r>
          <w:r>
            <w:fldChar w:fldCharType="separate"/>
          </w:r>
          <w:r w:rsidR="001F6A94">
            <w:t>23.113.1077</w:t>
          </w:r>
          <w:r>
            <w:fldChar w:fldCharType="end"/>
          </w:r>
        </w:p>
      </w:tc>
    </w:tr>
    <w:tr w:rsidR="00143D5D" w14:paraId="11FC91A7" w14:textId="77777777" w:rsidTr="009C1E9A">
      <w:trPr>
        <w:cantSplit/>
      </w:trPr>
      <w:tc>
        <w:tcPr>
          <w:tcW w:w="0" w:type="pct"/>
        </w:tcPr>
        <w:p w14:paraId="2C7F8E72" w14:textId="77777777" w:rsidR="00EC379B" w:rsidRDefault="00EC379B" w:rsidP="009C1E9A">
          <w:pPr>
            <w:pStyle w:val="Footer"/>
            <w:tabs>
              <w:tab w:val="clear" w:pos="4320"/>
              <w:tab w:val="clear" w:pos="8640"/>
              <w:tab w:val="left" w:pos="2865"/>
            </w:tabs>
          </w:pPr>
        </w:p>
      </w:tc>
      <w:tc>
        <w:tcPr>
          <w:tcW w:w="2395" w:type="pct"/>
        </w:tcPr>
        <w:p w14:paraId="34886F0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11726B1" w14:textId="77777777" w:rsidR="00EC379B" w:rsidRDefault="00EC379B" w:rsidP="006D504F">
          <w:pPr>
            <w:pStyle w:val="Footer"/>
            <w:rPr>
              <w:rStyle w:val="PageNumber"/>
            </w:rPr>
          </w:pPr>
        </w:p>
        <w:p w14:paraId="20345062" w14:textId="77777777" w:rsidR="00EC379B" w:rsidRDefault="00EC379B" w:rsidP="009C1E9A">
          <w:pPr>
            <w:pStyle w:val="Footer"/>
            <w:tabs>
              <w:tab w:val="clear" w:pos="8640"/>
              <w:tab w:val="right" w:pos="9360"/>
            </w:tabs>
            <w:jc w:val="right"/>
          </w:pPr>
        </w:p>
      </w:tc>
    </w:tr>
    <w:tr w:rsidR="00143D5D" w14:paraId="751EEDB7" w14:textId="77777777" w:rsidTr="009C1E9A">
      <w:trPr>
        <w:cantSplit/>
        <w:trHeight w:val="323"/>
      </w:trPr>
      <w:tc>
        <w:tcPr>
          <w:tcW w:w="0" w:type="pct"/>
          <w:gridSpan w:val="3"/>
        </w:tcPr>
        <w:p w14:paraId="216C632D" w14:textId="77777777" w:rsidR="00EC379B" w:rsidRDefault="00C3041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256EF7" w14:textId="77777777" w:rsidR="00EC379B" w:rsidRDefault="00EC379B" w:rsidP="009C1E9A">
          <w:pPr>
            <w:pStyle w:val="Footer"/>
            <w:tabs>
              <w:tab w:val="clear" w:pos="8640"/>
              <w:tab w:val="right" w:pos="9360"/>
            </w:tabs>
            <w:jc w:val="center"/>
          </w:pPr>
        </w:p>
      </w:tc>
    </w:tr>
  </w:tbl>
  <w:p w14:paraId="3E928C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91C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2ABF" w14:textId="77777777" w:rsidR="00000000" w:rsidRDefault="00C3041B">
      <w:r>
        <w:separator/>
      </w:r>
    </w:p>
  </w:footnote>
  <w:footnote w:type="continuationSeparator" w:id="0">
    <w:p w14:paraId="36556791" w14:textId="77777777" w:rsidR="00000000" w:rsidRDefault="00C3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D88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AA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A41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3F58"/>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6B4"/>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3B2"/>
    <w:rsid w:val="0012371B"/>
    <w:rsid w:val="001245C8"/>
    <w:rsid w:val="00124653"/>
    <w:rsid w:val="001247C5"/>
    <w:rsid w:val="00127893"/>
    <w:rsid w:val="001312BB"/>
    <w:rsid w:val="00137D90"/>
    <w:rsid w:val="00141FB6"/>
    <w:rsid w:val="00142F8E"/>
    <w:rsid w:val="00143C8B"/>
    <w:rsid w:val="00143D5D"/>
    <w:rsid w:val="00147530"/>
    <w:rsid w:val="0015331F"/>
    <w:rsid w:val="00156AB2"/>
    <w:rsid w:val="00157F0A"/>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A94"/>
    <w:rsid w:val="001F6B91"/>
    <w:rsid w:val="001F703C"/>
    <w:rsid w:val="00200B9E"/>
    <w:rsid w:val="00200BF5"/>
    <w:rsid w:val="002010D1"/>
    <w:rsid w:val="00201338"/>
    <w:rsid w:val="0020534C"/>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FDE"/>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387"/>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00E"/>
    <w:rsid w:val="00370155"/>
    <w:rsid w:val="003712D5"/>
    <w:rsid w:val="003747DF"/>
    <w:rsid w:val="00377E3D"/>
    <w:rsid w:val="003845C1"/>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BD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895"/>
    <w:rsid w:val="004E0E60"/>
    <w:rsid w:val="004E12A3"/>
    <w:rsid w:val="004E2492"/>
    <w:rsid w:val="004E3096"/>
    <w:rsid w:val="004E47F2"/>
    <w:rsid w:val="004E4E2B"/>
    <w:rsid w:val="004E5D4F"/>
    <w:rsid w:val="004E5DEA"/>
    <w:rsid w:val="004E6639"/>
    <w:rsid w:val="004E6BAE"/>
    <w:rsid w:val="004E7BAC"/>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15E"/>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B14"/>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A9D"/>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5DA"/>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12C"/>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D6D"/>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41B"/>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C84"/>
    <w:rsid w:val="00D730FA"/>
    <w:rsid w:val="00D76631"/>
    <w:rsid w:val="00D768B7"/>
    <w:rsid w:val="00D77492"/>
    <w:rsid w:val="00D811E8"/>
    <w:rsid w:val="00D81A44"/>
    <w:rsid w:val="00D83072"/>
    <w:rsid w:val="00D83ABC"/>
    <w:rsid w:val="00D84870"/>
    <w:rsid w:val="00D91B92"/>
    <w:rsid w:val="00D926B3"/>
    <w:rsid w:val="00D92F63"/>
    <w:rsid w:val="00D947B6"/>
    <w:rsid w:val="00D94843"/>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871"/>
    <w:rsid w:val="00E77353"/>
    <w:rsid w:val="00E775AE"/>
    <w:rsid w:val="00E8272C"/>
    <w:rsid w:val="00E827C7"/>
    <w:rsid w:val="00E85DBD"/>
    <w:rsid w:val="00E87A99"/>
    <w:rsid w:val="00E90702"/>
    <w:rsid w:val="00E91640"/>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E44"/>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22AA39-4FAC-4E6A-A2FC-B2CAA39D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E7BAC"/>
    <w:rPr>
      <w:sz w:val="16"/>
      <w:szCs w:val="16"/>
    </w:rPr>
  </w:style>
  <w:style w:type="paragraph" w:styleId="CommentText">
    <w:name w:val="annotation text"/>
    <w:basedOn w:val="Normal"/>
    <w:link w:val="CommentTextChar"/>
    <w:semiHidden/>
    <w:unhideWhenUsed/>
    <w:rsid w:val="004E7BAC"/>
    <w:rPr>
      <w:sz w:val="20"/>
      <w:szCs w:val="20"/>
    </w:rPr>
  </w:style>
  <w:style w:type="character" w:customStyle="1" w:styleId="CommentTextChar">
    <w:name w:val="Comment Text Char"/>
    <w:basedOn w:val="DefaultParagraphFont"/>
    <w:link w:val="CommentText"/>
    <w:semiHidden/>
    <w:rsid w:val="004E7BAC"/>
  </w:style>
  <w:style w:type="paragraph" w:styleId="CommentSubject">
    <w:name w:val="annotation subject"/>
    <w:basedOn w:val="CommentText"/>
    <w:next w:val="CommentText"/>
    <w:link w:val="CommentSubjectChar"/>
    <w:semiHidden/>
    <w:unhideWhenUsed/>
    <w:rsid w:val="004E7BAC"/>
    <w:rPr>
      <w:b/>
      <w:bCs/>
    </w:rPr>
  </w:style>
  <w:style w:type="character" w:customStyle="1" w:styleId="CommentSubjectChar">
    <w:name w:val="Comment Subject Char"/>
    <w:basedOn w:val="CommentTextChar"/>
    <w:link w:val="CommentSubject"/>
    <w:semiHidden/>
    <w:rsid w:val="004E7BAC"/>
    <w:rPr>
      <w:b/>
      <w:bCs/>
    </w:rPr>
  </w:style>
  <w:style w:type="paragraph" w:styleId="Revision">
    <w:name w:val="Revision"/>
    <w:hidden/>
    <w:uiPriority w:val="99"/>
    <w:semiHidden/>
    <w:rsid w:val="004D78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1807</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HB03810 (Committee Report (Unamended))</vt:lpstr>
    </vt:vector>
  </TitlesOfParts>
  <Company>State of Texas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25584</dc:subject>
  <dc:creator>State of Texas</dc:creator>
  <dc:description>HB 3810 by Landgraf-(H)Natural Resources</dc:description>
  <cp:lastModifiedBy>Stacey Nicchio</cp:lastModifiedBy>
  <cp:revision>2</cp:revision>
  <cp:lastPrinted>2003-11-26T17:21:00Z</cp:lastPrinted>
  <dcterms:created xsi:type="dcterms:W3CDTF">2023-04-25T01:51:00Z</dcterms:created>
  <dcterms:modified xsi:type="dcterms:W3CDTF">2023-04-25T01:51:00Z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23.113.1077</vt:lpwstr>
  </property>
</Properties>
</file>