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1EDD" w:rsidRDefault="004A1ED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9676887FEAE4BB4A3BDBEEC451B5B8B"/>
          </w:placeholder>
        </w:sdtPr>
        <w:sdtContent>
          <w:r w:rsidRPr="005C2A78">
            <w:rPr>
              <w:rFonts w:cs="Times New Roman"/>
              <w:b/>
              <w:szCs w:val="24"/>
              <w:u w:val="single"/>
            </w:rPr>
            <w:t>BILL ANALYSIS</w:t>
          </w:r>
        </w:sdtContent>
      </w:sdt>
    </w:p>
    <w:p w:rsidR="004A1EDD" w:rsidRPr="00585C31" w:rsidRDefault="004A1EDD" w:rsidP="000F1DF9">
      <w:pPr>
        <w:spacing w:after="0" w:line="240" w:lineRule="auto"/>
        <w:rPr>
          <w:rFonts w:cs="Times New Roman"/>
          <w:szCs w:val="24"/>
        </w:rPr>
      </w:pPr>
    </w:p>
    <w:p w:rsidR="004A1EDD" w:rsidRPr="00585C31" w:rsidRDefault="004A1ED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A1EDD" w:rsidTr="000F1DF9">
        <w:tc>
          <w:tcPr>
            <w:tcW w:w="2718" w:type="dxa"/>
          </w:tcPr>
          <w:p w:rsidR="004A1EDD" w:rsidRPr="005C2A78" w:rsidRDefault="004A1EDD" w:rsidP="006D756B">
            <w:pPr>
              <w:rPr>
                <w:rFonts w:cs="Times New Roman"/>
                <w:szCs w:val="24"/>
              </w:rPr>
            </w:pPr>
            <w:sdt>
              <w:sdtPr>
                <w:rPr>
                  <w:rFonts w:cs="Times New Roman"/>
                  <w:szCs w:val="24"/>
                </w:rPr>
                <w:alias w:val="Agency Title"/>
                <w:tag w:val="AgencyTitleContentControl"/>
                <w:id w:val="1920747753"/>
                <w:lock w:val="sdtContentLocked"/>
                <w:placeholder>
                  <w:docPart w:val="D75B4BE12F844F5FB19D971BD02185B8"/>
                </w:placeholder>
              </w:sdtPr>
              <w:sdtEndPr>
                <w:rPr>
                  <w:rFonts w:cstheme="minorBidi"/>
                  <w:szCs w:val="22"/>
                </w:rPr>
              </w:sdtEndPr>
              <w:sdtContent>
                <w:r>
                  <w:rPr>
                    <w:rFonts w:cs="Times New Roman"/>
                    <w:szCs w:val="24"/>
                  </w:rPr>
                  <w:t>Senate Research Center</w:t>
                </w:r>
              </w:sdtContent>
            </w:sdt>
          </w:p>
        </w:tc>
        <w:tc>
          <w:tcPr>
            <w:tcW w:w="6858" w:type="dxa"/>
          </w:tcPr>
          <w:p w:rsidR="004A1EDD" w:rsidRPr="00FF6471" w:rsidRDefault="004A1EDD" w:rsidP="000F1DF9">
            <w:pPr>
              <w:jc w:val="right"/>
              <w:rPr>
                <w:rFonts w:cs="Times New Roman"/>
                <w:szCs w:val="24"/>
              </w:rPr>
            </w:pPr>
            <w:sdt>
              <w:sdtPr>
                <w:rPr>
                  <w:rFonts w:cs="Times New Roman"/>
                  <w:szCs w:val="24"/>
                </w:rPr>
                <w:alias w:val="Bill Number"/>
                <w:tag w:val="BillNumberOne"/>
                <w:id w:val="-410784069"/>
                <w:lock w:val="sdtContentLocked"/>
                <w:placeholder>
                  <w:docPart w:val="7863194597724F8DBDDFA206FC92195E"/>
                </w:placeholder>
              </w:sdtPr>
              <w:sdtContent>
                <w:r>
                  <w:rPr>
                    <w:rFonts w:cs="Times New Roman"/>
                    <w:szCs w:val="24"/>
                  </w:rPr>
                  <w:t>C.S.H.B. 3837</w:t>
                </w:r>
              </w:sdtContent>
            </w:sdt>
          </w:p>
        </w:tc>
      </w:tr>
      <w:tr w:rsidR="004A1EDD" w:rsidTr="000F1DF9">
        <w:sdt>
          <w:sdtPr>
            <w:rPr>
              <w:rFonts w:cs="Times New Roman"/>
              <w:szCs w:val="24"/>
            </w:rPr>
            <w:alias w:val="TLCNumber"/>
            <w:tag w:val="TLCNumber"/>
            <w:id w:val="-542600604"/>
            <w:lock w:val="sdtLocked"/>
            <w:placeholder>
              <w:docPart w:val="A39FBE2115B341C3822B6B23E96614B2"/>
            </w:placeholder>
          </w:sdtPr>
          <w:sdtContent>
            <w:tc>
              <w:tcPr>
                <w:tcW w:w="2718" w:type="dxa"/>
              </w:tcPr>
              <w:p w:rsidR="004A1EDD" w:rsidRPr="000F1DF9" w:rsidRDefault="004A1EDD" w:rsidP="00C65088">
                <w:pPr>
                  <w:rPr>
                    <w:rFonts w:cs="Times New Roman"/>
                    <w:szCs w:val="24"/>
                  </w:rPr>
                </w:pPr>
                <w:r>
                  <w:rPr>
                    <w:rFonts w:cs="Times New Roman"/>
                    <w:szCs w:val="24"/>
                  </w:rPr>
                  <w:t>88R29757 JRR-F</w:t>
                </w:r>
              </w:p>
            </w:tc>
          </w:sdtContent>
        </w:sdt>
        <w:tc>
          <w:tcPr>
            <w:tcW w:w="6858" w:type="dxa"/>
          </w:tcPr>
          <w:p w:rsidR="004A1EDD" w:rsidRPr="005C2A78" w:rsidRDefault="004A1EDD" w:rsidP="00073EDD">
            <w:pPr>
              <w:jc w:val="right"/>
              <w:rPr>
                <w:rFonts w:cs="Times New Roman"/>
                <w:szCs w:val="24"/>
              </w:rPr>
            </w:pPr>
            <w:sdt>
              <w:sdtPr>
                <w:rPr>
                  <w:rFonts w:cs="Times New Roman"/>
                  <w:szCs w:val="24"/>
                </w:rPr>
                <w:alias w:val="Author Label"/>
                <w:tag w:val="By"/>
                <w:id w:val="72399597"/>
                <w:lock w:val="sdtLocked"/>
                <w:placeholder>
                  <w:docPart w:val="87A23B47041F49CF830F484FDB7457E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2B0215B1ABD4751B588C4823B500481"/>
                </w:placeholder>
              </w:sdtPr>
              <w:sdtContent>
                <w:r>
                  <w:rPr>
                    <w:rFonts w:cs="Times New Roman"/>
                    <w:szCs w:val="24"/>
                  </w:rPr>
                  <w:t>Geren et al.</w:t>
                </w:r>
              </w:sdtContent>
            </w:sdt>
            <w:sdt>
              <w:sdtPr>
                <w:rPr>
                  <w:rFonts w:cs="Times New Roman"/>
                  <w:szCs w:val="24"/>
                </w:rPr>
                <w:alias w:val="Sponsor"/>
                <w:tag w:val="Sponsor"/>
                <w:id w:val="-2039656131"/>
                <w:lock w:val="sdtContentLocked"/>
                <w:placeholder>
                  <w:docPart w:val="B7D79CE945314018A970F0DBDAEB1FAA"/>
                </w:placeholder>
              </w:sdtPr>
              <w:sdtContent>
                <w:r>
                  <w:rPr>
                    <w:rFonts w:cs="Times New Roman"/>
                    <w:szCs w:val="24"/>
                  </w:rPr>
                  <w:t xml:space="preserve"> (Sparks)</w:t>
                </w:r>
              </w:sdtContent>
            </w:sdt>
            <w:sdt>
              <w:sdtPr>
                <w:rPr>
                  <w:rFonts w:cs="Times New Roman"/>
                  <w:szCs w:val="24"/>
                </w:rPr>
                <w:alias w:val="DualSponsor"/>
                <w:tag w:val="DualSponsor"/>
                <w:id w:val="1029379812"/>
                <w:lock w:val="sdtContentLocked"/>
                <w:placeholder>
                  <w:docPart w:val="3D2CA150A3D24825891D6358354EBAC8"/>
                </w:placeholder>
                <w:showingPlcHdr/>
              </w:sdtPr>
              <w:sdtContent/>
            </w:sdt>
          </w:p>
        </w:tc>
      </w:tr>
      <w:tr w:rsidR="004A1EDD" w:rsidTr="000F1DF9">
        <w:tc>
          <w:tcPr>
            <w:tcW w:w="2718" w:type="dxa"/>
          </w:tcPr>
          <w:p w:rsidR="004A1EDD" w:rsidRPr="00BC7495" w:rsidRDefault="004A1EDD" w:rsidP="000F1DF9">
            <w:pPr>
              <w:rPr>
                <w:rFonts w:cs="Times New Roman"/>
                <w:szCs w:val="24"/>
              </w:rPr>
            </w:pPr>
          </w:p>
        </w:tc>
        <w:sdt>
          <w:sdtPr>
            <w:rPr>
              <w:rFonts w:cs="Times New Roman"/>
              <w:szCs w:val="24"/>
            </w:rPr>
            <w:alias w:val="Committee"/>
            <w:tag w:val="Committee"/>
            <w:id w:val="1914272295"/>
            <w:lock w:val="sdtContentLocked"/>
            <w:placeholder>
              <w:docPart w:val="78020DB493384E8DB5E594DF2A13A93A"/>
            </w:placeholder>
          </w:sdtPr>
          <w:sdtContent>
            <w:tc>
              <w:tcPr>
                <w:tcW w:w="6858" w:type="dxa"/>
              </w:tcPr>
              <w:p w:rsidR="004A1EDD" w:rsidRPr="00FF6471" w:rsidRDefault="004A1EDD" w:rsidP="000F1DF9">
                <w:pPr>
                  <w:jc w:val="right"/>
                  <w:rPr>
                    <w:rFonts w:cs="Times New Roman"/>
                    <w:szCs w:val="24"/>
                  </w:rPr>
                </w:pPr>
                <w:r>
                  <w:rPr>
                    <w:rFonts w:cs="Times New Roman"/>
                    <w:szCs w:val="24"/>
                  </w:rPr>
                  <w:t>Natural Resources &amp; Economic Development</w:t>
                </w:r>
              </w:p>
            </w:tc>
          </w:sdtContent>
        </w:sdt>
      </w:tr>
      <w:tr w:rsidR="004A1EDD" w:rsidTr="000F1DF9">
        <w:tc>
          <w:tcPr>
            <w:tcW w:w="2718" w:type="dxa"/>
          </w:tcPr>
          <w:p w:rsidR="004A1EDD" w:rsidRPr="00BC7495" w:rsidRDefault="004A1EDD" w:rsidP="000F1DF9">
            <w:pPr>
              <w:rPr>
                <w:rFonts w:cs="Times New Roman"/>
                <w:szCs w:val="24"/>
              </w:rPr>
            </w:pPr>
          </w:p>
        </w:tc>
        <w:sdt>
          <w:sdtPr>
            <w:rPr>
              <w:rFonts w:cs="Times New Roman"/>
              <w:szCs w:val="24"/>
            </w:rPr>
            <w:alias w:val="Date"/>
            <w:tag w:val="DateContentControl"/>
            <w:id w:val="1178081906"/>
            <w:lock w:val="sdtLocked"/>
            <w:placeholder>
              <w:docPart w:val="AD84A287CF334279A6360EF16CFCC900"/>
            </w:placeholder>
            <w:date w:fullDate="2023-05-18T00:00:00Z">
              <w:dateFormat w:val="M/d/yyyy"/>
              <w:lid w:val="en-US"/>
              <w:storeMappedDataAs w:val="dateTime"/>
              <w:calendar w:val="gregorian"/>
            </w:date>
          </w:sdtPr>
          <w:sdtContent>
            <w:tc>
              <w:tcPr>
                <w:tcW w:w="6858" w:type="dxa"/>
              </w:tcPr>
              <w:p w:rsidR="004A1EDD" w:rsidRPr="00FF6471" w:rsidRDefault="004A1EDD" w:rsidP="000F1DF9">
                <w:pPr>
                  <w:jc w:val="right"/>
                  <w:rPr>
                    <w:rFonts w:cs="Times New Roman"/>
                    <w:szCs w:val="24"/>
                  </w:rPr>
                </w:pPr>
                <w:r>
                  <w:rPr>
                    <w:rFonts w:cs="Times New Roman"/>
                    <w:szCs w:val="24"/>
                  </w:rPr>
                  <w:t>5/18/2023</w:t>
                </w:r>
              </w:p>
            </w:tc>
          </w:sdtContent>
        </w:sdt>
      </w:tr>
      <w:tr w:rsidR="004A1EDD" w:rsidTr="000F1DF9">
        <w:tc>
          <w:tcPr>
            <w:tcW w:w="2718" w:type="dxa"/>
          </w:tcPr>
          <w:p w:rsidR="004A1EDD" w:rsidRPr="00BC7495" w:rsidRDefault="004A1EDD" w:rsidP="000F1DF9">
            <w:pPr>
              <w:rPr>
                <w:rFonts w:cs="Times New Roman"/>
                <w:szCs w:val="24"/>
              </w:rPr>
            </w:pPr>
          </w:p>
        </w:tc>
        <w:sdt>
          <w:sdtPr>
            <w:rPr>
              <w:rFonts w:cs="Times New Roman"/>
              <w:szCs w:val="24"/>
            </w:rPr>
            <w:alias w:val="BA Version"/>
            <w:tag w:val="BAVersion"/>
            <w:id w:val="-1685590809"/>
            <w:lock w:val="sdtContentLocked"/>
            <w:placeholder>
              <w:docPart w:val="D76A8761EECD4D028BF864D3D53E3C3D"/>
            </w:placeholder>
          </w:sdtPr>
          <w:sdtContent>
            <w:tc>
              <w:tcPr>
                <w:tcW w:w="6858" w:type="dxa"/>
              </w:tcPr>
              <w:p w:rsidR="004A1EDD" w:rsidRPr="00FF6471" w:rsidRDefault="004A1EDD" w:rsidP="000F1DF9">
                <w:pPr>
                  <w:jc w:val="right"/>
                  <w:rPr>
                    <w:rFonts w:cs="Times New Roman"/>
                    <w:szCs w:val="24"/>
                  </w:rPr>
                </w:pPr>
                <w:r>
                  <w:rPr>
                    <w:rFonts w:cs="Times New Roman"/>
                    <w:szCs w:val="24"/>
                  </w:rPr>
                  <w:t>Committee Report (Substituted)</w:t>
                </w:r>
              </w:p>
            </w:tc>
          </w:sdtContent>
        </w:sdt>
      </w:tr>
    </w:tbl>
    <w:p w:rsidR="004A1EDD" w:rsidRPr="00FF6471" w:rsidRDefault="004A1EDD" w:rsidP="000F1DF9">
      <w:pPr>
        <w:spacing w:after="0" w:line="240" w:lineRule="auto"/>
        <w:rPr>
          <w:rFonts w:cs="Times New Roman"/>
          <w:szCs w:val="24"/>
        </w:rPr>
      </w:pPr>
    </w:p>
    <w:p w:rsidR="004A1EDD" w:rsidRPr="00FF6471" w:rsidRDefault="004A1EDD" w:rsidP="000F1DF9">
      <w:pPr>
        <w:spacing w:after="0" w:line="240" w:lineRule="auto"/>
        <w:rPr>
          <w:rFonts w:cs="Times New Roman"/>
          <w:szCs w:val="24"/>
        </w:rPr>
      </w:pPr>
    </w:p>
    <w:p w:rsidR="004A1EDD" w:rsidRPr="00FF6471" w:rsidRDefault="004A1ED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2A95A1778C44C1DAA3452EF290B201B"/>
        </w:placeholder>
      </w:sdtPr>
      <w:sdtContent>
        <w:p w:rsidR="004A1EDD" w:rsidRDefault="004A1ED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28FF94F1A6344798BE258F67FD3CE90"/>
        </w:placeholder>
      </w:sdtPr>
      <w:sdtContent>
        <w:p w:rsidR="004A1EDD" w:rsidRDefault="004A1EDD" w:rsidP="00113926">
          <w:pPr>
            <w:pStyle w:val="NormalWeb"/>
            <w:spacing w:before="0" w:beforeAutospacing="0" w:after="0" w:afterAutospacing="0"/>
            <w:jc w:val="both"/>
            <w:divId w:val="788858444"/>
            <w:rPr>
              <w:rFonts w:eastAsia="Times New Roman"/>
              <w:bCs/>
            </w:rPr>
          </w:pPr>
        </w:p>
        <w:p w:rsidR="004A1EDD" w:rsidRPr="00113926" w:rsidRDefault="004A1EDD" w:rsidP="00113926">
          <w:pPr>
            <w:pStyle w:val="NormalWeb"/>
            <w:spacing w:before="0" w:beforeAutospacing="0" w:after="0" w:afterAutospacing="0"/>
            <w:jc w:val="both"/>
            <w:divId w:val="788858444"/>
          </w:pPr>
          <w:r w:rsidRPr="00113926">
            <w:t>There are many initiatives underway to lower aviation emissions. Major changes such as the use of electric or hydrogen power remain years away, but other options are already being adopted. The move to adopt standards for sustainable aviation fuel (SAF) is increasing on a global scale as many airlines and developed nations have now made commitments to certain levels of SAF use and this is expanding.</w:t>
          </w:r>
        </w:p>
        <w:p w:rsidR="004A1EDD" w:rsidRPr="00113926" w:rsidRDefault="004A1EDD" w:rsidP="00113926">
          <w:pPr>
            <w:pStyle w:val="NormalWeb"/>
            <w:spacing w:before="0" w:beforeAutospacing="0" w:after="0" w:afterAutospacing="0"/>
            <w:jc w:val="both"/>
            <w:divId w:val="788858444"/>
          </w:pPr>
          <w:r w:rsidRPr="00113926">
            <w:t> </w:t>
          </w:r>
        </w:p>
        <w:p w:rsidR="004A1EDD" w:rsidRPr="00113926" w:rsidRDefault="004A1EDD" w:rsidP="00113926">
          <w:pPr>
            <w:pStyle w:val="NormalWeb"/>
            <w:spacing w:before="0" w:beforeAutospacing="0" w:after="0" w:afterAutospacing="0"/>
            <w:jc w:val="both"/>
            <w:divId w:val="788858444"/>
          </w:pPr>
          <w:r w:rsidRPr="00113926">
            <w:t>Some who are producing SAF focus on biomass as feedstock for the fuel, but options exist to tap into Texas' most abundant natural resource, natural gas, as a denser and more efficient use of feedstock. Doing so would allow Texas to emerge as a global leader in SAF refining and production. SAF is not a direct fuel but it can be used in existing jet engines after being mixed with traditional jet fuel. Texas law encourages advanced clean energy projects, but important statutory designations expired in 2020 and should be reinstated. Doing so will allow emerging projects to access funding under the Texas Emissions Reduction Plan administered by the Texas Commission on Environmental Quality, or through federal initiatives that apply to advanced clean energy projects.</w:t>
          </w:r>
        </w:p>
        <w:p w:rsidR="004A1EDD" w:rsidRPr="00113926" w:rsidRDefault="004A1EDD" w:rsidP="00113926">
          <w:pPr>
            <w:pStyle w:val="NormalWeb"/>
            <w:spacing w:before="0" w:beforeAutospacing="0" w:after="0" w:afterAutospacing="0"/>
            <w:jc w:val="both"/>
            <w:divId w:val="788858444"/>
          </w:pPr>
          <w:r w:rsidRPr="00113926">
            <w:t> </w:t>
          </w:r>
        </w:p>
        <w:p w:rsidR="004A1EDD" w:rsidRPr="00113926" w:rsidRDefault="004A1EDD" w:rsidP="00113926">
          <w:pPr>
            <w:pStyle w:val="NormalWeb"/>
            <w:spacing w:before="0" w:beforeAutospacing="0" w:after="0" w:afterAutospacing="0"/>
            <w:jc w:val="both"/>
            <w:divId w:val="788858444"/>
          </w:pPr>
          <w:r w:rsidRPr="00113926">
            <w:t>H.B. 3837 seeks to address the lapse of statutory designations related to advanced clean energy projects by removing the date parameters, modifying certain project qualifications, and specifying the type of permit capture requirements that would allow projects to qualify as advanced clean energy projects. This legislation makes Texas more competitive in the race to develop advanced manufacturing facilities including those focused on the development of dense natural resources, specifically for SAF based on natural gas that is refined in Texas, shipped via our current infrastructure, and consumed on a global scale.</w:t>
          </w:r>
        </w:p>
        <w:p w:rsidR="004A1EDD" w:rsidRPr="00113926" w:rsidRDefault="004A1EDD" w:rsidP="00113926">
          <w:pPr>
            <w:pStyle w:val="NormalWeb"/>
            <w:spacing w:before="0" w:beforeAutospacing="0" w:after="0" w:afterAutospacing="0"/>
            <w:jc w:val="both"/>
            <w:divId w:val="788858444"/>
          </w:pPr>
          <w:r w:rsidRPr="00113926">
            <w:t> </w:t>
          </w:r>
        </w:p>
        <w:p w:rsidR="004A1EDD" w:rsidRPr="00113926" w:rsidRDefault="004A1EDD" w:rsidP="00113926">
          <w:pPr>
            <w:pStyle w:val="NormalWeb"/>
            <w:spacing w:before="0" w:beforeAutospacing="0" w:after="0" w:afterAutospacing="0"/>
            <w:jc w:val="both"/>
            <w:divId w:val="788858444"/>
          </w:pPr>
          <w:r w:rsidRPr="00113926">
            <w:t>(Original Author's/Sponsor's Statement of Intent)</w:t>
          </w:r>
        </w:p>
        <w:p w:rsidR="004A1EDD" w:rsidRPr="00D70925" w:rsidRDefault="004A1EDD" w:rsidP="00113926">
          <w:pPr>
            <w:spacing w:after="0" w:line="240" w:lineRule="auto"/>
            <w:jc w:val="both"/>
            <w:rPr>
              <w:rFonts w:eastAsia="Times New Roman" w:cs="Times New Roman"/>
              <w:bCs/>
              <w:szCs w:val="24"/>
            </w:rPr>
          </w:pPr>
        </w:p>
      </w:sdtContent>
    </w:sdt>
    <w:p w:rsidR="004A1EDD" w:rsidRDefault="004A1ED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3837 </w:t>
      </w:r>
      <w:bookmarkStart w:id="1" w:name="AmendsCurrentLaw"/>
      <w:bookmarkEnd w:id="1"/>
      <w:r>
        <w:rPr>
          <w:rFonts w:cs="Times New Roman"/>
          <w:szCs w:val="24"/>
        </w:rPr>
        <w:t>amends current law relating to the designation of advanced clean energy projects.</w:t>
      </w:r>
    </w:p>
    <w:p w:rsidR="004A1EDD" w:rsidRPr="00113926" w:rsidRDefault="004A1EDD" w:rsidP="000F1DF9">
      <w:pPr>
        <w:spacing w:after="0" w:line="240" w:lineRule="auto"/>
        <w:jc w:val="both"/>
        <w:rPr>
          <w:rFonts w:eastAsia="Times New Roman" w:cs="Times New Roman"/>
          <w:szCs w:val="24"/>
        </w:rPr>
      </w:pPr>
    </w:p>
    <w:p w:rsidR="004A1EDD" w:rsidRPr="005C2A78" w:rsidRDefault="004A1ED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E4F0027073E44838A045D3DC03C3659"/>
          </w:placeholder>
        </w:sdtPr>
        <w:sdtContent>
          <w:r>
            <w:rPr>
              <w:rFonts w:eastAsia="Times New Roman" w:cs="Times New Roman"/>
              <w:b/>
              <w:szCs w:val="24"/>
              <w:u w:val="single"/>
            </w:rPr>
            <w:t>RULEMAKING AUTHORITY</w:t>
          </w:r>
        </w:sdtContent>
      </w:sdt>
    </w:p>
    <w:p w:rsidR="004A1EDD" w:rsidRPr="006529C4" w:rsidRDefault="004A1EDD" w:rsidP="00774EC7">
      <w:pPr>
        <w:spacing w:after="0" w:line="240" w:lineRule="auto"/>
        <w:jc w:val="both"/>
        <w:rPr>
          <w:rFonts w:cs="Times New Roman"/>
          <w:szCs w:val="24"/>
        </w:rPr>
      </w:pPr>
    </w:p>
    <w:p w:rsidR="004A1EDD" w:rsidRPr="006529C4" w:rsidRDefault="004A1ED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A1EDD" w:rsidRPr="006529C4" w:rsidRDefault="004A1EDD" w:rsidP="00774EC7">
      <w:pPr>
        <w:spacing w:after="0" w:line="240" w:lineRule="auto"/>
        <w:jc w:val="both"/>
        <w:rPr>
          <w:rFonts w:cs="Times New Roman"/>
          <w:szCs w:val="24"/>
        </w:rPr>
      </w:pPr>
    </w:p>
    <w:p w:rsidR="004A1EDD" w:rsidRPr="005C2A78" w:rsidRDefault="004A1ED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6458F406AA548178EAE1DFA542F3091"/>
          </w:placeholder>
        </w:sdtPr>
        <w:sdtContent>
          <w:r>
            <w:rPr>
              <w:rFonts w:eastAsia="Times New Roman" w:cs="Times New Roman"/>
              <w:b/>
              <w:szCs w:val="24"/>
              <w:u w:val="single"/>
            </w:rPr>
            <w:t>SECTION BY SECTION ANALYSIS</w:t>
          </w:r>
        </w:sdtContent>
      </w:sdt>
    </w:p>
    <w:p w:rsidR="004A1EDD" w:rsidRPr="005C2A78" w:rsidRDefault="004A1EDD" w:rsidP="000F1DF9">
      <w:pPr>
        <w:spacing w:after="0" w:line="240" w:lineRule="auto"/>
        <w:jc w:val="both"/>
        <w:rPr>
          <w:rFonts w:eastAsia="Times New Roman" w:cs="Times New Roman"/>
          <w:szCs w:val="24"/>
        </w:rPr>
      </w:pPr>
    </w:p>
    <w:p w:rsidR="004A1EDD" w:rsidRDefault="004A1EDD" w:rsidP="002B7511">
      <w:pPr>
        <w:spacing w:after="0" w:line="240" w:lineRule="auto"/>
        <w:jc w:val="both"/>
      </w:pPr>
      <w:r>
        <w:t>SECTION 1. Amends Section 382.003(1-a), Health and Safety Code, as follows:</w:t>
      </w:r>
    </w:p>
    <w:p w:rsidR="004A1EDD" w:rsidRDefault="004A1EDD" w:rsidP="002B7511">
      <w:pPr>
        <w:spacing w:after="0" w:line="240" w:lineRule="auto"/>
        <w:jc w:val="both"/>
      </w:pPr>
    </w:p>
    <w:p w:rsidR="004A1EDD" w:rsidRDefault="004A1EDD" w:rsidP="002B7511">
      <w:pPr>
        <w:spacing w:after="0" w:line="240" w:lineRule="auto"/>
        <w:ind w:left="720"/>
        <w:jc w:val="both"/>
      </w:pPr>
      <w:r>
        <w:t>(1-a) Provides that "advanced clean energy project" includes a project that is a facility for which an authorization to use a standard permit was approved after January 1, 2020, but before September 1, 2023, and that utilizes natural gas to create methanol and that converts methanol to zero-sulfur transportation fuels.</w:t>
      </w:r>
    </w:p>
    <w:p w:rsidR="004A1EDD" w:rsidRDefault="004A1EDD" w:rsidP="002B7511">
      <w:pPr>
        <w:spacing w:after="0" w:line="240" w:lineRule="auto"/>
        <w:jc w:val="both"/>
      </w:pPr>
    </w:p>
    <w:p w:rsidR="004A1EDD" w:rsidRDefault="004A1EDD" w:rsidP="002B7511">
      <w:pPr>
        <w:spacing w:after="0" w:line="240" w:lineRule="auto"/>
        <w:jc w:val="both"/>
      </w:pPr>
      <w:r>
        <w:t>SECTION 2. Amends Section 391.002(b), Health and Safety Code, as follows:</w:t>
      </w:r>
    </w:p>
    <w:p w:rsidR="004A1EDD" w:rsidRDefault="004A1EDD" w:rsidP="002B7511">
      <w:pPr>
        <w:spacing w:after="0" w:line="240" w:lineRule="auto"/>
        <w:jc w:val="both"/>
      </w:pPr>
    </w:p>
    <w:p w:rsidR="004A1EDD" w:rsidRDefault="004A1EDD" w:rsidP="002B7511">
      <w:pPr>
        <w:spacing w:after="0" w:line="240" w:lineRule="auto"/>
        <w:ind w:left="720"/>
        <w:jc w:val="both"/>
      </w:pPr>
      <w:r>
        <w:t xml:space="preserve">(b) Provides that projects that are authorized to be considered for a grant under the new technology implementation grant program include advanced clean energy projects, as defined by Section 382.003(1-a)(A), rather than Section 382.003. </w:t>
      </w:r>
    </w:p>
    <w:p w:rsidR="004A1EDD" w:rsidRDefault="004A1EDD" w:rsidP="002B7511">
      <w:pPr>
        <w:spacing w:after="0" w:line="240" w:lineRule="auto"/>
        <w:jc w:val="both"/>
      </w:pPr>
    </w:p>
    <w:p w:rsidR="004A1EDD" w:rsidRPr="00113926" w:rsidRDefault="004A1EDD" w:rsidP="002B7511">
      <w:pPr>
        <w:spacing w:after="0" w:line="240" w:lineRule="auto"/>
        <w:jc w:val="both"/>
      </w:pPr>
      <w:r>
        <w:t xml:space="preserve">SECTION 3. Effective date: September 1, 2023. </w:t>
      </w:r>
      <w:r w:rsidRPr="005C2A78">
        <w:rPr>
          <w:rFonts w:eastAsia="Times New Roman" w:cs="Times New Roman"/>
          <w:szCs w:val="24"/>
        </w:rPr>
        <w:t xml:space="preserve"> </w:t>
      </w:r>
    </w:p>
    <w:sectPr w:rsidR="004A1EDD" w:rsidRPr="00113926"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59C9" w:rsidRDefault="004859C9" w:rsidP="000F1DF9">
      <w:pPr>
        <w:spacing w:after="0" w:line="240" w:lineRule="auto"/>
      </w:pPr>
      <w:r>
        <w:separator/>
      </w:r>
    </w:p>
  </w:endnote>
  <w:endnote w:type="continuationSeparator" w:id="0">
    <w:p w:rsidR="004859C9" w:rsidRDefault="004859C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859C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A1EDD">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A1EDD">
                <w:rPr>
                  <w:sz w:val="20"/>
                  <w:szCs w:val="20"/>
                </w:rPr>
                <w:t>C.S.H.B. 3837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A1ED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859C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59C9" w:rsidRDefault="004859C9" w:rsidP="000F1DF9">
      <w:pPr>
        <w:spacing w:after="0" w:line="240" w:lineRule="auto"/>
      </w:pPr>
      <w:r>
        <w:separator/>
      </w:r>
    </w:p>
  </w:footnote>
  <w:footnote w:type="continuationSeparator" w:id="0">
    <w:p w:rsidR="004859C9" w:rsidRDefault="004859C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859C9"/>
    <w:rsid w:val="004A1EDD"/>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FAC25"/>
  <w15:docId w15:val="{B324B179-63B1-4606-B014-A56920E4B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A1ED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85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9676887FEAE4BB4A3BDBEEC451B5B8B"/>
        <w:category>
          <w:name w:val="General"/>
          <w:gallery w:val="placeholder"/>
        </w:category>
        <w:types>
          <w:type w:val="bbPlcHdr"/>
        </w:types>
        <w:behaviors>
          <w:behavior w:val="content"/>
        </w:behaviors>
        <w:guid w:val="{CD0CB834-3FAE-488C-9943-1CABF5D4B4D3}"/>
      </w:docPartPr>
      <w:docPartBody>
        <w:p w:rsidR="00000000" w:rsidRDefault="00D333A9"/>
      </w:docPartBody>
    </w:docPart>
    <w:docPart>
      <w:docPartPr>
        <w:name w:val="D75B4BE12F844F5FB19D971BD02185B8"/>
        <w:category>
          <w:name w:val="General"/>
          <w:gallery w:val="placeholder"/>
        </w:category>
        <w:types>
          <w:type w:val="bbPlcHdr"/>
        </w:types>
        <w:behaviors>
          <w:behavior w:val="content"/>
        </w:behaviors>
        <w:guid w:val="{244EC575-5721-4CBA-81E8-0DDEE7DA36DA}"/>
      </w:docPartPr>
      <w:docPartBody>
        <w:p w:rsidR="00000000" w:rsidRDefault="00D333A9"/>
      </w:docPartBody>
    </w:docPart>
    <w:docPart>
      <w:docPartPr>
        <w:name w:val="7863194597724F8DBDDFA206FC92195E"/>
        <w:category>
          <w:name w:val="General"/>
          <w:gallery w:val="placeholder"/>
        </w:category>
        <w:types>
          <w:type w:val="bbPlcHdr"/>
        </w:types>
        <w:behaviors>
          <w:behavior w:val="content"/>
        </w:behaviors>
        <w:guid w:val="{F45FD35D-01B7-4169-8018-2951DEF17ED4}"/>
      </w:docPartPr>
      <w:docPartBody>
        <w:p w:rsidR="00000000" w:rsidRDefault="00D333A9"/>
      </w:docPartBody>
    </w:docPart>
    <w:docPart>
      <w:docPartPr>
        <w:name w:val="A39FBE2115B341C3822B6B23E96614B2"/>
        <w:category>
          <w:name w:val="General"/>
          <w:gallery w:val="placeholder"/>
        </w:category>
        <w:types>
          <w:type w:val="bbPlcHdr"/>
        </w:types>
        <w:behaviors>
          <w:behavior w:val="content"/>
        </w:behaviors>
        <w:guid w:val="{BAFF8F3C-2B07-4BF9-A2C5-2451FF129869}"/>
      </w:docPartPr>
      <w:docPartBody>
        <w:p w:rsidR="00000000" w:rsidRDefault="00D333A9"/>
      </w:docPartBody>
    </w:docPart>
    <w:docPart>
      <w:docPartPr>
        <w:name w:val="87A23B47041F49CF830F484FDB7457EB"/>
        <w:category>
          <w:name w:val="General"/>
          <w:gallery w:val="placeholder"/>
        </w:category>
        <w:types>
          <w:type w:val="bbPlcHdr"/>
        </w:types>
        <w:behaviors>
          <w:behavior w:val="content"/>
        </w:behaviors>
        <w:guid w:val="{EF88B4E1-421C-4914-8561-F503422CB921}"/>
      </w:docPartPr>
      <w:docPartBody>
        <w:p w:rsidR="00000000" w:rsidRDefault="00D333A9"/>
      </w:docPartBody>
    </w:docPart>
    <w:docPart>
      <w:docPartPr>
        <w:name w:val="A2B0215B1ABD4751B588C4823B500481"/>
        <w:category>
          <w:name w:val="General"/>
          <w:gallery w:val="placeholder"/>
        </w:category>
        <w:types>
          <w:type w:val="bbPlcHdr"/>
        </w:types>
        <w:behaviors>
          <w:behavior w:val="content"/>
        </w:behaviors>
        <w:guid w:val="{17C248A6-36E9-4547-AF62-7860C71BFE3A}"/>
      </w:docPartPr>
      <w:docPartBody>
        <w:p w:rsidR="00000000" w:rsidRDefault="00D333A9"/>
      </w:docPartBody>
    </w:docPart>
    <w:docPart>
      <w:docPartPr>
        <w:name w:val="B7D79CE945314018A970F0DBDAEB1FAA"/>
        <w:category>
          <w:name w:val="General"/>
          <w:gallery w:val="placeholder"/>
        </w:category>
        <w:types>
          <w:type w:val="bbPlcHdr"/>
        </w:types>
        <w:behaviors>
          <w:behavior w:val="content"/>
        </w:behaviors>
        <w:guid w:val="{BCA903F9-3F30-4FDD-9048-9484CC24F543}"/>
      </w:docPartPr>
      <w:docPartBody>
        <w:p w:rsidR="00000000" w:rsidRDefault="00D333A9"/>
      </w:docPartBody>
    </w:docPart>
    <w:docPart>
      <w:docPartPr>
        <w:name w:val="3D2CA150A3D24825891D6358354EBAC8"/>
        <w:category>
          <w:name w:val="General"/>
          <w:gallery w:val="placeholder"/>
        </w:category>
        <w:types>
          <w:type w:val="bbPlcHdr"/>
        </w:types>
        <w:behaviors>
          <w:behavior w:val="content"/>
        </w:behaviors>
        <w:guid w:val="{43564A39-43FC-4D66-94A1-F863771794D5}"/>
      </w:docPartPr>
      <w:docPartBody>
        <w:p w:rsidR="00000000" w:rsidRDefault="00D333A9"/>
      </w:docPartBody>
    </w:docPart>
    <w:docPart>
      <w:docPartPr>
        <w:name w:val="78020DB493384E8DB5E594DF2A13A93A"/>
        <w:category>
          <w:name w:val="General"/>
          <w:gallery w:val="placeholder"/>
        </w:category>
        <w:types>
          <w:type w:val="bbPlcHdr"/>
        </w:types>
        <w:behaviors>
          <w:behavior w:val="content"/>
        </w:behaviors>
        <w:guid w:val="{02DD2BD0-DC44-4E3D-A2CA-C9B220F31210}"/>
      </w:docPartPr>
      <w:docPartBody>
        <w:p w:rsidR="00000000" w:rsidRDefault="00D333A9"/>
      </w:docPartBody>
    </w:docPart>
    <w:docPart>
      <w:docPartPr>
        <w:name w:val="AD84A287CF334279A6360EF16CFCC900"/>
        <w:category>
          <w:name w:val="General"/>
          <w:gallery w:val="placeholder"/>
        </w:category>
        <w:types>
          <w:type w:val="bbPlcHdr"/>
        </w:types>
        <w:behaviors>
          <w:behavior w:val="content"/>
        </w:behaviors>
        <w:guid w:val="{3C868ED1-EC9C-4047-8A7A-5A2B532922FE}"/>
      </w:docPartPr>
      <w:docPartBody>
        <w:p w:rsidR="00000000" w:rsidRDefault="00980656" w:rsidP="00980656">
          <w:pPr>
            <w:pStyle w:val="AD84A287CF334279A6360EF16CFCC900"/>
          </w:pPr>
          <w:r w:rsidRPr="00A30DD1">
            <w:rPr>
              <w:rStyle w:val="PlaceholderText"/>
            </w:rPr>
            <w:t>Click here to enter a date.</w:t>
          </w:r>
        </w:p>
      </w:docPartBody>
    </w:docPart>
    <w:docPart>
      <w:docPartPr>
        <w:name w:val="D76A8761EECD4D028BF864D3D53E3C3D"/>
        <w:category>
          <w:name w:val="General"/>
          <w:gallery w:val="placeholder"/>
        </w:category>
        <w:types>
          <w:type w:val="bbPlcHdr"/>
        </w:types>
        <w:behaviors>
          <w:behavior w:val="content"/>
        </w:behaviors>
        <w:guid w:val="{9F6E9B71-E2C4-4198-9D09-F7603C847A29}"/>
      </w:docPartPr>
      <w:docPartBody>
        <w:p w:rsidR="00000000" w:rsidRDefault="00D333A9"/>
      </w:docPartBody>
    </w:docPart>
    <w:docPart>
      <w:docPartPr>
        <w:name w:val="02A95A1778C44C1DAA3452EF290B201B"/>
        <w:category>
          <w:name w:val="General"/>
          <w:gallery w:val="placeholder"/>
        </w:category>
        <w:types>
          <w:type w:val="bbPlcHdr"/>
        </w:types>
        <w:behaviors>
          <w:behavior w:val="content"/>
        </w:behaviors>
        <w:guid w:val="{1BBFD751-6359-454E-B736-9DE101F3FED0}"/>
      </w:docPartPr>
      <w:docPartBody>
        <w:p w:rsidR="00000000" w:rsidRDefault="00D333A9"/>
      </w:docPartBody>
    </w:docPart>
    <w:docPart>
      <w:docPartPr>
        <w:name w:val="028FF94F1A6344798BE258F67FD3CE90"/>
        <w:category>
          <w:name w:val="General"/>
          <w:gallery w:val="placeholder"/>
        </w:category>
        <w:types>
          <w:type w:val="bbPlcHdr"/>
        </w:types>
        <w:behaviors>
          <w:behavior w:val="content"/>
        </w:behaviors>
        <w:guid w:val="{29F34BC2-2FB8-4C34-9F44-7FAF371B350C}"/>
      </w:docPartPr>
      <w:docPartBody>
        <w:p w:rsidR="00000000" w:rsidRDefault="00980656" w:rsidP="00980656">
          <w:pPr>
            <w:pStyle w:val="028FF94F1A6344798BE258F67FD3CE90"/>
          </w:pPr>
          <w:r>
            <w:rPr>
              <w:rFonts w:eastAsia="Times New Roman" w:cs="Times New Roman"/>
              <w:bCs/>
              <w:szCs w:val="24"/>
            </w:rPr>
            <w:t xml:space="preserve"> </w:t>
          </w:r>
        </w:p>
      </w:docPartBody>
    </w:docPart>
    <w:docPart>
      <w:docPartPr>
        <w:name w:val="9E4F0027073E44838A045D3DC03C3659"/>
        <w:category>
          <w:name w:val="General"/>
          <w:gallery w:val="placeholder"/>
        </w:category>
        <w:types>
          <w:type w:val="bbPlcHdr"/>
        </w:types>
        <w:behaviors>
          <w:behavior w:val="content"/>
        </w:behaviors>
        <w:guid w:val="{BF912DD8-568A-4CD0-B300-A01F38F93976}"/>
      </w:docPartPr>
      <w:docPartBody>
        <w:p w:rsidR="00000000" w:rsidRDefault="00D333A9"/>
      </w:docPartBody>
    </w:docPart>
    <w:docPart>
      <w:docPartPr>
        <w:name w:val="A6458F406AA548178EAE1DFA542F3091"/>
        <w:category>
          <w:name w:val="General"/>
          <w:gallery w:val="placeholder"/>
        </w:category>
        <w:types>
          <w:type w:val="bbPlcHdr"/>
        </w:types>
        <w:behaviors>
          <w:behavior w:val="content"/>
        </w:behaviors>
        <w:guid w:val="{9EE223ED-6ECD-425D-ACF5-67C1865EC9B1}"/>
      </w:docPartPr>
      <w:docPartBody>
        <w:p w:rsidR="00000000" w:rsidRDefault="00D333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0656"/>
    <w:rsid w:val="00984D6C"/>
    <w:rsid w:val="00A54AD6"/>
    <w:rsid w:val="00A57564"/>
    <w:rsid w:val="00B252A4"/>
    <w:rsid w:val="00B5530B"/>
    <w:rsid w:val="00C129E8"/>
    <w:rsid w:val="00C968BA"/>
    <w:rsid w:val="00D333A9"/>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0656"/>
    <w:rPr>
      <w:color w:val="808080"/>
    </w:rPr>
  </w:style>
  <w:style w:type="paragraph" w:customStyle="1" w:styleId="AD84A287CF334279A6360EF16CFCC900">
    <w:name w:val="AD84A287CF334279A6360EF16CFCC900"/>
    <w:rsid w:val="00980656"/>
    <w:pPr>
      <w:spacing w:after="160" w:line="259" w:lineRule="auto"/>
    </w:pPr>
  </w:style>
  <w:style w:type="paragraph" w:customStyle="1" w:styleId="028FF94F1A6344798BE258F67FD3CE90">
    <w:name w:val="028FF94F1A6344798BE258F67FD3CE90"/>
    <w:rsid w:val="0098065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468</Words>
  <Characters>2669</Characters>
  <Application>Microsoft Office Word</Application>
  <DocSecurity>0</DocSecurity>
  <Lines>22</Lines>
  <Paragraphs>6</Paragraphs>
  <ScaleCrop>false</ScaleCrop>
  <Company>Texas Legislative Council</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2023-05-19T05:20:00Z</cp:lastPrinted>
  <dcterms:created xsi:type="dcterms:W3CDTF">2015-05-29T14:24:00Z</dcterms:created>
  <dcterms:modified xsi:type="dcterms:W3CDTF">2023-05-19T05:20:00Z</dcterms:modified>
</cp:coreProperties>
</file>

<file path=docProps/custom.xml><?xml version="1.0" encoding="utf-8"?>
<op:Properties xmlns:vt="http://schemas.openxmlformats.org/officeDocument/2006/docPropsVTypes" xmlns:op="http://schemas.openxmlformats.org/officeDocument/2006/custom-properties"/>
</file>