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43CCE" w14:paraId="1E0402A6" w14:textId="77777777" w:rsidTr="00345119">
        <w:tc>
          <w:tcPr>
            <w:tcW w:w="9576" w:type="dxa"/>
            <w:noWrap/>
          </w:tcPr>
          <w:p w14:paraId="126A95DD" w14:textId="77777777" w:rsidR="008423E4" w:rsidRPr="0022177D" w:rsidRDefault="00BA469E" w:rsidP="00C8734A">
            <w:pPr>
              <w:pStyle w:val="Heading1"/>
            </w:pPr>
            <w:r w:rsidRPr="00631897">
              <w:t>BILL ANALYSIS</w:t>
            </w:r>
          </w:p>
        </w:tc>
      </w:tr>
    </w:tbl>
    <w:p w14:paraId="1AE65919" w14:textId="77777777" w:rsidR="008423E4" w:rsidRPr="009751EF" w:rsidRDefault="008423E4" w:rsidP="00C8734A">
      <w:pPr>
        <w:jc w:val="center"/>
        <w:rPr>
          <w:sz w:val="20"/>
          <w:szCs w:val="20"/>
        </w:rPr>
      </w:pPr>
    </w:p>
    <w:p w14:paraId="11F4CFCE" w14:textId="77777777" w:rsidR="008423E4" w:rsidRPr="009751EF" w:rsidRDefault="008423E4" w:rsidP="00C8734A">
      <w:pPr>
        <w:rPr>
          <w:sz w:val="20"/>
          <w:szCs w:val="20"/>
        </w:rPr>
      </w:pPr>
    </w:p>
    <w:p w14:paraId="77D4BC64" w14:textId="77777777" w:rsidR="008423E4" w:rsidRPr="009751EF" w:rsidRDefault="008423E4" w:rsidP="00C8734A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43CCE" w14:paraId="05844FC7" w14:textId="77777777" w:rsidTr="00345119">
        <w:tc>
          <w:tcPr>
            <w:tcW w:w="9576" w:type="dxa"/>
          </w:tcPr>
          <w:p w14:paraId="374C4F20" w14:textId="547384FF" w:rsidR="008423E4" w:rsidRPr="00861995" w:rsidRDefault="00BA469E" w:rsidP="00C8734A">
            <w:pPr>
              <w:jc w:val="right"/>
            </w:pPr>
            <w:r>
              <w:t>C.S.H.B. 3886</w:t>
            </w:r>
          </w:p>
        </w:tc>
      </w:tr>
      <w:tr w:rsidR="00943CCE" w14:paraId="3BEEE1FE" w14:textId="77777777" w:rsidTr="00345119">
        <w:tc>
          <w:tcPr>
            <w:tcW w:w="9576" w:type="dxa"/>
          </w:tcPr>
          <w:p w14:paraId="3FF52DE8" w14:textId="0120761D" w:rsidR="008423E4" w:rsidRPr="00861995" w:rsidRDefault="00BA469E" w:rsidP="00C8734A">
            <w:pPr>
              <w:jc w:val="right"/>
            </w:pPr>
            <w:r>
              <w:t xml:space="preserve">By: </w:t>
            </w:r>
            <w:r w:rsidR="00C148A4">
              <w:t>Vo</w:t>
            </w:r>
          </w:p>
        </w:tc>
      </w:tr>
      <w:tr w:rsidR="00943CCE" w14:paraId="5276D20C" w14:textId="77777777" w:rsidTr="00345119">
        <w:tc>
          <w:tcPr>
            <w:tcW w:w="9576" w:type="dxa"/>
          </w:tcPr>
          <w:p w14:paraId="56609667" w14:textId="35FC2E1C" w:rsidR="008423E4" w:rsidRPr="00861995" w:rsidRDefault="00BA469E" w:rsidP="00C8734A">
            <w:pPr>
              <w:jc w:val="right"/>
            </w:pPr>
            <w:r>
              <w:t>Pensions, Investments &amp; Financial Services</w:t>
            </w:r>
          </w:p>
        </w:tc>
      </w:tr>
      <w:tr w:rsidR="00943CCE" w14:paraId="420C49F3" w14:textId="77777777" w:rsidTr="00345119">
        <w:tc>
          <w:tcPr>
            <w:tcW w:w="9576" w:type="dxa"/>
          </w:tcPr>
          <w:p w14:paraId="3364EE07" w14:textId="699CB640" w:rsidR="008423E4" w:rsidRDefault="00BA469E" w:rsidP="00C8734A">
            <w:pPr>
              <w:jc w:val="right"/>
            </w:pPr>
            <w:r>
              <w:t>Committee Report (Substituted)</w:t>
            </w:r>
          </w:p>
        </w:tc>
      </w:tr>
    </w:tbl>
    <w:p w14:paraId="6C7DCD16" w14:textId="77777777" w:rsidR="008423E4" w:rsidRPr="009751EF" w:rsidRDefault="008423E4" w:rsidP="00C8734A">
      <w:pPr>
        <w:tabs>
          <w:tab w:val="right" w:pos="9360"/>
        </w:tabs>
        <w:rPr>
          <w:sz w:val="20"/>
          <w:szCs w:val="20"/>
        </w:rPr>
      </w:pPr>
    </w:p>
    <w:p w14:paraId="3131AEB8" w14:textId="77777777" w:rsidR="008423E4" w:rsidRPr="009751EF" w:rsidRDefault="008423E4" w:rsidP="00C8734A">
      <w:pPr>
        <w:rPr>
          <w:sz w:val="20"/>
          <w:szCs w:val="20"/>
        </w:rPr>
      </w:pPr>
    </w:p>
    <w:p w14:paraId="5A0887B5" w14:textId="77777777" w:rsidR="008423E4" w:rsidRPr="009751EF" w:rsidRDefault="008423E4" w:rsidP="00C8734A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43CCE" w14:paraId="40F6FEC6" w14:textId="77777777" w:rsidTr="00DC363B">
        <w:tc>
          <w:tcPr>
            <w:tcW w:w="9360" w:type="dxa"/>
          </w:tcPr>
          <w:p w14:paraId="144B13CE" w14:textId="77777777" w:rsidR="008423E4" w:rsidRPr="00A8133F" w:rsidRDefault="00BA469E" w:rsidP="00C8734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F4392A4" w14:textId="77777777" w:rsidR="008423E4" w:rsidRDefault="008423E4" w:rsidP="00C8734A"/>
          <w:p w14:paraId="70918CDA" w14:textId="78A77958" w:rsidR="00A258DE" w:rsidRDefault="00BA469E" w:rsidP="00C873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B4B73">
              <w:t>Currently, many retirees</w:t>
            </w:r>
            <w:r w:rsidR="007B6BC9">
              <w:t xml:space="preserve"> under the age of 65 who are</w:t>
            </w:r>
            <w:r w:rsidR="002163E0">
              <w:t xml:space="preserve"> enrolled</w:t>
            </w:r>
            <w:r w:rsidRPr="00BB4B73">
              <w:t xml:space="preserve"> </w:t>
            </w:r>
            <w:r w:rsidR="000446B1">
              <w:t>under</w:t>
            </w:r>
            <w:r w:rsidR="000446B1" w:rsidRPr="00BB4B73">
              <w:t xml:space="preserve"> </w:t>
            </w:r>
            <w:r w:rsidRPr="00BB4B73">
              <w:t xml:space="preserve">the Texas Employees Group Benefits </w:t>
            </w:r>
            <w:r w:rsidR="000446B1">
              <w:t>Act</w:t>
            </w:r>
            <w:r w:rsidRPr="00BB4B73">
              <w:t xml:space="preserve"> are not enrolled in </w:t>
            </w:r>
            <w:r w:rsidR="009A27C3">
              <w:t>social security disability insurance</w:t>
            </w:r>
            <w:r w:rsidRPr="00BB4B73">
              <w:t>, even though they may be eligible due to disability.</w:t>
            </w:r>
            <w:r>
              <w:t xml:space="preserve"> </w:t>
            </w:r>
            <w:r w:rsidR="007C7151">
              <w:t>E</w:t>
            </w:r>
            <w:r w:rsidRPr="00BB4B73">
              <w:t>nrolling all eligible recipients</w:t>
            </w:r>
            <w:r w:rsidR="002163E0">
              <w:t xml:space="preserve"> with a disability</w:t>
            </w:r>
            <w:r w:rsidRPr="00BB4B73">
              <w:t xml:space="preserve"> </w:t>
            </w:r>
            <w:r w:rsidR="002163E0">
              <w:t>under</w:t>
            </w:r>
            <w:r w:rsidRPr="00BB4B73">
              <w:t xml:space="preserve"> </w:t>
            </w:r>
            <w:r w:rsidR="000446B1">
              <w:t>s</w:t>
            </w:r>
            <w:r w:rsidRPr="00BB4B73">
              <w:t xml:space="preserve">ocial </w:t>
            </w:r>
            <w:r w:rsidR="000446B1">
              <w:t>s</w:t>
            </w:r>
            <w:r w:rsidRPr="00BB4B73">
              <w:t xml:space="preserve">ecurity </w:t>
            </w:r>
            <w:r w:rsidR="000446B1">
              <w:t>d</w:t>
            </w:r>
            <w:r w:rsidR="007B6BC9" w:rsidRPr="00BB4B73">
              <w:t>isability</w:t>
            </w:r>
            <w:r w:rsidR="002163E0">
              <w:t xml:space="preserve"> </w:t>
            </w:r>
            <w:r w:rsidR="000446B1">
              <w:t>i</w:t>
            </w:r>
            <w:r w:rsidR="002163E0">
              <w:t>nsurance</w:t>
            </w:r>
            <w:r w:rsidRPr="00BB4B73">
              <w:t xml:space="preserve"> and Medicare</w:t>
            </w:r>
            <w:r w:rsidRPr="00BB4B73">
              <w:t xml:space="preserve"> </w:t>
            </w:r>
            <w:r w:rsidR="002163E0">
              <w:t>would provide the</w:t>
            </w:r>
            <w:r w:rsidRPr="00BB4B73">
              <w:t xml:space="preserve"> </w:t>
            </w:r>
            <w:r w:rsidR="007C7151">
              <w:t>S</w:t>
            </w:r>
            <w:r w:rsidRPr="00BB4B73">
              <w:t>tate of Texas significant cost savings, as Medicare would become the primary provider of health</w:t>
            </w:r>
            <w:r w:rsidR="00DC363B">
              <w:t xml:space="preserve"> </w:t>
            </w:r>
            <w:r w:rsidRPr="00BB4B73">
              <w:t>care benefits.</w:t>
            </w:r>
            <w:r>
              <w:t xml:space="preserve"> </w:t>
            </w:r>
            <w:r w:rsidRPr="00BB4B73">
              <w:t>C</w:t>
            </w:r>
            <w:r w:rsidR="002163E0">
              <w:t>.</w:t>
            </w:r>
            <w:r w:rsidRPr="00BB4B73">
              <w:t>S</w:t>
            </w:r>
            <w:r w:rsidR="002163E0">
              <w:t>.</w:t>
            </w:r>
            <w:r w:rsidRPr="00BB4B73">
              <w:t>H</w:t>
            </w:r>
            <w:r w:rsidR="002163E0">
              <w:t>.</w:t>
            </w:r>
            <w:r w:rsidRPr="00BB4B73">
              <w:t>B</w:t>
            </w:r>
            <w:r w:rsidR="002163E0">
              <w:t>.</w:t>
            </w:r>
            <w:r w:rsidRPr="00BB4B73">
              <w:t xml:space="preserve"> 3886</w:t>
            </w:r>
            <w:r w:rsidR="00C610F2">
              <w:t xml:space="preserve"> seeks</w:t>
            </w:r>
            <w:r w:rsidRPr="00BB4B73">
              <w:t xml:space="preserve"> to establish</w:t>
            </w:r>
            <w:r w:rsidR="00C610F2">
              <w:t xml:space="preserve"> that </w:t>
            </w:r>
            <w:r w:rsidR="00C610F2" w:rsidRPr="00C610F2">
              <w:t xml:space="preserve">the basic health coverage provided by a basic coverage plan established under the Texas Employees Group Benefits Act is secondary to Medicare hospital and medical insurance </w:t>
            </w:r>
            <w:r w:rsidR="007C7151">
              <w:t>for</w:t>
            </w:r>
            <w:r w:rsidR="00C610F2" w:rsidRPr="00C610F2">
              <w:t xml:space="preserve"> participant</w:t>
            </w:r>
            <w:r w:rsidR="007C7151">
              <w:t>s</w:t>
            </w:r>
            <w:r w:rsidR="00C610F2" w:rsidRPr="00C610F2">
              <w:t xml:space="preserve"> entitled to receive Medicare hospital insurance benefits without charge.</w:t>
            </w:r>
          </w:p>
          <w:p w14:paraId="5E06ABBB" w14:textId="03445C32" w:rsidR="008423E4" w:rsidRPr="00E26B13" w:rsidRDefault="00BA469E" w:rsidP="00C8734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BB4B73">
              <w:t xml:space="preserve"> </w:t>
            </w:r>
          </w:p>
        </w:tc>
      </w:tr>
      <w:tr w:rsidR="00943CCE" w14:paraId="55B33A4F" w14:textId="77777777" w:rsidTr="00DC363B">
        <w:tc>
          <w:tcPr>
            <w:tcW w:w="9360" w:type="dxa"/>
          </w:tcPr>
          <w:p w14:paraId="5E98C39A" w14:textId="77777777" w:rsidR="0017725B" w:rsidRDefault="00BA469E" w:rsidP="00C8734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594C456" w14:textId="77777777" w:rsidR="0017725B" w:rsidRDefault="0017725B" w:rsidP="00C8734A">
            <w:pPr>
              <w:rPr>
                <w:b/>
                <w:u w:val="single"/>
              </w:rPr>
            </w:pPr>
          </w:p>
          <w:p w14:paraId="2611A1AB" w14:textId="0D73DFE3" w:rsidR="000C7D0F" w:rsidRPr="000C7D0F" w:rsidRDefault="00BA469E" w:rsidP="00C8734A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</w:t>
            </w:r>
            <w:r>
              <w:t>ity supervision, parole, or mandatory supervision.</w:t>
            </w:r>
          </w:p>
          <w:p w14:paraId="563BF858" w14:textId="77777777" w:rsidR="0017725B" w:rsidRPr="0017725B" w:rsidRDefault="0017725B" w:rsidP="00C8734A">
            <w:pPr>
              <w:rPr>
                <w:b/>
                <w:u w:val="single"/>
              </w:rPr>
            </w:pPr>
          </w:p>
        </w:tc>
      </w:tr>
      <w:tr w:rsidR="00943CCE" w14:paraId="455A9BEB" w14:textId="77777777" w:rsidTr="00DC363B">
        <w:tc>
          <w:tcPr>
            <w:tcW w:w="9360" w:type="dxa"/>
          </w:tcPr>
          <w:p w14:paraId="57D0C995" w14:textId="77777777" w:rsidR="008423E4" w:rsidRPr="00A8133F" w:rsidRDefault="00BA469E" w:rsidP="00C8734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FD22DA5" w14:textId="77777777" w:rsidR="008423E4" w:rsidRDefault="008423E4" w:rsidP="00C8734A"/>
          <w:p w14:paraId="1DFEB65F" w14:textId="4FA70D76" w:rsidR="000C7D0F" w:rsidRDefault="00BA469E" w:rsidP="00C873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B004B6F" w14:textId="77777777" w:rsidR="008423E4" w:rsidRPr="00E21FDC" w:rsidRDefault="008423E4" w:rsidP="00C8734A">
            <w:pPr>
              <w:rPr>
                <w:b/>
              </w:rPr>
            </w:pPr>
          </w:p>
        </w:tc>
      </w:tr>
      <w:tr w:rsidR="00943CCE" w14:paraId="25C7170E" w14:textId="77777777" w:rsidTr="00DC363B">
        <w:tc>
          <w:tcPr>
            <w:tcW w:w="9360" w:type="dxa"/>
          </w:tcPr>
          <w:p w14:paraId="401C61DC" w14:textId="77777777" w:rsidR="008423E4" w:rsidRPr="00A8133F" w:rsidRDefault="00BA469E" w:rsidP="00C8734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BE30672" w14:textId="77777777" w:rsidR="008423E4" w:rsidRDefault="008423E4" w:rsidP="00C8734A"/>
          <w:p w14:paraId="6F7B0EDD" w14:textId="7C31ABBC" w:rsidR="009C36CD" w:rsidRDefault="00BA469E" w:rsidP="00C873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AC341B">
              <w:t xml:space="preserve">H.B. 3886 amends the Insurance Code to </w:t>
            </w:r>
            <w:r w:rsidR="00C675EF">
              <w:t xml:space="preserve">establish that the </w:t>
            </w:r>
            <w:r w:rsidR="00C675EF" w:rsidRPr="00913813">
              <w:t xml:space="preserve">basic health coverage provided by a basic coverage plan </w:t>
            </w:r>
            <w:r w:rsidR="00C675EF">
              <w:t xml:space="preserve">established under the </w:t>
            </w:r>
            <w:r w:rsidR="00C675EF" w:rsidRPr="004F4FD6">
              <w:t>Texas Employees Group Benefits Act</w:t>
            </w:r>
            <w:r w:rsidR="00C675EF">
              <w:t xml:space="preserve"> </w:t>
            </w:r>
            <w:r w:rsidR="00C675EF" w:rsidRPr="00913813">
              <w:t>is secondary to Medicare hospital and medical insurance to the extent permitted by federal law for a participant or covered dependent who is entitled to receive Medicare hospital insurance benefits without charge.</w:t>
            </w:r>
            <w:r w:rsidR="00C675EF">
              <w:t xml:space="preserve"> The bill </w:t>
            </w:r>
            <w:r w:rsidR="00913813">
              <w:t>require</w:t>
            </w:r>
            <w:r w:rsidR="00C675EF">
              <w:t>s</w:t>
            </w:r>
            <w:r w:rsidR="00913813">
              <w:t xml:space="preserve"> the board of trustees of the Employees Retirement System of Texas to </w:t>
            </w:r>
            <w:r w:rsidR="00913813" w:rsidRPr="00913813">
              <w:t>establish a program to continuously</w:t>
            </w:r>
            <w:r w:rsidR="004F4FD6">
              <w:t xml:space="preserve"> do the following</w:t>
            </w:r>
            <w:r w:rsidR="00913813" w:rsidRPr="00913813">
              <w:t>:</w:t>
            </w:r>
          </w:p>
          <w:p w14:paraId="31FAFE09" w14:textId="4D19A10A" w:rsidR="00913813" w:rsidRDefault="00BA469E" w:rsidP="00C8734A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review each basic coverage plan </w:t>
            </w:r>
            <w:r w:rsidR="004F4FD6">
              <w:t xml:space="preserve">established under </w:t>
            </w:r>
            <w:r w:rsidR="00C675EF">
              <w:t>that act</w:t>
            </w:r>
            <w:r w:rsidR="004F4FD6">
              <w:t xml:space="preserve"> </w:t>
            </w:r>
            <w:r>
              <w:t>to determine whether each participant or covered dependent is eligible to continue receiving basic health coverage</w:t>
            </w:r>
            <w:r w:rsidR="008B7AEF">
              <w:t xml:space="preserve"> </w:t>
            </w:r>
            <w:r w:rsidR="008B7AEF" w:rsidRPr="008B7AEF">
              <w:t>provided by that plan</w:t>
            </w:r>
            <w:r>
              <w:t xml:space="preserve"> as the individual's primary coverage;</w:t>
            </w:r>
          </w:p>
          <w:p w14:paraId="04F06388" w14:textId="1BF51819" w:rsidR="00913813" w:rsidRDefault="00BA469E" w:rsidP="00C8734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ide</w:t>
            </w:r>
            <w:r>
              <w:t xml:space="preserve">ntify each participant or covered dependent who is eligible to enroll in Medicare hospital and medical insurance or </w:t>
            </w:r>
            <w:r w:rsidR="00C675EF">
              <w:t>s</w:t>
            </w:r>
            <w:r>
              <w:t xml:space="preserve">ocial </w:t>
            </w:r>
            <w:r w:rsidR="00C675EF">
              <w:t>s</w:t>
            </w:r>
            <w:r>
              <w:t xml:space="preserve">ecurity </w:t>
            </w:r>
            <w:r w:rsidR="00C675EF">
              <w:t>d</w:t>
            </w:r>
            <w:r>
              <w:t xml:space="preserve">isability </w:t>
            </w:r>
            <w:r w:rsidR="00C675EF">
              <w:t>i</w:t>
            </w:r>
            <w:r>
              <w:t>nsurance (SSDI) benefits</w:t>
            </w:r>
            <w:r w:rsidR="00C675EF">
              <w:t xml:space="preserve"> under federal law</w:t>
            </w:r>
            <w:r>
              <w:t>; and</w:t>
            </w:r>
          </w:p>
          <w:p w14:paraId="31944EF7" w14:textId="2FF2F8D4" w:rsidR="00913813" w:rsidRDefault="00BA469E" w:rsidP="00C8734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ensure that each </w:t>
            </w:r>
            <w:r w:rsidR="005465CC">
              <w:t xml:space="preserve">such identified </w:t>
            </w:r>
            <w:r>
              <w:t>individual is properly enrolled</w:t>
            </w:r>
            <w:r>
              <w:t xml:space="preserve"> in Medicare hospital and medical insurance or SSDI benefits</w:t>
            </w:r>
            <w:r w:rsidR="005465CC">
              <w:t>,</w:t>
            </w:r>
            <w:r>
              <w:t xml:space="preserve"> as applicable.</w:t>
            </w:r>
          </w:p>
          <w:p w14:paraId="739072C1" w14:textId="0A2F2838" w:rsidR="00913813" w:rsidRPr="009C36CD" w:rsidRDefault="00BA469E" w:rsidP="00C873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authorizes the board, </w:t>
            </w:r>
            <w:r w:rsidR="00BD41B5">
              <w:t>using a competitive bidding process</w:t>
            </w:r>
            <w:r>
              <w:t xml:space="preserve">, to </w:t>
            </w:r>
            <w:r w:rsidRPr="00913813">
              <w:t xml:space="preserve">contract with </w:t>
            </w:r>
            <w:r w:rsidR="00BD41B5">
              <w:t>a third party</w:t>
            </w:r>
            <w:r>
              <w:t xml:space="preserve"> to implement</w:t>
            </w:r>
            <w:r w:rsidR="00BD41B5">
              <w:t xml:space="preserve"> the program</w:t>
            </w:r>
            <w:r>
              <w:t xml:space="preserve">. The bill applies only </w:t>
            </w:r>
            <w:r w:rsidRPr="00913813">
              <w:t>to a plan year that commences on</w:t>
            </w:r>
            <w:r w:rsidRPr="00913813">
              <w:t xml:space="preserve"> or after January 1, 2024.</w:t>
            </w:r>
          </w:p>
          <w:p w14:paraId="5EF6311D" w14:textId="77777777" w:rsidR="008423E4" w:rsidRPr="00835628" w:rsidRDefault="008423E4" w:rsidP="00C8734A">
            <w:pPr>
              <w:rPr>
                <w:b/>
              </w:rPr>
            </w:pPr>
          </w:p>
        </w:tc>
      </w:tr>
      <w:tr w:rsidR="00943CCE" w14:paraId="4B9B7751" w14:textId="77777777" w:rsidTr="00DC363B">
        <w:tc>
          <w:tcPr>
            <w:tcW w:w="9360" w:type="dxa"/>
          </w:tcPr>
          <w:p w14:paraId="61CC2EAE" w14:textId="77777777" w:rsidR="008423E4" w:rsidRPr="00A8133F" w:rsidRDefault="00BA469E" w:rsidP="00C8734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127A4B2" w14:textId="77777777" w:rsidR="008423E4" w:rsidRDefault="008423E4" w:rsidP="00C8734A"/>
          <w:p w14:paraId="18E6388D" w14:textId="3160B4DF" w:rsidR="008423E4" w:rsidRPr="003624F2" w:rsidRDefault="00BA469E" w:rsidP="00C873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31444AD" w14:textId="77777777" w:rsidR="008423E4" w:rsidRPr="00233FDB" w:rsidRDefault="008423E4" w:rsidP="00C8734A">
            <w:pPr>
              <w:rPr>
                <w:b/>
              </w:rPr>
            </w:pPr>
          </w:p>
        </w:tc>
      </w:tr>
      <w:tr w:rsidR="00943CCE" w14:paraId="5AEF4EA0" w14:textId="77777777" w:rsidTr="00DC363B">
        <w:tc>
          <w:tcPr>
            <w:tcW w:w="9360" w:type="dxa"/>
          </w:tcPr>
          <w:p w14:paraId="189D85EA" w14:textId="77777777" w:rsidR="00C148A4" w:rsidRDefault="00BA469E" w:rsidP="00C8734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FE8D55E" w14:textId="77777777" w:rsidR="009A27C3" w:rsidRDefault="009A27C3" w:rsidP="00C8734A">
            <w:pPr>
              <w:jc w:val="both"/>
            </w:pPr>
          </w:p>
          <w:p w14:paraId="424E2FDF" w14:textId="77777777" w:rsidR="009A27C3" w:rsidRDefault="00BA469E" w:rsidP="00C8734A">
            <w:pPr>
              <w:jc w:val="both"/>
            </w:pPr>
            <w:r>
              <w:t xml:space="preserve">While C.S.H.B. 3886 may differ from the introduced in minor or nonsubstantive ways, the following summarizes the substantial differences </w:t>
            </w:r>
            <w:r>
              <w:t>between the introduced and committee substitute versions of the bill.</w:t>
            </w:r>
          </w:p>
          <w:p w14:paraId="4C8F44BE" w14:textId="77777777" w:rsidR="009A27C3" w:rsidRDefault="009A27C3" w:rsidP="00C8734A">
            <w:pPr>
              <w:jc w:val="both"/>
            </w:pPr>
          </w:p>
          <w:p w14:paraId="2F4D18D9" w14:textId="77777777" w:rsidR="009A27C3" w:rsidRDefault="00BA469E" w:rsidP="00C8734A">
            <w:pPr>
              <w:jc w:val="both"/>
            </w:pPr>
            <w:r>
              <w:t xml:space="preserve">Whereas the introduced authorized the board of trustees </w:t>
            </w:r>
            <w:r w:rsidRPr="00481288">
              <w:t xml:space="preserve">of the Employees Retirement System of Texas </w:t>
            </w:r>
            <w:r>
              <w:t xml:space="preserve">to contract, on </w:t>
            </w:r>
            <w:r w:rsidRPr="00F85335">
              <w:t>a competitive bid basis, with an entity to implement th</w:t>
            </w:r>
            <w:r>
              <w:t xml:space="preserve">e program, the substitute authorizes the board, </w:t>
            </w:r>
            <w:r w:rsidRPr="00F85335">
              <w:t xml:space="preserve">using a competitive bidding process, </w:t>
            </w:r>
            <w:r>
              <w:t xml:space="preserve">to </w:t>
            </w:r>
            <w:r w:rsidRPr="00F85335">
              <w:t>contract with a third party to implement the program</w:t>
            </w:r>
            <w:r>
              <w:t>.</w:t>
            </w:r>
          </w:p>
          <w:p w14:paraId="558B4552" w14:textId="32739EBD" w:rsidR="00F85335" w:rsidRPr="00C148A4" w:rsidRDefault="00F85335" w:rsidP="00C8734A">
            <w:pPr>
              <w:jc w:val="both"/>
              <w:rPr>
                <w:b/>
                <w:u w:val="single"/>
              </w:rPr>
            </w:pPr>
          </w:p>
        </w:tc>
      </w:tr>
      <w:tr w:rsidR="00943CCE" w14:paraId="20FE891F" w14:textId="77777777" w:rsidTr="00DC363B">
        <w:tc>
          <w:tcPr>
            <w:tcW w:w="9360" w:type="dxa"/>
          </w:tcPr>
          <w:p w14:paraId="71F361DE" w14:textId="77777777" w:rsidR="00C148A4" w:rsidRDefault="00C148A4" w:rsidP="00C8734A">
            <w:pPr>
              <w:jc w:val="both"/>
              <w:rPr>
                <w:b/>
                <w:u w:val="single"/>
              </w:rPr>
            </w:pPr>
          </w:p>
        </w:tc>
      </w:tr>
      <w:tr w:rsidR="00943CCE" w14:paraId="4F307887" w14:textId="77777777" w:rsidTr="00DC363B">
        <w:tc>
          <w:tcPr>
            <w:tcW w:w="9360" w:type="dxa"/>
          </w:tcPr>
          <w:p w14:paraId="0FDA926F" w14:textId="77777777" w:rsidR="00C148A4" w:rsidRPr="00C148A4" w:rsidRDefault="00C148A4" w:rsidP="00C8734A">
            <w:pPr>
              <w:jc w:val="both"/>
            </w:pPr>
          </w:p>
        </w:tc>
      </w:tr>
      <w:tr w:rsidR="00943CCE" w14:paraId="7FA6861A" w14:textId="77777777" w:rsidTr="00DC363B">
        <w:tc>
          <w:tcPr>
            <w:tcW w:w="9360" w:type="dxa"/>
          </w:tcPr>
          <w:p w14:paraId="31A770FE" w14:textId="77777777" w:rsidR="00C148A4" w:rsidRDefault="00C148A4" w:rsidP="00C8734A">
            <w:pPr>
              <w:jc w:val="both"/>
              <w:rPr>
                <w:b/>
                <w:u w:val="single"/>
              </w:rPr>
            </w:pPr>
          </w:p>
        </w:tc>
      </w:tr>
    </w:tbl>
    <w:p w14:paraId="263D296E" w14:textId="77777777" w:rsidR="008423E4" w:rsidRPr="00BE0E75" w:rsidRDefault="008423E4" w:rsidP="00C8734A">
      <w:pPr>
        <w:jc w:val="both"/>
        <w:rPr>
          <w:rFonts w:ascii="Arial" w:hAnsi="Arial"/>
          <w:sz w:val="16"/>
          <w:szCs w:val="16"/>
        </w:rPr>
      </w:pPr>
    </w:p>
    <w:p w14:paraId="136B33FC" w14:textId="77777777" w:rsidR="004108C3" w:rsidRPr="008423E4" w:rsidRDefault="004108C3" w:rsidP="00C8734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E7200" w14:textId="77777777" w:rsidR="00000000" w:rsidRDefault="00BA469E">
      <w:r>
        <w:separator/>
      </w:r>
    </w:p>
  </w:endnote>
  <w:endnote w:type="continuationSeparator" w:id="0">
    <w:p w14:paraId="257307AB" w14:textId="77777777" w:rsidR="00000000" w:rsidRDefault="00BA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209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43CCE" w14:paraId="133CE5E4" w14:textId="77777777" w:rsidTr="009C1E9A">
      <w:trPr>
        <w:cantSplit/>
      </w:trPr>
      <w:tc>
        <w:tcPr>
          <w:tcW w:w="0" w:type="pct"/>
        </w:tcPr>
        <w:p w14:paraId="24F1115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F3432A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087A23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E66A2E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284FF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43CCE" w14:paraId="6E1AE31C" w14:textId="77777777" w:rsidTr="009C1E9A">
      <w:trPr>
        <w:cantSplit/>
      </w:trPr>
      <w:tc>
        <w:tcPr>
          <w:tcW w:w="0" w:type="pct"/>
        </w:tcPr>
        <w:p w14:paraId="224C1F3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D555997" w14:textId="161619D8" w:rsidR="00EC379B" w:rsidRPr="009C1E9A" w:rsidRDefault="00BA469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26588-D</w:t>
          </w:r>
        </w:p>
      </w:tc>
      <w:tc>
        <w:tcPr>
          <w:tcW w:w="2453" w:type="pct"/>
        </w:tcPr>
        <w:p w14:paraId="2E5AD7F0" w14:textId="4BE728B1" w:rsidR="00EC379B" w:rsidRDefault="00BA469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169A1">
            <w:t>23.115.2644</w:t>
          </w:r>
          <w:r>
            <w:fldChar w:fldCharType="end"/>
          </w:r>
        </w:p>
      </w:tc>
    </w:tr>
    <w:tr w:rsidR="00943CCE" w14:paraId="2122D1D3" w14:textId="77777777" w:rsidTr="009C1E9A">
      <w:trPr>
        <w:cantSplit/>
      </w:trPr>
      <w:tc>
        <w:tcPr>
          <w:tcW w:w="0" w:type="pct"/>
        </w:tcPr>
        <w:p w14:paraId="1887899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2B6D075" w14:textId="0ABFFA01" w:rsidR="00EC379B" w:rsidRPr="009C1E9A" w:rsidRDefault="00BA469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23128</w:t>
          </w:r>
        </w:p>
      </w:tc>
      <w:tc>
        <w:tcPr>
          <w:tcW w:w="2453" w:type="pct"/>
        </w:tcPr>
        <w:p w14:paraId="5A67E77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F281E6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43CCE" w14:paraId="73740B0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FD849EB" w14:textId="77777777" w:rsidR="00EC379B" w:rsidRDefault="00BA469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798940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5D85C7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CF0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6E16F" w14:textId="77777777" w:rsidR="00000000" w:rsidRDefault="00BA469E">
      <w:r>
        <w:separator/>
      </w:r>
    </w:p>
  </w:footnote>
  <w:footnote w:type="continuationSeparator" w:id="0">
    <w:p w14:paraId="6FAAE14A" w14:textId="77777777" w:rsidR="00000000" w:rsidRDefault="00BA4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1C8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6FE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451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B480D"/>
    <w:multiLevelType w:val="hybridMultilevel"/>
    <w:tmpl w:val="E176F904"/>
    <w:lvl w:ilvl="0" w:tplc="88BAB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E8BC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1A5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E25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A3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D4C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22F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024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B80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1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46B1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D0F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77E8A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4F76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1C35"/>
    <w:rsid w:val="0020775D"/>
    <w:rsid w:val="002116DD"/>
    <w:rsid w:val="0021383D"/>
    <w:rsid w:val="002163E0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680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6C6C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69A1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1288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30D1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4FD6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5CC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6BC9"/>
    <w:rsid w:val="007B7B85"/>
    <w:rsid w:val="007C462E"/>
    <w:rsid w:val="007C496B"/>
    <w:rsid w:val="007C6803"/>
    <w:rsid w:val="007C7151"/>
    <w:rsid w:val="007D2892"/>
    <w:rsid w:val="007D2DCC"/>
    <w:rsid w:val="007D47E1"/>
    <w:rsid w:val="007D7FCB"/>
    <w:rsid w:val="007E1399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00B1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B7AEF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3813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3CCE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51EF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27C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4A95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58DE"/>
    <w:rsid w:val="00A26A8A"/>
    <w:rsid w:val="00A27255"/>
    <w:rsid w:val="00A32304"/>
    <w:rsid w:val="00A3420E"/>
    <w:rsid w:val="00A35AE3"/>
    <w:rsid w:val="00A35D66"/>
    <w:rsid w:val="00A41085"/>
    <w:rsid w:val="00A425FA"/>
    <w:rsid w:val="00A43960"/>
    <w:rsid w:val="00A44E14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341B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469E"/>
    <w:rsid w:val="00BB4B73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1B5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8A4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0F2"/>
    <w:rsid w:val="00C615D4"/>
    <w:rsid w:val="00C61B5D"/>
    <w:rsid w:val="00C61C0E"/>
    <w:rsid w:val="00C61C64"/>
    <w:rsid w:val="00C61CDA"/>
    <w:rsid w:val="00C675EF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734A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8F4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181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63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0055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6F81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335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F8100D-F551-4335-9B55-CD7605A2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138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38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381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3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3813"/>
    <w:rPr>
      <w:b/>
      <w:bCs/>
    </w:rPr>
  </w:style>
  <w:style w:type="paragraph" w:styleId="Revision">
    <w:name w:val="Revision"/>
    <w:hidden/>
    <w:uiPriority w:val="99"/>
    <w:semiHidden/>
    <w:rsid w:val="004F4F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2791</Characters>
  <Application>Microsoft Office Word</Application>
  <DocSecurity>4</DocSecurity>
  <Lines>72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HB03886 (Committee Report (Substituted))</vt:lpstr>
    </vt:vector>
  </TitlesOfParts>
  <Company>State of Texas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26588</dc:subject>
  <dc:creator>State of Texas</dc:creator>
  <dc:description>HB 3886 by Vo-(H)Pensions, Investments &amp; Financial Services (Substitute Document Number: 88R 23128)</dc:description>
  <cp:lastModifiedBy>Matthew Lee</cp:lastModifiedBy>
  <cp:revision>2</cp:revision>
  <cp:lastPrinted>2003-11-26T17:21:00Z</cp:lastPrinted>
  <dcterms:created xsi:type="dcterms:W3CDTF">2023-04-26T19:42:00Z</dcterms:created>
  <dcterms:modified xsi:type="dcterms:W3CDTF">2023-04-26T19:42:00Z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23.115.2644</vt:lpwstr>
  </property>
</Properties>
</file>