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4288" w14:paraId="01FB3E2D" w14:textId="77777777" w:rsidTr="00345119">
        <w:tc>
          <w:tcPr>
            <w:tcW w:w="9576" w:type="dxa"/>
            <w:noWrap/>
          </w:tcPr>
          <w:p w14:paraId="6EA318CC" w14:textId="77777777" w:rsidR="008423E4" w:rsidRPr="0022177D" w:rsidRDefault="00AA7C68" w:rsidP="00D85AAC">
            <w:pPr>
              <w:pStyle w:val="Heading1"/>
            </w:pPr>
            <w:r w:rsidRPr="00631897">
              <w:t>BILL ANALYSIS</w:t>
            </w:r>
          </w:p>
        </w:tc>
      </w:tr>
    </w:tbl>
    <w:p w14:paraId="1E8D05C3" w14:textId="77777777" w:rsidR="008423E4" w:rsidRPr="0022177D" w:rsidRDefault="008423E4" w:rsidP="00D85AAC">
      <w:pPr>
        <w:jc w:val="center"/>
      </w:pPr>
    </w:p>
    <w:p w14:paraId="2322D346" w14:textId="77777777" w:rsidR="008423E4" w:rsidRPr="00B31F0E" w:rsidRDefault="008423E4" w:rsidP="00D85AAC"/>
    <w:p w14:paraId="0A0FEF36" w14:textId="77777777" w:rsidR="008423E4" w:rsidRPr="00742794" w:rsidRDefault="008423E4" w:rsidP="00D85A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4288" w14:paraId="044DFE08" w14:textId="77777777" w:rsidTr="00345119">
        <w:tc>
          <w:tcPr>
            <w:tcW w:w="9576" w:type="dxa"/>
          </w:tcPr>
          <w:p w14:paraId="2058A8BC" w14:textId="2D013543" w:rsidR="008423E4" w:rsidRPr="00861995" w:rsidRDefault="00AA7C68" w:rsidP="00D85AAC">
            <w:pPr>
              <w:jc w:val="right"/>
            </w:pPr>
            <w:r>
              <w:t>H.B. 3937</w:t>
            </w:r>
          </w:p>
        </w:tc>
      </w:tr>
      <w:tr w:rsidR="00294288" w14:paraId="75878EDC" w14:textId="77777777" w:rsidTr="00345119">
        <w:tc>
          <w:tcPr>
            <w:tcW w:w="9576" w:type="dxa"/>
          </w:tcPr>
          <w:p w14:paraId="3F172231" w14:textId="7781283C" w:rsidR="008423E4" w:rsidRPr="00861995" w:rsidRDefault="00AA7C68" w:rsidP="00D85AAC">
            <w:pPr>
              <w:jc w:val="right"/>
            </w:pPr>
            <w:r>
              <w:t xml:space="preserve">By: </w:t>
            </w:r>
            <w:r w:rsidR="00535C37">
              <w:t>Johnson, Julie</w:t>
            </w:r>
          </w:p>
        </w:tc>
      </w:tr>
      <w:tr w:rsidR="00294288" w14:paraId="18890E04" w14:textId="77777777" w:rsidTr="00345119">
        <w:tc>
          <w:tcPr>
            <w:tcW w:w="9576" w:type="dxa"/>
          </w:tcPr>
          <w:p w14:paraId="6C807EB0" w14:textId="053D6F9A" w:rsidR="008423E4" w:rsidRPr="00861995" w:rsidRDefault="00AA7C68" w:rsidP="00D85AAC">
            <w:pPr>
              <w:jc w:val="right"/>
            </w:pPr>
            <w:r>
              <w:t>Judiciary &amp; Civil Jurisprudence</w:t>
            </w:r>
          </w:p>
        </w:tc>
      </w:tr>
      <w:tr w:rsidR="00294288" w14:paraId="4EF9C237" w14:textId="77777777" w:rsidTr="00345119">
        <w:tc>
          <w:tcPr>
            <w:tcW w:w="9576" w:type="dxa"/>
          </w:tcPr>
          <w:p w14:paraId="5CEB6E77" w14:textId="15E1011C" w:rsidR="008423E4" w:rsidRDefault="00AA7C68" w:rsidP="00D85AAC">
            <w:pPr>
              <w:jc w:val="right"/>
            </w:pPr>
            <w:r>
              <w:t>Committee Report (Unamended)</w:t>
            </w:r>
          </w:p>
        </w:tc>
      </w:tr>
    </w:tbl>
    <w:p w14:paraId="5E9CA2E7" w14:textId="77777777" w:rsidR="008423E4" w:rsidRDefault="008423E4" w:rsidP="00D85AAC">
      <w:pPr>
        <w:tabs>
          <w:tab w:val="right" w:pos="9360"/>
        </w:tabs>
      </w:pPr>
    </w:p>
    <w:p w14:paraId="3A22597A" w14:textId="77777777" w:rsidR="008423E4" w:rsidRDefault="008423E4" w:rsidP="00D85AAC"/>
    <w:p w14:paraId="52CF63D4" w14:textId="77777777" w:rsidR="008423E4" w:rsidRDefault="008423E4" w:rsidP="00D85A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4288" w14:paraId="41045DFE" w14:textId="77777777" w:rsidTr="007E7971">
        <w:tc>
          <w:tcPr>
            <w:tcW w:w="9360" w:type="dxa"/>
          </w:tcPr>
          <w:p w14:paraId="793592EE" w14:textId="77777777" w:rsidR="008423E4" w:rsidRPr="00A8133F" w:rsidRDefault="00AA7C68" w:rsidP="00D85A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52A947" w14:textId="77777777" w:rsidR="008423E4" w:rsidRDefault="008423E4" w:rsidP="00D85AAC"/>
          <w:p w14:paraId="1649C111" w14:textId="6329C1D4" w:rsidR="001D1170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1D1170">
              <w:t xml:space="preserve">entencing data is largely inaccessible to the public and there is no statewide depository for this </w:t>
            </w:r>
            <w:r w:rsidRPr="001D1170">
              <w:t>information. While the Office of Court Administration</w:t>
            </w:r>
            <w:r w:rsidR="0041209A">
              <w:t xml:space="preserve"> of the Texas Judicial System</w:t>
            </w:r>
            <w:r>
              <w:t xml:space="preserve"> (</w:t>
            </w:r>
            <w:r w:rsidRPr="001D1170">
              <w:t>OCA</w:t>
            </w:r>
            <w:r>
              <w:t>)</w:t>
            </w:r>
            <w:r w:rsidRPr="001D1170">
              <w:t xml:space="preserve"> is already </w:t>
            </w:r>
            <w:r>
              <w:t>in the process of</w:t>
            </w:r>
            <w:r w:rsidRPr="001D1170">
              <w:t xml:space="preserve"> develop</w:t>
            </w:r>
            <w:r>
              <w:t>ing</w:t>
            </w:r>
            <w:r w:rsidRPr="001D1170">
              <w:t xml:space="preserve"> a case-level data collection system, </w:t>
            </w:r>
            <w:r>
              <w:t>the state would benefit if that</w:t>
            </w:r>
            <w:r w:rsidRPr="001D1170">
              <w:t xml:space="preserve"> system allow</w:t>
            </w:r>
            <w:r>
              <w:t>ed</w:t>
            </w:r>
            <w:r w:rsidRPr="001D1170">
              <w:t xml:space="preserve"> policy makers and the public to utilize </w:t>
            </w:r>
            <w:r>
              <w:t>the</w:t>
            </w:r>
            <w:r w:rsidRPr="001D1170">
              <w:t xml:space="preserve"> data</w:t>
            </w:r>
            <w:r>
              <w:t xml:space="preserve"> more readily</w:t>
            </w:r>
            <w:r w:rsidRPr="001D1170">
              <w:t>.</w:t>
            </w:r>
            <w:r>
              <w:t xml:space="preserve"> </w:t>
            </w:r>
            <w:r w:rsidRPr="001D1170">
              <w:t xml:space="preserve">Greater transparency in sentencing data would help </w:t>
            </w:r>
            <w:r>
              <w:t>the</w:t>
            </w:r>
            <w:r w:rsidRPr="001D1170">
              <w:t xml:space="preserve"> state analyze and confront questions about sentencing disparities, including those which may relate to race, geography, or other characteristics. Several other states across the cou</w:t>
            </w:r>
            <w:r w:rsidRPr="001D1170">
              <w:t>ntry</w:t>
            </w:r>
            <w:r w:rsidR="00C96906">
              <w:t>,</w:t>
            </w:r>
            <w:r w:rsidRPr="001D1170">
              <w:t xml:space="preserve"> including Florida, Ohio, and Connecticut, have undertaken initiatives to create centralized sentencing databases. Texas </w:t>
            </w:r>
            <w:r>
              <w:t>should</w:t>
            </w:r>
            <w:r w:rsidRPr="001D1170">
              <w:t xml:space="preserve"> join in this effort and be a leader in sentencing data transparency</w:t>
            </w:r>
            <w:r>
              <w:t xml:space="preserve">. </w:t>
            </w:r>
            <w:r w:rsidR="009D1850">
              <w:t>H.B. 3937 seeks to increase sentencing transparency by</w:t>
            </w:r>
            <w:r w:rsidRPr="001D1170">
              <w:t xml:space="preserve"> requir</w:t>
            </w:r>
            <w:r w:rsidR="009D1850">
              <w:t xml:space="preserve">ing </w:t>
            </w:r>
            <w:r w:rsidRPr="001D1170">
              <w:t xml:space="preserve">OCA to establish a statewide electronic database of sentencing information </w:t>
            </w:r>
            <w:r w:rsidR="00C96906">
              <w:t xml:space="preserve">that is </w:t>
            </w:r>
            <w:r w:rsidRPr="001D1170">
              <w:t>free</w:t>
            </w:r>
            <w:r w:rsidR="0041209A">
              <w:t xml:space="preserve"> </w:t>
            </w:r>
            <w:r w:rsidRPr="001D1170">
              <w:t>of</w:t>
            </w:r>
            <w:r w:rsidR="0041209A">
              <w:t xml:space="preserve"> </w:t>
            </w:r>
            <w:r w:rsidRPr="001D1170">
              <w:t xml:space="preserve">charge and accessible to the public. Each court clerk </w:t>
            </w:r>
            <w:r w:rsidR="00C96906">
              <w:t>will be</w:t>
            </w:r>
            <w:r w:rsidRPr="001D1170">
              <w:t xml:space="preserve"> required to submit the necessary information to this database in regular intervals </w:t>
            </w:r>
            <w:r w:rsidR="009D1850">
              <w:t xml:space="preserve">and </w:t>
            </w:r>
            <w:r w:rsidR="00C96906">
              <w:t xml:space="preserve">the available </w:t>
            </w:r>
            <w:r w:rsidR="009D1850">
              <w:t>d</w:t>
            </w:r>
            <w:r w:rsidRPr="001D1170">
              <w:t>ata</w:t>
            </w:r>
            <w:r w:rsidR="009D1850">
              <w:t xml:space="preserve">, </w:t>
            </w:r>
            <w:r w:rsidR="009D1850" w:rsidRPr="009D1850">
              <w:t>searchable by each data element</w:t>
            </w:r>
            <w:r w:rsidR="009D1850">
              <w:t>,</w:t>
            </w:r>
            <w:r w:rsidRPr="001D1170">
              <w:t xml:space="preserve"> </w:t>
            </w:r>
            <w:r w:rsidR="009D1850">
              <w:t>will</w:t>
            </w:r>
            <w:r w:rsidR="009D1850" w:rsidRPr="001D1170">
              <w:t xml:space="preserve"> </w:t>
            </w:r>
            <w:r w:rsidRPr="001D1170">
              <w:t xml:space="preserve">include demographics, sentencing specifics, and the context in which a sentence </w:t>
            </w:r>
            <w:r w:rsidR="009D1850">
              <w:t>is</w:t>
            </w:r>
            <w:r w:rsidR="009D1850" w:rsidRPr="001D1170">
              <w:t xml:space="preserve"> </w:t>
            </w:r>
            <w:r w:rsidRPr="001D1170">
              <w:t>handed down</w:t>
            </w:r>
            <w:r w:rsidR="00C96906">
              <w:t>,</w:t>
            </w:r>
            <w:r w:rsidRPr="001D1170">
              <w:t xml:space="preserve"> without including </w:t>
            </w:r>
            <w:r w:rsidR="009D1850">
              <w:t>personal identification</w:t>
            </w:r>
            <w:r w:rsidRPr="001D1170">
              <w:t xml:space="preserve"> information. </w:t>
            </w:r>
          </w:p>
          <w:p w14:paraId="582FE8D7" w14:textId="77777777" w:rsidR="008423E4" w:rsidRPr="00E26B13" w:rsidRDefault="008423E4" w:rsidP="00D85AAC">
            <w:pPr>
              <w:rPr>
                <w:b/>
              </w:rPr>
            </w:pPr>
          </w:p>
        </w:tc>
      </w:tr>
      <w:tr w:rsidR="00294288" w14:paraId="1A7F0EFE" w14:textId="77777777" w:rsidTr="007E7971">
        <w:tc>
          <w:tcPr>
            <w:tcW w:w="9360" w:type="dxa"/>
          </w:tcPr>
          <w:p w14:paraId="5F96A39A" w14:textId="77777777" w:rsidR="0017725B" w:rsidRDefault="00AA7C68" w:rsidP="00D85A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0F2BFB" w14:textId="77777777" w:rsidR="0017725B" w:rsidRDefault="0017725B" w:rsidP="00D85AAC">
            <w:pPr>
              <w:rPr>
                <w:b/>
                <w:u w:val="single"/>
              </w:rPr>
            </w:pPr>
          </w:p>
          <w:p w14:paraId="2E16F847" w14:textId="77777777" w:rsidR="00377F9A" w:rsidRPr="00377F9A" w:rsidRDefault="00AA7C68" w:rsidP="00D85AAC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423F8932" w14:textId="77777777" w:rsidR="0017725B" w:rsidRPr="0017725B" w:rsidRDefault="0017725B" w:rsidP="00D85AAC">
            <w:pPr>
              <w:rPr>
                <w:b/>
                <w:u w:val="single"/>
              </w:rPr>
            </w:pPr>
          </w:p>
        </w:tc>
      </w:tr>
      <w:tr w:rsidR="00294288" w14:paraId="5351AB6D" w14:textId="77777777" w:rsidTr="007E7971">
        <w:tc>
          <w:tcPr>
            <w:tcW w:w="9360" w:type="dxa"/>
          </w:tcPr>
          <w:p w14:paraId="176EF939" w14:textId="77777777" w:rsidR="008423E4" w:rsidRPr="00A8133F" w:rsidRDefault="00AA7C68" w:rsidP="00D85A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5BB61C" w14:textId="77777777" w:rsidR="008423E4" w:rsidRDefault="008423E4" w:rsidP="00D85AAC"/>
          <w:p w14:paraId="3465FEB4" w14:textId="77777777" w:rsidR="00377F9A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</w:t>
            </w:r>
            <w:r w:rsidRPr="00377F9A">
              <w:t xml:space="preserve">he Office of Court Administration of the Texas Judicial System </w:t>
            </w:r>
            <w:r>
              <w:t>in SECTION 1 of this bill.</w:t>
            </w:r>
          </w:p>
          <w:p w14:paraId="47E91183" w14:textId="77777777" w:rsidR="008423E4" w:rsidRPr="00E21FDC" w:rsidRDefault="008423E4" w:rsidP="00D85AAC">
            <w:pPr>
              <w:rPr>
                <w:b/>
              </w:rPr>
            </w:pPr>
          </w:p>
        </w:tc>
      </w:tr>
      <w:tr w:rsidR="00294288" w14:paraId="78B0CCB8" w14:textId="77777777" w:rsidTr="007E7971">
        <w:tc>
          <w:tcPr>
            <w:tcW w:w="9360" w:type="dxa"/>
          </w:tcPr>
          <w:p w14:paraId="7F2A5075" w14:textId="77777777" w:rsidR="008423E4" w:rsidRPr="00A8133F" w:rsidRDefault="00AA7C68" w:rsidP="00D85A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5D8CDF" w14:textId="5D82743D" w:rsidR="008423E4" w:rsidRDefault="00AA7C68" w:rsidP="00D85AAC">
            <w:r>
              <w:t xml:space="preserve">   </w:t>
            </w:r>
          </w:p>
          <w:p w14:paraId="40F1FDEF" w14:textId="53FDCF09" w:rsidR="00220815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</w:t>
            </w:r>
            <w:r w:rsidR="00AF4513">
              <w:t>9</w:t>
            </w:r>
            <w:r>
              <w:t>3</w:t>
            </w:r>
            <w:r w:rsidR="00AF4513">
              <w:t>7</w:t>
            </w:r>
            <w:r>
              <w:t xml:space="preserve"> amends the Government Code to require the </w:t>
            </w:r>
            <w:r w:rsidRPr="00545175">
              <w:t>Office of Court Administration of the Texas Judicial System</w:t>
            </w:r>
            <w:r>
              <w:t xml:space="preserve"> (OCA)</w:t>
            </w:r>
            <w:r w:rsidR="00C7206B">
              <w:t xml:space="preserve">, </w:t>
            </w:r>
            <w:r w:rsidR="00C7206B" w:rsidRPr="00C7206B">
              <w:t xml:space="preserve">as soon as practicable after the </w:t>
            </w:r>
            <w:r w:rsidR="00C7206B">
              <w:t xml:space="preserve">bill's </w:t>
            </w:r>
            <w:r w:rsidR="00C7206B" w:rsidRPr="00C7206B">
              <w:t>effective date</w:t>
            </w:r>
            <w:r w:rsidR="00C7206B">
              <w:t xml:space="preserve">, </w:t>
            </w:r>
            <w:r>
              <w:t xml:space="preserve">to create and maintain </w:t>
            </w:r>
            <w:r w:rsidR="00621F36">
              <w:t>a</w:t>
            </w:r>
            <w:r w:rsidR="00621F36" w:rsidRPr="00545175">
              <w:t xml:space="preserve"> </w:t>
            </w:r>
            <w:r w:rsidRPr="00545175">
              <w:t>criminal justice system sentencing database</w:t>
            </w:r>
            <w:r w:rsidR="00D248EF">
              <w:t xml:space="preserve"> t</w:t>
            </w:r>
            <w:r w:rsidR="00D248EF" w:rsidRPr="00D248EF">
              <w:t>o collect, compile, and analyze data regardi</w:t>
            </w:r>
            <w:r w:rsidR="00D248EF">
              <w:t xml:space="preserve">ng the sentencing of </w:t>
            </w:r>
            <w:r w:rsidR="00B4550F">
              <w:t xml:space="preserve">each defendant </w:t>
            </w:r>
            <w:r w:rsidR="00B4550F" w:rsidRPr="00B4550F">
              <w:t>who has been convicted of a Class B misdemeanor or any higher category of offense</w:t>
            </w:r>
            <w:r w:rsidR="00A81723">
              <w:t>.</w:t>
            </w:r>
            <w:r w:rsidR="00B4550F">
              <w:t xml:space="preserve"> </w:t>
            </w:r>
            <w:r w:rsidR="008B1B8D">
              <w:t xml:space="preserve">The bill </w:t>
            </w:r>
            <w:r w:rsidR="006F6747">
              <w:t>establishes that</w:t>
            </w:r>
            <w:r w:rsidR="008B1B8D">
              <w:t xml:space="preserve"> information main</w:t>
            </w:r>
            <w:r w:rsidR="00697ED2">
              <w:t xml:space="preserve">tained in the database </w:t>
            </w:r>
            <w:r w:rsidR="006F6747">
              <w:t xml:space="preserve">is not required </w:t>
            </w:r>
            <w:r w:rsidR="00697ED2">
              <w:t xml:space="preserve">to </w:t>
            </w:r>
            <w:r w:rsidR="00697ED2" w:rsidRPr="00697ED2">
              <w:t>be removed from the database following an order of expunction issued with respect to that information.</w:t>
            </w:r>
            <w:r w:rsidR="00697ED2">
              <w:t xml:space="preserve"> </w:t>
            </w:r>
            <w:r>
              <w:t>The bill requires the</w:t>
            </w:r>
            <w:r w:rsidRPr="00545175">
              <w:t xml:space="preserve"> clerk of </w:t>
            </w:r>
            <w:r w:rsidR="00697ED2">
              <w:t xml:space="preserve">the sentencing court, on </w:t>
            </w:r>
            <w:r w:rsidR="00D91AD0">
              <w:t xml:space="preserve">final </w:t>
            </w:r>
            <w:r w:rsidR="00697ED2">
              <w:t xml:space="preserve">disposition </w:t>
            </w:r>
            <w:r w:rsidR="00697ED2" w:rsidRPr="00697ED2">
              <w:t>of a defendant's case</w:t>
            </w:r>
            <w:r w:rsidR="00697ED2">
              <w:t>,</w:t>
            </w:r>
            <w:r w:rsidRPr="00545175">
              <w:t xml:space="preserve"> </w:t>
            </w:r>
            <w:r>
              <w:t>to</w:t>
            </w:r>
            <w:r w:rsidRPr="00545175">
              <w:t xml:space="preserve"> </w:t>
            </w:r>
            <w:r>
              <w:t>submit to OCA</w:t>
            </w:r>
            <w:r w:rsidRPr="00545175">
              <w:t>, wi</w:t>
            </w:r>
            <w:r w:rsidRPr="00545175">
              <w:t>thin t</w:t>
            </w:r>
            <w:r>
              <w:t>he period prescribed by OCA</w:t>
            </w:r>
            <w:r w:rsidRPr="00545175">
              <w:t xml:space="preserve">, a written record of </w:t>
            </w:r>
            <w:r w:rsidR="004431DF">
              <w:t xml:space="preserve">the required </w:t>
            </w:r>
            <w:r w:rsidRPr="00545175">
              <w:t xml:space="preserve">data </w:t>
            </w:r>
            <w:r w:rsidR="004431DF">
              <w:t>with respect to the defendant's case</w:t>
            </w:r>
            <w:r w:rsidR="00D248EF">
              <w:t>.</w:t>
            </w:r>
            <w:r w:rsidR="00FA4DA3">
              <w:t xml:space="preserve"> </w:t>
            </w:r>
            <w:r w:rsidR="00EF49D1">
              <w:t>A</w:t>
            </w:r>
            <w:r w:rsidR="00FA4DA3">
              <w:t xml:space="preserve"> </w:t>
            </w:r>
            <w:r w:rsidR="002C377D">
              <w:t xml:space="preserve">court </w:t>
            </w:r>
            <w:r w:rsidR="00FA4DA3">
              <w:t xml:space="preserve">is not required to submit such information </w:t>
            </w:r>
            <w:r w:rsidR="00FA4DA3" w:rsidRPr="00FA4DA3">
              <w:t>regarding any sentencing that occurred before January 1, 202</w:t>
            </w:r>
            <w:r w:rsidR="00C7206B">
              <w:t>4</w:t>
            </w:r>
            <w:r w:rsidR="00FA4DA3" w:rsidRPr="00FA4DA3">
              <w:t>.</w:t>
            </w:r>
          </w:p>
          <w:p w14:paraId="2C111A43" w14:textId="264A9EDC" w:rsidR="001106C1" w:rsidRDefault="001106C1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BD2329" w14:textId="09DAC6BD" w:rsidR="001106C1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4513">
              <w:t>H.B. 3937</w:t>
            </w:r>
            <w:r>
              <w:t xml:space="preserve"> requires OCA to comp</w:t>
            </w:r>
            <w:r>
              <w:t>ile data for the database related to the following</w:t>
            </w:r>
            <w:r w:rsidR="00EF0C25">
              <w:t xml:space="preserve"> for each applicable defendant</w:t>
            </w:r>
            <w:r>
              <w:t>:</w:t>
            </w:r>
          </w:p>
          <w:p w14:paraId="2584BF21" w14:textId="52A8C9B7" w:rsidR="001106C1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defendant's</w:t>
            </w:r>
            <w:r w:rsidR="00BB578A">
              <w:t xml:space="preserve"> age and home zip code</w:t>
            </w:r>
            <w:r>
              <w:t>;</w:t>
            </w:r>
          </w:p>
          <w:p w14:paraId="095B4E29" w14:textId="1E3311CA" w:rsidR="00204CA0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defendant's indigence</w:t>
            </w:r>
            <w:r w:rsidR="003D507C">
              <w:t xml:space="preserve"> status</w:t>
            </w:r>
            <w:r w:rsidR="003A68B3">
              <w:t>;</w:t>
            </w:r>
          </w:p>
          <w:p w14:paraId="696D03F9" w14:textId="721C367D" w:rsidR="001106C1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defendant's</w:t>
            </w:r>
            <w:r w:rsidR="003D507C">
              <w:t xml:space="preserve"> </w:t>
            </w:r>
            <w:r>
              <w:t>race, ethnicity, and gender;</w:t>
            </w:r>
          </w:p>
          <w:p w14:paraId="093C98D1" w14:textId="4A606F7D" w:rsidR="001106C1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the offenses for which the </w:t>
            </w:r>
            <w:r>
              <w:t>defendant was sentenced:</w:t>
            </w:r>
          </w:p>
          <w:p w14:paraId="58CDC9B1" w14:textId="366D3167" w:rsidR="001106C1" w:rsidRDefault="00AA7C68" w:rsidP="00D85AAC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each offense and category of the offense;</w:t>
            </w:r>
          </w:p>
          <w:p w14:paraId="0C8F5178" w14:textId="73147847" w:rsidR="003F32BF" w:rsidRDefault="00AA7C68" w:rsidP="00D85AAC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provision of law under which the defendant was sentenced;</w:t>
            </w:r>
            <w:r w:rsidR="003A68B3">
              <w:t xml:space="preserve"> and</w:t>
            </w:r>
          </w:p>
          <w:p w14:paraId="6BDBCD47" w14:textId="2067A2C7" w:rsidR="003F32BF" w:rsidRDefault="00AA7C68" w:rsidP="00D85AAC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date</w:t>
            </w:r>
            <w:r w:rsidR="003A68B3">
              <w:t>s</w:t>
            </w:r>
            <w:r>
              <w:t xml:space="preserve"> on which the offense and related sentencing occurred;</w:t>
            </w:r>
          </w:p>
          <w:p w14:paraId="0F27CD5A" w14:textId="3B44C3D0" w:rsidR="003F32BF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E6471D">
              <w:t>the length</w:t>
            </w:r>
            <w:r w:rsidRPr="003F32BF">
              <w:t xml:space="preserve"> of</w:t>
            </w:r>
            <w:r>
              <w:t xml:space="preserve"> </w:t>
            </w:r>
            <w:r w:rsidR="00AF4513">
              <w:t>confinement</w:t>
            </w:r>
            <w:r w:rsidR="00E6471D">
              <w:t xml:space="preserve"> or</w:t>
            </w:r>
            <w:r w:rsidR="00AF4513">
              <w:t xml:space="preserve"> </w:t>
            </w:r>
            <w:r>
              <w:t xml:space="preserve">imprisonment, </w:t>
            </w:r>
            <w:r w:rsidR="00E6471D">
              <w:t xml:space="preserve">including any </w:t>
            </w:r>
            <w:r>
              <w:t>pr</w:t>
            </w:r>
            <w:r>
              <w:t>obation</w:t>
            </w:r>
            <w:r w:rsidR="00E6471D">
              <w:t xml:space="preserve"> or</w:t>
            </w:r>
            <w:r>
              <w:t xml:space="preserve"> </w:t>
            </w:r>
            <w:r w:rsidRPr="003F32BF">
              <w:t>community supervision</w:t>
            </w:r>
            <w:r>
              <w:t>;</w:t>
            </w:r>
          </w:p>
          <w:p w14:paraId="5C0BC968" w14:textId="5D2F11E4" w:rsidR="003F32BF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whether</w:t>
            </w:r>
            <w:r w:rsidR="00D55A57">
              <w:t xml:space="preserve"> any multiple sentences were ordered to be served consecutively or concurrently;</w:t>
            </w:r>
          </w:p>
          <w:p w14:paraId="71CE3E7A" w14:textId="48DAD8CB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5273C">
              <w:t>the amount of each</w:t>
            </w:r>
            <w:r>
              <w:t xml:space="preserve"> court fee and fine</w:t>
            </w:r>
            <w:r w:rsidR="0005273C">
              <w:t xml:space="preserve"> assessed</w:t>
            </w:r>
            <w:r>
              <w:t xml:space="preserve"> and any restitution </w:t>
            </w:r>
            <w:r w:rsidR="008B1183">
              <w:t>ordered</w:t>
            </w:r>
            <w:r>
              <w:t>;</w:t>
            </w:r>
          </w:p>
          <w:p w14:paraId="7D775F19" w14:textId="31A8CCEB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charges brought against the defendant;</w:t>
            </w:r>
          </w:p>
          <w:p w14:paraId="741D3D1A" w14:textId="74872618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</w:t>
            </w:r>
            <w:r w:rsidR="00AF4513">
              <w:t xml:space="preserve">penalty </w:t>
            </w:r>
            <w:r>
              <w:t>enhance</w:t>
            </w:r>
            <w:r>
              <w:t>ments applied;</w:t>
            </w:r>
          </w:p>
          <w:p w14:paraId="3965407F" w14:textId="55E9C81A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amount and type of any bail;</w:t>
            </w:r>
          </w:p>
          <w:p w14:paraId="04AE69C3" w14:textId="44EAC5A9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any credit for time served;</w:t>
            </w:r>
          </w:p>
          <w:p w14:paraId="7DADBB75" w14:textId="0EBBBA4B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requirement to attend a </w:t>
            </w:r>
            <w:r w:rsidR="00AF4513">
              <w:t xml:space="preserve">pretrial </w:t>
            </w:r>
            <w:r>
              <w:t>diversion or treatment program;</w:t>
            </w:r>
          </w:p>
          <w:p w14:paraId="75DB857A" w14:textId="1A1905FF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defendant's plea;</w:t>
            </w:r>
          </w:p>
          <w:p w14:paraId="4D07B44B" w14:textId="4F4069DB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any approved or rejected plea agreement;</w:t>
            </w:r>
          </w:p>
          <w:p w14:paraId="12BE77D1" w14:textId="4AFC711F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B30A44">
              <w:t>an</w:t>
            </w:r>
            <w:r w:rsidR="00E6471D" w:rsidRPr="00B30A44">
              <w:t>y</w:t>
            </w:r>
            <w:r w:rsidRPr="00B30A44">
              <w:t xml:space="preserve"> jury</w:t>
            </w:r>
            <w:r w:rsidR="00342DB9">
              <w:t>-</w:t>
            </w:r>
            <w:r w:rsidRPr="00B30A44">
              <w:t>assessed</w:t>
            </w:r>
            <w:r>
              <w:t xml:space="preserve"> punishment and recommended sen</w:t>
            </w:r>
            <w:r>
              <w:t>tence;</w:t>
            </w:r>
          </w:p>
          <w:p w14:paraId="0562B5FA" w14:textId="0579569D" w:rsidR="00D55A57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whether the defendant was convicted</w:t>
            </w:r>
            <w:r w:rsidR="003D507C" w:rsidRPr="00E6471D">
              <w:t xml:space="preserve"> by </w:t>
            </w:r>
            <w:r w:rsidRPr="00E6471D">
              <w:t>bench or jury trial</w:t>
            </w:r>
            <w:r>
              <w:t>, if applicable</w:t>
            </w:r>
            <w:r w:rsidR="003D507C">
              <w:t>;</w:t>
            </w:r>
          </w:p>
          <w:p w14:paraId="06174C02" w14:textId="5BE4A55D" w:rsidR="003D507C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defendant's legal representation;</w:t>
            </w:r>
          </w:p>
          <w:p w14:paraId="6DA8B8C0" w14:textId="77AE2ACE" w:rsidR="003D507C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category of</w:t>
            </w:r>
            <w:r w:rsidR="00AF4513">
              <w:t xml:space="preserve"> facility </w:t>
            </w:r>
            <w:r w:rsidR="00AF4513" w:rsidRPr="00B30A44">
              <w:t>at which the defendant will serve</w:t>
            </w:r>
            <w:r>
              <w:t xml:space="preserve"> any applicable</w:t>
            </w:r>
            <w:r w:rsidR="00AF4513">
              <w:t xml:space="preserve"> term of</w:t>
            </w:r>
            <w:r>
              <w:t xml:space="preserve"> confinement</w:t>
            </w:r>
            <w:r w:rsidR="00AF4513">
              <w:t xml:space="preserve"> or imprisonment</w:t>
            </w:r>
            <w:r>
              <w:t>; and</w:t>
            </w:r>
          </w:p>
          <w:p w14:paraId="65F4A9B3" w14:textId="058F651A" w:rsidR="003D507C" w:rsidRDefault="00AA7C68" w:rsidP="00D85AA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if convicted of a drug offense, information about the applicable substance.</w:t>
            </w:r>
          </w:p>
          <w:p w14:paraId="1EA79923" w14:textId="77777777" w:rsidR="00220815" w:rsidRDefault="00220815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2BB1DD" w14:textId="2AD6233E" w:rsidR="00D91AD0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4513">
              <w:t>H.B. 3937</w:t>
            </w:r>
            <w:r>
              <w:t xml:space="preserve"> </w:t>
            </w:r>
            <w:r w:rsidR="00377F9A">
              <w:t xml:space="preserve">requires OCA, not later than </w:t>
            </w:r>
            <w:r w:rsidR="00FA4DA3">
              <w:t xml:space="preserve">April </w:t>
            </w:r>
            <w:r w:rsidR="00377F9A">
              <w:t>1, 202</w:t>
            </w:r>
            <w:r w:rsidR="00C7206B">
              <w:t>4</w:t>
            </w:r>
            <w:r w:rsidR="00377F9A">
              <w:t xml:space="preserve">, </w:t>
            </w:r>
            <w:r w:rsidR="00220815">
              <w:t xml:space="preserve">to </w:t>
            </w:r>
            <w:r w:rsidR="00377F9A">
              <w:t>publish</w:t>
            </w:r>
            <w:r w:rsidR="00220815" w:rsidRPr="00220815">
              <w:t xml:space="preserve"> deidentified sentencing data from the information in the database on the </w:t>
            </w:r>
            <w:r w:rsidR="00220815">
              <w:t xml:space="preserve">OCA </w:t>
            </w:r>
            <w:r w:rsidR="00220815" w:rsidRPr="00220815">
              <w:t>website in a modern, open, electronic format that is machine-readable and readily accessible by t</w:t>
            </w:r>
            <w:r w:rsidR="00220815">
              <w:t>he public, free of charge</w:t>
            </w:r>
            <w:r w:rsidR="00AC25FA">
              <w:t>,</w:t>
            </w:r>
            <w:r w:rsidR="00377F9A">
              <w:t xml:space="preserve"> and</w:t>
            </w:r>
            <w:r w:rsidR="00CB3A45">
              <w:t xml:space="preserve"> requires OCA</w:t>
            </w:r>
            <w:r w:rsidR="00220815">
              <w:t xml:space="preserve"> to</w:t>
            </w:r>
            <w:r w:rsidR="00377F9A">
              <w:t xml:space="preserve"> update this</w:t>
            </w:r>
            <w:r w:rsidR="00220815" w:rsidRPr="00220815">
              <w:t xml:space="preserve"> information </w:t>
            </w:r>
            <w:r w:rsidR="00220815">
              <w:t xml:space="preserve">on a monthly basis. </w:t>
            </w:r>
            <w:r w:rsidR="00AC25FA">
              <w:t xml:space="preserve">The bill requires the data to be searchable by each data element required by the bill and by the </w:t>
            </w:r>
            <w:r w:rsidR="00AC25FA" w:rsidRPr="00FA4DA3">
              <w:t>county and circuit in which a court is located</w:t>
            </w:r>
            <w:r w:rsidR="00AC25FA">
              <w:t xml:space="preserve"> but </w:t>
            </w:r>
            <w:r w:rsidR="0014084A">
              <w:t>prohibits the published data from disclosing</w:t>
            </w:r>
            <w:r w:rsidR="0014084A" w:rsidRPr="0014084A">
              <w:t xml:space="preserve"> the name or identifying information of a defendant or any other individual involved in the defendant's sentencing</w:t>
            </w:r>
            <w:r w:rsidR="0014084A">
              <w:t xml:space="preserve">. </w:t>
            </w:r>
          </w:p>
          <w:p w14:paraId="02293804" w14:textId="77777777" w:rsidR="00D91AD0" w:rsidRDefault="00D91AD0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AA88FE" w14:textId="7412C1CF" w:rsidR="009C36CD" w:rsidRPr="009C36CD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3937</w:t>
            </w:r>
            <w:r w:rsidR="00220815">
              <w:t xml:space="preserve"> requires OCA, n</w:t>
            </w:r>
            <w:r w:rsidR="00220815" w:rsidRPr="00220815">
              <w:t xml:space="preserve">ot later than September 1 of each even-numbered year, </w:t>
            </w:r>
            <w:r w:rsidR="00220815">
              <w:t>to</w:t>
            </w:r>
            <w:r w:rsidR="00220815" w:rsidRPr="00220815">
              <w:t xml:space="preserve"> submit a report to the governor and the legislature regarding the data compiled in the database.</w:t>
            </w:r>
            <w:r w:rsidR="00220815">
              <w:t xml:space="preserve"> </w:t>
            </w:r>
            <w:r w:rsidR="00220815" w:rsidRPr="00220815">
              <w:t>The bill authorizes OCA to adopt rules</w:t>
            </w:r>
            <w:r w:rsidR="00377F9A">
              <w:t xml:space="preserve"> as necessary</w:t>
            </w:r>
            <w:r w:rsidR="00220815" w:rsidRPr="00220815">
              <w:t xml:space="preserve"> to</w:t>
            </w:r>
            <w:r w:rsidR="00220815">
              <w:t xml:space="preserve"> implement the bill's provisions. </w:t>
            </w:r>
          </w:p>
          <w:p w14:paraId="0F56315F" w14:textId="17D3BF32" w:rsidR="00321802" w:rsidRPr="00835628" w:rsidRDefault="00321802" w:rsidP="00D85AAC">
            <w:pPr>
              <w:rPr>
                <w:b/>
              </w:rPr>
            </w:pPr>
          </w:p>
        </w:tc>
      </w:tr>
      <w:tr w:rsidR="00294288" w14:paraId="78A35951" w14:textId="77777777" w:rsidTr="007E7971">
        <w:tc>
          <w:tcPr>
            <w:tcW w:w="9360" w:type="dxa"/>
          </w:tcPr>
          <w:p w14:paraId="31AAAC6D" w14:textId="77777777" w:rsidR="008423E4" w:rsidRPr="00A8133F" w:rsidRDefault="00AA7C68" w:rsidP="00D85A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A5958E" w14:textId="77777777" w:rsidR="008423E4" w:rsidRDefault="008423E4" w:rsidP="00D85AAC"/>
          <w:p w14:paraId="1A675F20" w14:textId="0EA21C8F" w:rsidR="008423E4" w:rsidRPr="003624F2" w:rsidRDefault="00AA7C68" w:rsidP="00D85A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</w:t>
            </w:r>
            <w:r>
              <w:t>the bill does not receive the necessary vote, September 1, 202</w:t>
            </w:r>
            <w:r w:rsidR="00C7206B">
              <w:t>3</w:t>
            </w:r>
            <w:r>
              <w:t>.</w:t>
            </w:r>
          </w:p>
          <w:p w14:paraId="0AB90FE4" w14:textId="77777777" w:rsidR="008423E4" w:rsidRPr="00233FDB" w:rsidRDefault="008423E4" w:rsidP="00D85AAC">
            <w:pPr>
              <w:rPr>
                <w:b/>
              </w:rPr>
            </w:pPr>
          </w:p>
        </w:tc>
      </w:tr>
    </w:tbl>
    <w:p w14:paraId="67B63B7D" w14:textId="77777777" w:rsidR="004108C3" w:rsidRPr="008423E4" w:rsidRDefault="004108C3" w:rsidP="00D85A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CFF9" w14:textId="77777777" w:rsidR="00000000" w:rsidRDefault="00AA7C68">
      <w:r>
        <w:separator/>
      </w:r>
    </w:p>
  </w:endnote>
  <w:endnote w:type="continuationSeparator" w:id="0">
    <w:p w14:paraId="0C612A08" w14:textId="77777777" w:rsidR="00000000" w:rsidRDefault="00AA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569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4288" w14:paraId="7D941C87" w14:textId="77777777" w:rsidTr="009C1E9A">
      <w:trPr>
        <w:cantSplit/>
      </w:trPr>
      <w:tc>
        <w:tcPr>
          <w:tcW w:w="0" w:type="pct"/>
        </w:tcPr>
        <w:p w14:paraId="30807E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7BEA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EADB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EC72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DFCB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288" w14:paraId="6E66189B" w14:textId="77777777" w:rsidTr="009C1E9A">
      <w:trPr>
        <w:cantSplit/>
      </w:trPr>
      <w:tc>
        <w:tcPr>
          <w:tcW w:w="0" w:type="pct"/>
        </w:tcPr>
        <w:p w14:paraId="361771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7BBB37" w14:textId="4B964F63" w:rsidR="00EC379B" w:rsidRPr="009C1E9A" w:rsidRDefault="00AA7C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22153-D</w:t>
          </w:r>
        </w:p>
      </w:tc>
      <w:tc>
        <w:tcPr>
          <w:tcW w:w="2453" w:type="pct"/>
        </w:tcPr>
        <w:p w14:paraId="71CA0671" w14:textId="41B644EF" w:rsidR="00EC379B" w:rsidRDefault="00AA7C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A4149">
            <w:t>23.97.288</w:t>
          </w:r>
          <w:r>
            <w:fldChar w:fldCharType="end"/>
          </w:r>
        </w:p>
      </w:tc>
    </w:tr>
    <w:tr w:rsidR="00294288" w14:paraId="73B7B98D" w14:textId="77777777" w:rsidTr="009C1E9A">
      <w:trPr>
        <w:cantSplit/>
      </w:trPr>
      <w:tc>
        <w:tcPr>
          <w:tcW w:w="0" w:type="pct"/>
        </w:tcPr>
        <w:p w14:paraId="5DCAE06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0EBCA2" w14:textId="7814501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67731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B5E8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288" w14:paraId="6F32A7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56444A" w14:textId="17AE5E79" w:rsidR="00EC379B" w:rsidRDefault="00AA7C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D37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A86C4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5BAC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805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FC64" w14:textId="77777777" w:rsidR="00000000" w:rsidRDefault="00AA7C68">
      <w:r>
        <w:separator/>
      </w:r>
    </w:p>
  </w:footnote>
  <w:footnote w:type="continuationSeparator" w:id="0">
    <w:p w14:paraId="4B5F7610" w14:textId="77777777" w:rsidR="00000000" w:rsidRDefault="00AA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B9F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B8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7BC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9E"/>
    <w:multiLevelType w:val="hybridMultilevel"/>
    <w:tmpl w:val="12909518"/>
    <w:lvl w:ilvl="0" w:tplc="95F41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E0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E3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A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84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E8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4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EC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4D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1BFC"/>
    <w:multiLevelType w:val="hybridMultilevel"/>
    <w:tmpl w:val="AC12AE1C"/>
    <w:lvl w:ilvl="0" w:tplc="41388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E5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C5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5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3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03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A7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41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4C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D15A6"/>
    <w:multiLevelType w:val="hybridMultilevel"/>
    <w:tmpl w:val="6A723752"/>
    <w:lvl w:ilvl="0" w:tplc="A290E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A7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6D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24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E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6B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E4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0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08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0425">
    <w:abstractNumId w:val="2"/>
  </w:num>
  <w:num w:numId="2" w16cid:durableId="689915243">
    <w:abstractNumId w:val="0"/>
  </w:num>
  <w:num w:numId="3" w16cid:durableId="14319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73C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FB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6C1"/>
    <w:rsid w:val="00110F8C"/>
    <w:rsid w:val="0011274A"/>
    <w:rsid w:val="00113522"/>
    <w:rsid w:val="0011378D"/>
    <w:rsid w:val="00115EE9"/>
    <w:rsid w:val="001169F9"/>
    <w:rsid w:val="00120797"/>
    <w:rsid w:val="00122D92"/>
    <w:rsid w:val="0012371B"/>
    <w:rsid w:val="001245C8"/>
    <w:rsid w:val="00124653"/>
    <w:rsid w:val="001247C5"/>
    <w:rsid w:val="00127893"/>
    <w:rsid w:val="001312BB"/>
    <w:rsid w:val="001323C8"/>
    <w:rsid w:val="00137D90"/>
    <w:rsid w:val="0014084A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170"/>
    <w:rsid w:val="001D1711"/>
    <w:rsid w:val="001D2A01"/>
    <w:rsid w:val="001D2EF6"/>
    <w:rsid w:val="001D37A8"/>
    <w:rsid w:val="001D462E"/>
    <w:rsid w:val="001E15C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CA0"/>
    <w:rsid w:val="0020775D"/>
    <w:rsid w:val="002116DD"/>
    <w:rsid w:val="0021383D"/>
    <w:rsid w:val="00216BBA"/>
    <w:rsid w:val="00216E12"/>
    <w:rsid w:val="00217466"/>
    <w:rsid w:val="0021751D"/>
    <w:rsid w:val="00217C49"/>
    <w:rsid w:val="00220815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C67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28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740"/>
    <w:rsid w:val="002B7BA7"/>
    <w:rsid w:val="002C1C17"/>
    <w:rsid w:val="002C3203"/>
    <w:rsid w:val="002C377D"/>
    <w:rsid w:val="002C3B07"/>
    <w:rsid w:val="002C532B"/>
    <w:rsid w:val="002C5713"/>
    <w:rsid w:val="002D05CC"/>
    <w:rsid w:val="002D25B4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7C75"/>
    <w:rsid w:val="00311551"/>
    <w:rsid w:val="00313DFE"/>
    <w:rsid w:val="003143B2"/>
    <w:rsid w:val="00314821"/>
    <w:rsid w:val="0031483F"/>
    <w:rsid w:val="0031741B"/>
    <w:rsid w:val="00321337"/>
    <w:rsid w:val="00321802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DB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980"/>
    <w:rsid w:val="00377E3D"/>
    <w:rsid w:val="00377F9A"/>
    <w:rsid w:val="003847E8"/>
    <w:rsid w:val="0038731D"/>
    <w:rsid w:val="00387B60"/>
    <w:rsid w:val="00390098"/>
    <w:rsid w:val="00392DA1"/>
    <w:rsid w:val="00393718"/>
    <w:rsid w:val="003A0296"/>
    <w:rsid w:val="003A10BC"/>
    <w:rsid w:val="003A4149"/>
    <w:rsid w:val="003A68B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C9C"/>
    <w:rsid w:val="003D507C"/>
    <w:rsid w:val="003D726D"/>
    <w:rsid w:val="003E0875"/>
    <w:rsid w:val="003E0BB8"/>
    <w:rsid w:val="003E6CB0"/>
    <w:rsid w:val="003F1F5E"/>
    <w:rsid w:val="003F286A"/>
    <w:rsid w:val="003F32BF"/>
    <w:rsid w:val="003F77F8"/>
    <w:rsid w:val="00400ACD"/>
    <w:rsid w:val="00403B15"/>
    <w:rsid w:val="00403E8A"/>
    <w:rsid w:val="004101E4"/>
    <w:rsid w:val="00410661"/>
    <w:rsid w:val="004108C3"/>
    <w:rsid w:val="00410B33"/>
    <w:rsid w:val="0041209A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1D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175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FB7"/>
    <w:rsid w:val="004F32AD"/>
    <w:rsid w:val="004F57CB"/>
    <w:rsid w:val="004F64F6"/>
    <w:rsid w:val="004F69C0"/>
    <w:rsid w:val="004F7A1E"/>
    <w:rsid w:val="00500121"/>
    <w:rsid w:val="005017AC"/>
    <w:rsid w:val="00501E8A"/>
    <w:rsid w:val="00505121"/>
    <w:rsid w:val="005053EB"/>
    <w:rsid w:val="00505C04"/>
    <w:rsid w:val="00505F1B"/>
    <w:rsid w:val="005073E8"/>
    <w:rsid w:val="00507E25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C37"/>
    <w:rsid w:val="005363BB"/>
    <w:rsid w:val="00541B98"/>
    <w:rsid w:val="00543374"/>
    <w:rsid w:val="00545175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5C55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F3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9F3"/>
    <w:rsid w:val="006907CF"/>
    <w:rsid w:val="00691CCF"/>
    <w:rsid w:val="00693AFA"/>
    <w:rsid w:val="00695101"/>
    <w:rsid w:val="00695B9A"/>
    <w:rsid w:val="00696563"/>
    <w:rsid w:val="006979F8"/>
    <w:rsid w:val="00697ED2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74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9EF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8B8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69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971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789"/>
    <w:rsid w:val="00815C9D"/>
    <w:rsid w:val="008170E2"/>
    <w:rsid w:val="008238F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183"/>
    <w:rsid w:val="008B1B8D"/>
    <w:rsid w:val="008B2B1A"/>
    <w:rsid w:val="008B3428"/>
    <w:rsid w:val="008B7785"/>
    <w:rsid w:val="008C0809"/>
    <w:rsid w:val="008C132C"/>
    <w:rsid w:val="008C3FD0"/>
    <w:rsid w:val="008D1BBA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758E"/>
    <w:rsid w:val="00901670"/>
    <w:rsid w:val="00902212"/>
    <w:rsid w:val="00903E0A"/>
    <w:rsid w:val="00904721"/>
    <w:rsid w:val="00907780"/>
    <w:rsid w:val="00907EDD"/>
    <w:rsid w:val="009107AD"/>
    <w:rsid w:val="00910F43"/>
    <w:rsid w:val="00915568"/>
    <w:rsid w:val="00917E0C"/>
    <w:rsid w:val="00920711"/>
    <w:rsid w:val="00921A1E"/>
    <w:rsid w:val="00924EA9"/>
    <w:rsid w:val="00925CE1"/>
    <w:rsid w:val="00925F5C"/>
    <w:rsid w:val="00930897"/>
    <w:rsid w:val="00930B6B"/>
    <w:rsid w:val="009320D2"/>
    <w:rsid w:val="00932C77"/>
    <w:rsid w:val="009333FA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FEC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C17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850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F3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1EA"/>
    <w:rsid w:val="00A46902"/>
    <w:rsid w:val="00A50CDB"/>
    <w:rsid w:val="00A51F3E"/>
    <w:rsid w:val="00A5281F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172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C68"/>
    <w:rsid w:val="00AA7E52"/>
    <w:rsid w:val="00AB1655"/>
    <w:rsid w:val="00AB1873"/>
    <w:rsid w:val="00AB2C05"/>
    <w:rsid w:val="00AB3536"/>
    <w:rsid w:val="00AB474B"/>
    <w:rsid w:val="00AB5CCC"/>
    <w:rsid w:val="00AB74E2"/>
    <w:rsid w:val="00AC25F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51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F0B"/>
    <w:rsid w:val="00B233BB"/>
    <w:rsid w:val="00B25612"/>
    <w:rsid w:val="00B26437"/>
    <w:rsid w:val="00B2678E"/>
    <w:rsid w:val="00B30647"/>
    <w:rsid w:val="00B30A44"/>
    <w:rsid w:val="00B31F0E"/>
    <w:rsid w:val="00B34F25"/>
    <w:rsid w:val="00B43672"/>
    <w:rsid w:val="00B4550F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746"/>
    <w:rsid w:val="00B66526"/>
    <w:rsid w:val="00B665A3"/>
    <w:rsid w:val="00B72F50"/>
    <w:rsid w:val="00B73BB4"/>
    <w:rsid w:val="00B77EE4"/>
    <w:rsid w:val="00B80532"/>
    <w:rsid w:val="00B82039"/>
    <w:rsid w:val="00B82454"/>
    <w:rsid w:val="00B90097"/>
    <w:rsid w:val="00B90999"/>
    <w:rsid w:val="00B91AD7"/>
    <w:rsid w:val="00B92D23"/>
    <w:rsid w:val="00B94474"/>
    <w:rsid w:val="00B9598C"/>
    <w:rsid w:val="00B95BC8"/>
    <w:rsid w:val="00B96E87"/>
    <w:rsid w:val="00BA146A"/>
    <w:rsid w:val="00BA32EE"/>
    <w:rsid w:val="00BB578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700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06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685"/>
    <w:rsid w:val="00C86C14"/>
    <w:rsid w:val="00C9047F"/>
    <w:rsid w:val="00C91F65"/>
    <w:rsid w:val="00C92310"/>
    <w:rsid w:val="00C95150"/>
    <w:rsid w:val="00C95A73"/>
    <w:rsid w:val="00C96906"/>
    <w:rsid w:val="00C971DC"/>
    <w:rsid w:val="00C9722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A45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305"/>
    <w:rsid w:val="00CD731C"/>
    <w:rsid w:val="00CE08E8"/>
    <w:rsid w:val="00CE2133"/>
    <w:rsid w:val="00CE245D"/>
    <w:rsid w:val="00CE300F"/>
    <w:rsid w:val="00CE3582"/>
    <w:rsid w:val="00CE3795"/>
    <w:rsid w:val="00CE3E20"/>
    <w:rsid w:val="00CF29F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8EF"/>
    <w:rsid w:val="00D30534"/>
    <w:rsid w:val="00D35728"/>
    <w:rsid w:val="00D37BCF"/>
    <w:rsid w:val="00D40F93"/>
    <w:rsid w:val="00D42277"/>
    <w:rsid w:val="00D43C59"/>
    <w:rsid w:val="00D44ADE"/>
    <w:rsid w:val="00D46275"/>
    <w:rsid w:val="00D466C7"/>
    <w:rsid w:val="00D50D65"/>
    <w:rsid w:val="00D512E0"/>
    <w:rsid w:val="00D519F3"/>
    <w:rsid w:val="00D51D2A"/>
    <w:rsid w:val="00D53B7C"/>
    <w:rsid w:val="00D55A57"/>
    <w:rsid w:val="00D55F52"/>
    <w:rsid w:val="00D56508"/>
    <w:rsid w:val="00D6131A"/>
    <w:rsid w:val="00D61611"/>
    <w:rsid w:val="00D616DD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EE0"/>
    <w:rsid w:val="00D83072"/>
    <w:rsid w:val="00D83ABC"/>
    <w:rsid w:val="00D84870"/>
    <w:rsid w:val="00D85AAC"/>
    <w:rsid w:val="00D91AD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9D1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71D"/>
    <w:rsid w:val="00E667F3"/>
    <w:rsid w:val="00E67794"/>
    <w:rsid w:val="00E70CC6"/>
    <w:rsid w:val="00E71254"/>
    <w:rsid w:val="00E73CCD"/>
    <w:rsid w:val="00E73DD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D21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C25"/>
    <w:rsid w:val="00EF10BA"/>
    <w:rsid w:val="00EF1738"/>
    <w:rsid w:val="00EF2BAF"/>
    <w:rsid w:val="00EF3B8F"/>
    <w:rsid w:val="00EF49D1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4F9"/>
    <w:rsid w:val="00F52402"/>
    <w:rsid w:val="00F5605D"/>
    <w:rsid w:val="00F603AB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DA3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7C0"/>
    <w:rsid w:val="00FD6745"/>
    <w:rsid w:val="00FE119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9BF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BD7BA-98BC-457D-923F-A9FB9E3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7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7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7F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7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7F9A"/>
    <w:rPr>
      <w:b/>
      <w:bCs/>
    </w:rPr>
  </w:style>
  <w:style w:type="paragraph" w:styleId="ListParagraph">
    <w:name w:val="List Paragraph"/>
    <w:basedOn w:val="Normal"/>
    <w:uiPriority w:val="34"/>
    <w:qFormat/>
    <w:rsid w:val="00575C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4175"/>
    <w:rPr>
      <w:color w:val="0000FF"/>
      <w:u w:val="single"/>
    </w:rPr>
  </w:style>
  <w:style w:type="paragraph" w:styleId="Revision">
    <w:name w:val="Revision"/>
    <w:hidden/>
    <w:uiPriority w:val="99"/>
    <w:semiHidden/>
    <w:rsid w:val="00C72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4460</Characters>
  <Application>Microsoft Office Word</Application>
  <DocSecurity>4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HB03937 (Committee Report (Unamended))</vt:lpstr>
    </vt:vector>
  </TitlesOfParts>
  <Company>State of Texas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22153</dc:subject>
  <dc:creator>State of Texas</dc:creator>
  <dc:description>HB 3937 by Johnson, Julie-(H)Judiciary &amp; Civil Jurisprudence</dc:description>
  <cp:lastModifiedBy>Stacey Nicchio</cp:lastModifiedBy>
  <cp:revision>2</cp:revision>
  <cp:lastPrinted>2003-11-26T17:21:00Z</cp:lastPrinted>
  <dcterms:created xsi:type="dcterms:W3CDTF">2023-04-11T21:07:00Z</dcterms:created>
  <dcterms:modified xsi:type="dcterms:W3CDTF">2023-04-11T21:07:00Z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23.97.288</vt:lpwstr>
  </property>
</Properties>
</file>