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62DBE" w14:paraId="6C543523" w14:textId="77777777" w:rsidTr="00345119">
        <w:tc>
          <w:tcPr>
            <w:tcW w:w="9576" w:type="dxa"/>
            <w:noWrap/>
          </w:tcPr>
          <w:p w14:paraId="03A1AC1B" w14:textId="77777777" w:rsidR="008423E4" w:rsidRPr="0022177D" w:rsidRDefault="002B36EE" w:rsidP="004A7878">
            <w:pPr>
              <w:pStyle w:val="Heading1"/>
            </w:pPr>
            <w:r w:rsidRPr="00631897">
              <w:t>BILL ANALYSIS</w:t>
            </w:r>
          </w:p>
        </w:tc>
      </w:tr>
    </w:tbl>
    <w:p w14:paraId="75877BCB" w14:textId="77777777" w:rsidR="008423E4" w:rsidRPr="0022177D" w:rsidRDefault="008423E4" w:rsidP="004A7878">
      <w:pPr>
        <w:jc w:val="center"/>
      </w:pPr>
    </w:p>
    <w:p w14:paraId="69A51327" w14:textId="77777777" w:rsidR="008423E4" w:rsidRPr="00B31F0E" w:rsidRDefault="008423E4" w:rsidP="004A7878"/>
    <w:p w14:paraId="7CDCBB78" w14:textId="77777777" w:rsidR="008423E4" w:rsidRPr="00742794" w:rsidRDefault="008423E4" w:rsidP="004A7878">
      <w:pPr>
        <w:tabs>
          <w:tab w:val="right" w:pos="9360"/>
        </w:tabs>
      </w:pPr>
    </w:p>
    <w:tbl>
      <w:tblPr>
        <w:tblW w:w="0" w:type="auto"/>
        <w:tblLayout w:type="fixed"/>
        <w:tblLook w:val="01E0" w:firstRow="1" w:lastRow="1" w:firstColumn="1" w:lastColumn="1" w:noHBand="0" w:noVBand="0"/>
      </w:tblPr>
      <w:tblGrid>
        <w:gridCol w:w="9576"/>
      </w:tblGrid>
      <w:tr w:rsidR="00B62DBE" w14:paraId="15036F4D" w14:textId="77777777" w:rsidTr="00345119">
        <w:tc>
          <w:tcPr>
            <w:tcW w:w="9576" w:type="dxa"/>
          </w:tcPr>
          <w:p w14:paraId="3B10F7E9" w14:textId="3477BA7A" w:rsidR="008423E4" w:rsidRPr="00861995" w:rsidRDefault="002B36EE" w:rsidP="004A7878">
            <w:pPr>
              <w:jc w:val="right"/>
            </w:pPr>
            <w:r>
              <w:t>C.S.H.B. 4014</w:t>
            </w:r>
          </w:p>
        </w:tc>
      </w:tr>
      <w:tr w:rsidR="00B62DBE" w14:paraId="68CCD8D9" w14:textId="77777777" w:rsidTr="00345119">
        <w:tc>
          <w:tcPr>
            <w:tcW w:w="9576" w:type="dxa"/>
          </w:tcPr>
          <w:p w14:paraId="3FD1A5A7" w14:textId="5C0546C8" w:rsidR="008423E4" w:rsidRPr="00861995" w:rsidRDefault="002B36EE" w:rsidP="004A7878">
            <w:pPr>
              <w:jc w:val="right"/>
            </w:pPr>
            <w:r>
              <w:t xml:space="preserve">By: </w:t>
            </w:r>
            <w:r w:rsidR="000B023C">
              <w:t>Murr</w:t>
            </w:r>
          </w:p>
        </w:tc>
      </w:tr>
      <w:tr w:rsidR="00B62DBE" w14:paraId="66448F3A" w14:textId="77777777" w:rsidTr="00345119">
        <w:tc>
          <w:tcPr>
            <w:tcW w:w="9576" w:type="dxa"/>
          </w:tcPr>
          <w:p w14:paraId="15A7ED3A" w14:textId="606C37F5" w:rsidR="008423E4" w:rsidRPr="00861995" w:rsidRDefault="002B36EE" w:rsidP="004A7878">
            <w:pPr>
              <w:jc w:val="right"/>
            </w:pPr>
            <w:r>
              <w:t>Community Safety, Select</w:t>
            </w:r>
          </w:p>
        </w:tc>
      </w:tr>
      <w:tr w:rsidR="00B62DBE" w14:paraId="42A919FE" w14:textId="77777777" w:rsidTr="00345119">
        <w:tc>
          <w:tcPr>
            <w:tcW w:w="9576" w:type="dxa"/>
          </w:tcPr>
          <w:p w14:paraId="6F379702" w14:textId="2D972440" w:rsidR="008423E4" w:rsidRDefault="002B36EE" w:rsidP="004A7878">
            <w:pPr>
              <w:jc w:val="right"/>
            </w:pPr>
            <w:r>
              <w:t>Committee Report (Substituted)</w:t>
            </w:r>
          </w:p>
        </w:tc>
      </w:tr>
    </w:tbl>
    <w:p w14:paraId="6C56FF43" w14:textId="77777777" w:rsidR="008423E4" w:rsidRDefault="008423E4" w:rsidP="004A7878">
      <w:pPr>
        <w:tabs>
          <w:tab w:val="right" w:pos="9360"/>
        </w:tabs>
      </w:pPr>
    </w:p>
    <w:p w14:paraId="608B8CF2" w14:textId="77777777" w:rsidR="008423E4" w:rsidRDefault="008423E4" w:rsidP="004A7878"/>
    <w:p w14:paraId="64AB176C" w14:textId="77777777" w:rsidR="008423E4" w:rsidRDefault="008423E4" w:rsidP="004A7878"/>
    <w:tbl>
      <w:tblPr>
        <w:tblW w:w="0" w:type="auto"/>
        <w:tblCellMar>
          <w:left w:w="115" w:type="dxa"/>
          <w:right w:w="115" w:type="dxa"/>
        </w:tblCellMar>
        <w:tblLook w:val="01E0" w:firstRow="1" w:lastRow="1" w:firstColumn="1" w:lastColumn="1" w:noHBand="0" w:noVBand="0"/>
      </w:tblPr>
      <w:tblGrid>
        <w:gridCol w:w="9360"/>
      </w:tblGrid>
      <w:tr w:rsidR="00B62DBE" w14:paraId="5F6C67A1" w14:textId="77777777" w:rsidTr="001C11CB">
        <w:tc>
          <w:tcPr>
            <w:tcW w:w="9360" w:type="dxa"/>
          </w:tcPr>
          <w:p w14:paraId="12AE7F93" w14:textId="77777777" w:rsidR="008423E4" w:rsidRPr="00A8133F" w:rsidRDefault="002B36EE" w:rsidP="004A7878">
            <w:pPr>
              <w:rPr>
                <w:b/>
              </w:rPr>
            </w:pPr>
            <w:r w:rsidRPr="009C1E9A">
              <w:rPr>
                <w:b/>
                <w:u w:val="single"/>
              </w:rPr>
              <w:t>BACKGROUND AND PURPOSE</w:t>
            </w:r>
            <w:r>
              <w:rPr>
                <w:b/>
              </w:rPr>
              <w:t xml:space="preserve"> </w:t>
            </w:r>
          </w:p>
          <w:p w14:paraId="4B60EF1C" w14:textId="77777777" w:rsidR="008423E4" w:rsidRDefault="008423E4" w:rsidP="004A7878"/>
          <w:p w14:paraId="3C39BE2B" w14:textId="0AC0F507" w:rsidR="008423E4" w:rsidRDefault="002B36EE" w:rsidP="004A7878">
            <w:pPr>
              <w:pStyle w:val="Header"/>
              <w:jc w:val="both"/>
            </w:pPr>
            <w:r w:rsidRPr="00590B76">
              <w:t xml:space="preserve">Gang violence involving the use of firearms has </w:t>
            </w:r>
            <w:r>
              <w:t>been on the</w:t>
            </w:r>
            <w:r w:rsidRPr="00590B76">
              <w:t xml:space="preserve"> rise in urban and even some suburban areas of Texas</w:t>
            </w:r>
            <w:r w:rsidR="00577870">
              <w:t xml:space="preserve"> in recent years</w:t>
            </w:r>
            <w:r w:rsidRPr="00590B76">
              <w:t xml:space="preserve">. Violent gang members with </w:t>
            </w:r>
            <w:r>
              <w:t>firearms</w:t>
            </w:r>
            <w:r w:rsidRPr="00590B76">
              <w:t xml:space="preserve"> are undoubtedly having an adverse impact on public safety, people</w:t>
            </w:r>
            <w:r>
              <w:t>'</w:t>
            </w:r>
            <w:r w:rsidRPr="00590B76">
              <w:t>s livelihoods in affected areas, and even on local economies.</w:t>
            </w:r>
            <w:r>
              <w:t xml:space="preserve"> </w:t>
            </w:r>
            <w:r w:rsidRPr="00590B76">
              <w:t>Develop</w:t>
            </w:r>
            <w:r>
              <w:t>ing</w:t>
            </w:r>
            <w:r w:rsidRPr="00590B76">
              <w:t xml:space="preserve"> a clear stat</w:t>
            </w:r>
            <w:r w:rsidRPr="00590B76">
              <w:t>utory solution that would prohibit gang members from carrying or being in possession of handguns while engaging in</w:t>
            </w:r>
            <w:r>
              <w:t xml:space="preserve"> certain</w:t>
            </w:r>
            <w:r w:rsidRPr="00590B76">
              <w:t xml:space="preserve"> criminal activity</w:t>
            </w:r>
            <w:r>
              <w:t xml:space="preserve"> is an important step in tackling this growing problem</w:t>
            </w:r>
            <w:r w:rsidRPr="00590B76">
              <w:t xml:space="preserve">. </w:t>
            </w:r>
            <w:r>
              <w:t>Accordingly, C.S.H.B. 4014 seeks to establish the third degr</w:t>
            </w:r>
            <w:r>
              <w:t xml:space="preserve">ee felony offense of prohibited carrying of a firearm by a gang member and makes a person arrested for this offense </w:t>
            </w:r>
            <w:r w:rsidRPr="00590B76">
              <w:t xml:space="preserve">ineligible for release on personal bond, a person adjudged guilty for </w:t>
            </w:r>
            <w:r>
              <w:t>this</w:t>
            </w:r>
            <w:r w:rsidRPr="00590B76">
              <w:t xml:space="preserve"> offense ineligible for judge-ordered communit</w:t>
            </w:r>
            <w:r>
              <w:t>y</w:t>
            </w:r>
            <w:r w:rsidRPr="00590B76">
              <w:t xml:space="preserve"> supervision, and a</w:t>
            </w:r>
            <w:r w:rsidRPr="00590B76">
              <w:t xml:space="preserve"> person charged with </w:t>
            </w:r>
            <w:r>
              <w:t>this</w:t>
            </w:r>
            <w:r w:rsidRPr="00590B76">
              <w:t xml:space="preserve"> offense ineligible for deferred adjudication community supervision</w:t>
            </w:r>
            <w:r w:rsidR="00A65D60">
              <w:t>.</w:t>
            </w:r>
          </w:p>
          <w:p w14:paraId="0BD40264" w14:textId="1C2B17B8" w:rsidR="00644975" w:rsidRPr="00E26B13" w:rsidRDefault="00644975" w:rsidP="004A7878">
            <w:pPr>
              <w:pStyle w:val="Header"/>
              <w:jc w:val="both"/>
              <w:rPr>
                <w:b/>
              </w:rPr>
            </w:pPr>
          </w:p>
        </w:tc>
      </w:tr>
      <w:tr w:rsidR="00B62DBE" w14:paraId="56DB9C6D" w14:textId="77777777" w:rsidTr="001C11CB">
        <w:tc>
          <w:tcPr>
            <w:tcW w:w="9360" w:type="dxa"/>
          </w:tcPr>
          <w:p w14:paraId="5CD07942" w14:textId="77777777" w:rsidR="0017725B" w:rsidRDefault="002B36EE" w:rsidP="004A7878">
            <w:pPr>
              <w:rPr>
                <w:b/>
                <w:u w:val="single"/>
              </w:rPr>
            </w:pPr>
            <w:r>
              <w:rPr>
                <w:b/>
                <w:u w:val="single"/>
              </w:rPr>
              <w:t>CRIMINAL JUSTICE IMPACT</w:t>
            </w:r>
          </w:p>
          <w:p w14:paraId="44C8B6C9" w14:textId="77777777" w:rsidR="0017725B" w:rsidRDefault="0017725B" w:rsidP="004A7878">
            <w:pPr>
              <w:rPr>
                <w:b/>
                <w:u w:val="single"/>
              </w:rPr>
            </w:pPr>
          </w:p>
          <w:p w14:paraId="37D0A627" w14:textId="5A82EC26" w:rsidR="00050FFB" w:rsidRPr="00050FFB" w:rsidRDefault="002B36EE" w:rsidP="004A7878">
            <w:pPr>
              <w:jc w:val="both"/>
            </w:pPr>
            <w:r>
              <w:t>It is the committee's opinion that this bill expressly does one or more of the following: creates a criminal offense, increases the pun</w:t>
            </w:r>
            <w:r>
              <w:t>ishment for an existing criminal offense or category of offenses, or changes the eligibility of a person for community supervision, parole, or mandatory supervision.</w:t>
            </w:r>
          </w:p>
          <w:p w14:paraId="56F02C2D" w14:textId="77777777" w:rsidR="0017725B" w:rsidRPr="0017725B" w:rsidRDefault="0017725B" w:rsidP="004A7878">
            <w:pPr>
              <w:rPr>
                <w:b/>
                <w:u w:val="single"/>
              </w:rPr>
            </w:pPr>
          </w:p>
        </w:tc>
      </w:tr>
      <w:tr w:rsidR="00B62DBE" w14:paraId="0C082527" w14:textId="77777777" w:rsidTr="001C11CB">
        <w:tc>
          <w:tcPr>
            <w:tcW w:w="9360" w:type="dxa"/>
          </w:tcPr>
          <w:p w14:paraId="420CF8E2" w14:textId="77777777" w:rsidR="008423E4" w:rsidRPr="00A8133F" w:rsidRDefault="002B36EE" w:rsidP="004A7878">
            <w:pPr>
              <w:rPr>
                <w:b/>
              </w:rPr>
            </w:pPr>
            <w:r w:rsidRPr="009C1E9A">
              <w:rPr>
                <w:b/>
                <w:u w:val="single"/>
              </w:rPr>
              <w:t>RULEMAKING AUTHORITY</w:t>
            </w:r>
            <w:r>
              <w:rPr>
                <w:b/>
              </w:rPr>
              <w:t xml:space="preserve"> </w:t>
            </w:r>
          </w:p>
          <w:p w14:paraId="06B4D68A" w14:textId="77777777" w:rsidR="008423E4" w:rsidRDefault="008423E4" w:rsidP="004A7878"/>
          <w:p w14:paraId="4A3EDCDD" w14:textId="68ABEC84" w:rsidR="00050FFB" w:rsidRDefault="002B36EE" w:rsidP="004A7878">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59542479" w14:textId="77777777" w:rsidR="008423E4" w:rsidRPr="00E21FDC" w:rsidRDefault="008423E4" w:rsidP="004A7878">
            <w:pPr>
              <w:rPr>
                <w:b/>
              </w:rPr>
            </w:pPr>
          </w:p>
        </w:tc>
      </w:tr>
      <w:tr w:rsidR="00B62DBE" w14:paraId="0EECE134" w14:textId="77777777" w:rsidTr="001C11CB">
        <w:tc>
          <w:tcPr>
            <w:tcW w:w="9360" w:type="dxa"/>
          </w:tcPr>
          <w:p w14:paraId="2F8611ED" w14:textId="77777777" w:rsidR="008423E4" w:rsidRPr="00A8133F" w:rsidRDefault="002B36EE" w:rsidP="004A7878">
            <w:pPr>
              <w:rPr>
                <w:b/>
              </w:rPr>
            </w:pPr>
            <w:r w:rsidRPr="009C1E9A">
              <w:rPr>
                <w:b/>
                <w:u w:val="single"/>
              </w:rPr>
              <w:t>ANALYSIS</w:t>
            </w:r>
            <w:r>
              <w:rPr>
                <w:b/>
              </w:rPr>
              <w:t xml:space="preserve"> </w:t>
            </w:r>
          </w:p>
          <w:p w14:paraId="456A72E2" w14:textId="2C2140A7" w:rsidR="008423E4" w:rsidRDefault="008423E4" w:rsidP="004A7878"/>
          <w:p w14:paraId="0AC99204" w14:textId="2946CD63" w:rsidR="00B0798F" w:rsidRDefault="002B36EE" w:rsidP="004A7878">
            <w:pPr>
              <w:pStyle w:val="Header"/>
              <w:jc w:val="both"/>
            </w:pPr>
            <w:r>
              <w:t>C.S.H.B. 4014</w:t>
            </w:r>
            <w:r w:rsidR="00C4064F">
              <w:t xml:space="preserve"> </w:t>
            </w:r>
            <w:r w:rsidR="00DA757D">
              <w:t>repeal</w:t>
            </w:r>
            <w:r w:rsidR="005A2086">
              <w:t>s</w:t>
            </w:r>
            <w:r w:rsidR="00DA757D">
              <w:t xml:space="preserve"> </w:t>
            </w:r>
            <w:r w:rsidR="0077326F">
              <w:t xml:space="preserve">the </w:t>
            </w:r>
            <w:r w:rsidR="00765BCD">
              <w:t xml:space="preserve">Penal Code's </w:t>
            </w:r>
            <w:r w:rsidR="00591AF2">
              <w:t>C</w:t>
            </w:r>
            <w:r w:rsidR="00ED709C" w:rsidRPr="00ED709C">
              <w:t>lass A misdemeanor</w:t>
            </w:r>
            <w:r w:rsidR="00ED709C">
              <w:t xml:space="preserve"> </w:t>
            </w:r>
            <w:r w:rsidR="0077326F">
              <w:t xml:space="preserve">offense of unlawful possession of a firearm </w:t>
            </w:r>
            <w:r w:rsidR="00591AF2">
              <w:t xml:space="preserve">involving </w:t>
            </w:r>
            <w:r w:rsidR="0077326F">
              <w:t xml:space="preserve">a </w:t>
            </w:r>
            <w:r w:rsidR="007B200E">
              <w:t>member of a criminal street gang</w:t>
            </w:r>
            <w:r w:rsidR="00886ED5">
              <w:t xml:space="preserve"> who</w:t>
            </w:r>
            <w:r w:rsidR="007B200E">
              <w:t xml:space="preserve"> </w:t>
            </w:r>
            <w:r w:rsidR="0077326F" w:rsidRPr="0077326F">
              <w:t xml:space="preserve">intentionally, knowingly, or recklessly carries on or about </w:t>
            </w:r>
            <w:r w:rsidR="00886ED5">
              <w:t>their</w:t>
            </w:r>
            <w:r w:rsidR="0077326F" w:rsidRPr="0077326F">
              <w:t xml:space="preserve"> person a handgun in a motor vehicle or watercraft</w:t>
            </w:r>
            <w:r w:rsidR="0077326F">
              <w:t>.</w:t>
            </w:r>
            <w:r w:rsidR="00F921AD">
              <w:t xml:space="preserve"> The bill</w:t>
            </w:r>
            <w:r w:rsidR="0077326F">
              <w:t xml:space="preserve"> </w:t>
            </w:r>
            <w:r w:rsidR="005A2086">
              <w:t xml:space="preserve">amends the Penal Code to </w:t>
            </w:r>
            <w:r w:rsidR="00C4064F">
              <w:t xml:space="preserve">replace that offense with </w:t>
            </w:r>
            <w:r w:rsidR="004732C6">
              <w:t xml:space="preserve">the </w:t>
            </w:r>
            <w:r>
              <w:t xml:space="preserve">third degree felony offense </w:t>
            </w:r>
            <w:r w:rsidR="004732C6">
              <w:t xml:space="preserve">of prohibited carrying of a firearm by a gang member </w:t>
            </w:r>
            <w:r>
              <w:t>for a person who is a member of a criminal street gang and</w:t>
            </w:r>
            <w:r w:rsidR="00F921AD">
              <w:t xml:space="preserve"> who</w:t>
            </w:r>
            <w:r w:rsidR="004732C6">
              <w:t>, as follows</w:t>
            </w:r>
            <w:r>
              <w:t>:</w:t>
            </w:r>
          </w:p>
          <w:p w14:paraId="218E20C9" w14:textId="211B15BD" w:rsidR="00B0798F" w:rsidRDefault="002B36EE" w:rsidP="004A7878">
            <w:pPr>
              <w:pStyle w:val="Header"/>
              <w:numPr>
                <w:ilvl w:val="0"/>
                <w:numId w:val="1"/>
              </w:numPr>
              <w:jc w:val="both"/>
            </w:pPr>
            <w:r>
              <w:t xml:space="preserve">intentionally, knowingly, or recklessly carries </w:t>
            </w:r>
            <w:r w:rsidR="004732C6">
              <w:t xml:space="preserve">a firearm </w:t>
            </w:r>
            <w:r>
              <w:t xml:space="preserve">on or about </w:t>
            </w:r>
            <w:r w:rsidR="00F921AD">
              <w:t>their</w:t>
            </w:r>
            <w:r>
              <w:t xml:space="preserve"> perso</w:t>
            </w:r>
            <w:r>
              <w:t>n;</w:t>
            </w:r>
            <w:r w:rsidR="00921BE7">
              <w:t xml:space="preserve"> and</w:t>
            </w:r>
          </w:p>
          <w:p w14:paraId="5818BC69" w14:textId="77777777" w:rsidR="00921BE7" w:rsidRDefault="002B36EE" w:rsidP="004A7878">
            <w:pPr>
              <w:pStyle w:val="Header"/>
              <w:numPr>
                <w:ilvl w:val="0"/>
                <w:numId w:val="1"/>
              </w:numPr>
              <w:jc w:val="both"/>
            </w:pPr>
            <w:r>
              <w:t>is engaged in conduct constituting an offense that is a Class B misdemeanor or any higher category of offense:</w:t>
            </w:r>
          </w:p>
          <w:p w14:paraId="63DC1E60" w14:textId="06956E66" w:rsidR="00921BE7" w:rsidRDefault="002B36EE" w:rsidP="004A7878">
            <w:pPr>
              <w:pStyle w:val="Header"/>
              <w:numPr>
                <w:ilvl w:val="1"/>
                <w:numId w:val="1"/>
              </w:numPr>
              <w:jc w:val="both"/>
            </w:pPr>
            <w:r>
              <w:t xml:space="preserve">included among the list of offenses </w:t>
            </w:r>
            <w:r w:rsidR="005E3FA6">
              <w:t xml:space="preserve">for which </w:t>
            </w:r>
            <w:r>
              <w:t>a defendant</w:t>
            </w:r>
            <w:r w:rsidR="00E21AD0">
              <w:t xml:space="preserve"> is</w:t>
            </w:r>
            <w:r w:rsidR="005E3FA6">
              <w:t xml:space="preserve"> </w:t>
            </w:r>
            <w:r w:rsidR="00764D14">
              <w:t>not eligible for judge</w:t>
            </w:r>
            <w:r w:rsidR="003E2722">
              <w:noBreakHyphen/>
            </w:r>
            <w:r w:rsidR="00764D14">
              <w:t>ordered community supervision</w:t>
            </w:r>
            <w:r>
              <w:t>;</w:t>
            </w:r>
          </w:p>
          <w:p w14:paraId="4B6D1276" w14:textId="3BDA8AC3" w:rsidR="00921BE7" w:rsidRDefault="002B36EE" w:rsidP="004A7878">
            <w:pPr>
              <w:pStyle w:val="Header"/>
              <w:numPr>
                <w:ilvl w:val="1"/>
                <w:numId w:val="1"/>
              </w:numPr>
              <w:jc w:val="both"/>
            </w:pPr>
            <w:r>
              <w:t>classified as</w:t>
            </w:r>
            <w:r w:rsidR="005E3FA6">
              <w:t xml:space="preserve"> </w:t>
            </w:r>
            <w:r w:rsidR="005E3FA6" w:rsidRPr="005E3FA6">
              <w:t>engaging in organized criminal activity</w:t>
            </w:r>
            <w:r>
              <w:t>;</w:t>
            </w:r>
          </w:p>
          <w:p w14:paraId="2BDDAA19" w14:textId="712FB3A5" w:rsidR="00921BE7" w:rsidRDefault="002B36EE" w:rsidP="004A7878">
            <w:pPr>
              <w:pStyle w:val="Header"/>
              <w:numPr>
                <w:ilvl w:val="1"/>
                <w:numId w:val="1"/>
              </w:numPr>
              <w:jc w:val="both"/>
            </w:pPr>
            <w:r>
              <w:t xml:space="preserve">classified as an offense </w:t>
            </w:r>
            <w:r w:rsidR="005E3FA6">
              <w:t>against the person or the family</w:t>
            </w:r>
            <w:r>
              <w:t>;</w:t>
            </w:r>
          </w:p>
          <w:p w14:paraId="51FDFC4E" w14:textId="27CCEBC2" w:rsidR="00921BE7" w:rsidRDefault="002B36EE" w:rsidP="004A7878">
            <w:pPr>
              <w:pStyle w:val="Header"/>
              <w:numPr>
                <w:ilvl w:val="1"/>
                <w:numId w:val="1"/>
              </w:numPr>
              <w:jc w:val="both"/>
            </w:pPr>
            <w:r>
              <w:t xml:space="preserve">under </w:t>
            </w:r>
            <w:r w:rsidRPr="005E3FA6">
              <w:t>the Texas Controlled Substances Act</w:t>
            </w:r>
            <w:r>
              <w:t>; or</w:t>
            </w:r>
          </w:p>
          <w:p w14:paraId="3F3B3701" w14:textId="34EADDD4" w:rsidR="00921BE7" w:rsidRDefault="002B36EE" w:rsidP="004A7878">
            <w:pPr>
              <w:pStyle w:val="Header"/>
              <w:numPr>
                <w:ilvl w:val="1"/>
                <w:numId w:val="1"/>
              </w:numPr>
              <w:jc w:val="both"/>
            </w:pPr>
            <w:r w:rsidRPr="00921BE7">
              <w:t>during the commission of which or during the immediate flight from the commission of which the firearm or othe</w:t>
            </w:r>
            <w:r w:rsidRPr="00921BE7">
              <w:t>r deadly weapon was used or exhibited.</w:t>
            </w:r>
          </w:p>
          <w:p w14:paraId="1873269E" w14:textId="77777777" w:rsidR="006E3D82" w:rsidRDefault="006E3D82" w:rsidP="004A7878">
            <w:pPr>
              <w:pStyle w:val="Header"/>
              <w:tabs>
                <w:tab w:val="clear" w:pos="4320"/>
                <w:tab w:val="clear" w:pos="8640"/>
              </w:tabs>
              <w:jc w:val="both"/>
            </w:pPr>
          </w:p>
          <w:p w14:paraId="6DCD755D" w14:textId="2DB8EB44" w:rsidR="00B436EF" w:rsidRDefault="002B36EE" w:rsidP="004A7878">
            <w:pPr>
              <w:pStyle w:val="Header"/>
              <w:tabs>
                <w:tab w:val="clear" w:pos="4320"/>
                <w:tab w:val="clear" w:pos="8640"/>
              </w:tabs>
              <w:jc w:val="both"/>
            </w:pPr>
            <w:r>
              <w:t xml:space="preserve">C.S.H.B. 4014 </w:t>
            </w:r>
            <w:r w:rsidR="00654AC0">
              <w:t xml:space="preserve">establishes as an affirmative defense to prosecution for </w:t>
            </w:r>
            <w:r w:rsidR="004732C6">
              <w:t xml:space="preserve">the </w:t>
            </w:r>
            <w:r w:rsidR="00654AC0" w:rsidRPr="00654AC0">
              <w:t xml:space="preserve">prohibited carrying of </w:t>
            </w:r>
            <w:r w:rsidR="004732C6">
              <w:t xml:space="preserve">a </w:t>
            </w:r>
            <w:r w:rsidR="00654AC0" w:rsidRPr="00654AC0">
              <w:t xml:space="preserve">firearm by </w:t>
            </w:r>
            <w:r w:rsidR="004732C6">
              <w:t xml:space="preserve">a </w:t>
            </w:r>
            <w:r w:rsidR="00654AC0" w:rsidRPr="00654AC0">
              <w:t xml:space="preserve">gang member </w:t>
            </w:r>
            <w:r w:rsidR="00654AC0">
              <w:t xml:space="preserve">that the person is not a member of a criminal street gang and the inclusion of the person's information in an intelligence database </w:t>
            </w:r>
            <w:r w:rsidR="00654AC0" w:rsidRPr="00654AC0">
              <w:t>pertaining to combinations and criminal street gangs</w:t>
            </w:r>
            <w:r w:rsidR="00654AC0">
              <w:t xml:space="preserve"> was in error or </w:t>
            </w:r>
            <w:r w:rsidR="00F905FB">
              <w:t xml:space="preserve">that </w:t>
            </w:r>
            <w:r w:rsidR="00654AC0">
              <w:t xml:space="preserve">the person's information did not meet the submission criteria for the inclusion of the person's information in </w:t>
            </w:r>
            <w:r w:rsidR="00F905FB">
              <w:t>such an</w:t>
            </w:r>
            <w:r w:rsidR="00654AC0">
              <w:t xml:space="preserve"> intelligence database</w:t>
            </w:r>
            <w:r w:rsidR="009059E9">
              <w:t xml:space="preserve">. </w:t>
            </w:r>
            <w:r w:rsidR="00AC7220">
              <w:t xml:space="preserve">The bill establishes that </w:t>
            </w:r>
            <w:r w:rsidR="007B200E">
              <w:t>an</w:t>
            </w:r>
            <w:r w:rsidR="00AC7220" w:rsidRPr="00477C23">
              <w:t xml:space="preserve"> actor may be prosecuted </w:t>
            </w:r>
            <w:r w:rsidR="00AC7220">
              <w:t xml:space="preserve">only for </w:t>
            </w:r>
            <w:r w:rsidR="00F470FD">
              <w:t>the</w:t>
            </w:r>
            <w:r w:rsidR="007B200E">
              <w:t xml:space="preserve"> offense </w:t>
            </w:r>
            <w:r w:rsidR="00F470FD">
              <w:t xml:space="preserve">of prohibited carrying of a firearm by a gang member </w:t>
            </w:r>
            <w:r w:rsidR="00AC7220">
              <w:t>i</w:t>
            </w:r>
            <w:r w:rsidR="00477C23" w:rsidRPr="00477C23">
              <w:t xml:space="preserve">f conduct constituting </w:t>
            </w:r>
            <w:r w:rsidR="00477C23">
              <w:t>th</w:t>
            </w:r>
            <w:r w:rsidR="007B200E">
              <w:t>e</w:t>
            </w:r>
            <w:r w:rsidR="00477C23">
              <w:t xml:space="preserve"> offense</w:t>
            </w:r>
            <w:r w:rsidR="00477C23" w:rsidRPr="00477C23">
              <w:t xml:space="preserve"> also constitutes</w:t>
            </w:r>
            <w:r w:rsidR="009059E9">
              <w:t xml:space="preserve"> an unlawful carrying</w:t>
            </w:r>
            <w:r w:rsidR="00F470FD">
              <w:t xml:space="preserve"> of a</w:t>
            </w:r>
            <w:r w:rsidR="009059E9">
              <w:t xml:space="preserve"> weapon offense</w:t>
            </w:r>
            <w:r w:rsidR="00C00903">
              <w:t xml:space="preserve">. </w:t>
            </w:r>
            <w:r w:rsidR="00813EAC">
              <w:t xml:space="preserve">The bill establishes that, with respect to the justifiable use of force against another for purposes of self-defense, the use of force against another is not justified </w:t>
            </w:r>
            <w:r w:rsidR="00813EAC" w:rsidRPr="00813EAC">
              <w:t>if the actor sought an explanation from or discussion with the other person concerning the actor's differences with the other person while the actor was</w:t>
            </w:r>
            <w:r w:rsidR="00813EAC">
              <w:t xml:space="preserve"> carrying a firearm in a manner that constitutes the prohibited carrying of a firearm by a gang member.</w:t>
            </w:r>
          </w:p>
          <w:p w14:paraId="58E7EAA2" w14:textId="77777777" w:rsidR="00B436EF" w:rsidRDefault="00B436EF" w:rsidP="004A7878">
            <w:pPr>
              <w:pStyle w:val="Header"/>
              <w:tabs>
                <w:tab w:val="clear" w:pos="4320"/>
                <w:tab w:val="clear" w:pos="8640"/>
              </w:tabs>
              <w:jc w:val="both"/>
            </w:pPr>
          </w:p>
          <w:p w14:paraId="0FF0B6D1" w14:textId="6A6D4B25" w:rsidR="00477C23" w:rsidRDefault="002B36EE" w:rsidP="004A7878">
            <w:pPr>
              <w:pStyle w:val="Header"/>
              <w:tabs>
                <w:tab w:val="clear" w:pos="4320"/>
                <w:tab w:val="clear" w:pos="8640"/>
              </w:tabs>
              <w:jc w:val="both"/>
            </w:pPr>
            <w:r>
              <w:t>C.S.H.B. 4014</w:t>
            </w:r>
            <w:r w:rsidR="00515233">
              <w:t xml:space="preserve"> </w:t>
            </w:r>
            <w:r w:rsidR="00813EAC">
              <w:t xml:space="preserve">amends the Code of Criminal Procedure to </w:t>
            </w:r>
            <w:r w:rsidR="00515233">
              <w:t xml:space="preserve">make a person </w:t>
            </w:r>
            <w:r w:rsidR="00515233" w:rsidRPr="0019722F">
              <w:t xml:space="preserve">arrested </w:t>
            </w:r>
            <w:r w:rsidR="00515233">
              <w:t xml:space="preserve">for the </w:t>
            </w:r>
            <w:r w:rsidRPr="00654AC0">
              <w:t xml:space="preserve">prohibited carrying of </w:t>
            </w:r>
            <w:r>
              <w:t xml:space="preserve">a </w:t>
            </w:r>
            <w:r w:rsidRPr="00654AC0">
              <w:t xml:space="preserve">firearm by </w:t>
            </w:r>
            <w:r>
              <w:t xml:space="preserve">a </w:t>
            </w:r>
            <w:r w:rsidRPr="00654AC0">
              <w:t xml:space="preserve">gang member </w:t>
            </w:r>
            <w:r w:rsidR="00515233">
              <w:t>ineligible for release on personal bond</w:t>
            </w:r>
            <w:r w:rsidR="00731A09">
              <w:t xml:space="preserve">, </w:t>
            </w:r>
            <w:r w:rsidR="00515233">
              <w:t xml:space="preserve">a person </w:t>
            </w:r>
            <w:r w:rsidR="00F95215">
              <w:t>adjudged guilty for the</w:t>
            </w:r>
            <w:r w:rsidR="00515233">
              <w:t xml:space="preserve"> offense ineligible for</w:t>
            </w:r>
            <w:r w:rsidR="001A336B">
              <w:t xml:space="preserve"> judge-ordered community supervision</w:t>
            </w:r>
            <w:r w:rsidR="00731A09">
              <w:t>,</w:t>
            </w:r>
            <w:r w:rsidR="00514AF0">
              <w:t xml:space="preserve"> and a person charged with the offense ineligible for</w:t>
            </w:r>
            <w:r w:rsidR="000F4505">
              <w:t xml:space="preserve"> deferred adjudication community supervision.</w:t>
            </w:r>
            <w:r>
              <w:t xml:space="preserve"> </w:t>
            </w:r>
          </w:p>
          <w:p w14:paraId="25B89A35" w14:textId="13938143" w:rsidR="00412F5F" w:rsidRDefault="00412F5F" w:rsidP="004A7878">
            <w:pPr>
              <w:pStyle w:val="Header"/>
              <w:tabs>
                <w:tab w:val="clear" w:pos="4320"/>
                <w:tab w:val="clear" w:pos="8640"/>
              </w:tabs>
              <w:jc w:val="both"/>
            </w:pPr>
          </w:p>
          <w:p w14:paraId="22948B22" w14:textId="13794793" w:rsidR="00412F5F" w:rsidRDefault="002B36EE" w:rsidP="004A7878">
            <w:pPr>
              <w:pStyle w:val="Header"/>
              <w:tabs>
                <w:tab w:val="clear" w:pos="4320"/>
                <w:tab w:val="clear" w:pos="8640"/>
              </w:tabs>
              <w:jc w:val="both"/>
            </w:pPr>
            <w:r>
              <w:t xml:space="preserve">C.S.H.B. 4014 amends the Civil Practice and Remedies Code to expand </w:t>
            </w:r>
            <w:r w:rsidRPr="00412F5F">
              <w:t xml:space="preserve">the conduct that constitutes </w:t>
            </w:r>
            <w:r w:rsidR="00B436EF">
              <w:t xml:space="preserve">the offense of maintaining a </w:t>
            </w:r>
            <w:r>
              <w:t>common nuisance</w:t>
            </w:r>
            <w:r w:rsidRPr="00412F5F">
              <w:t xml:space="preserve"> to include</w:t>
            </w:r>
            <w:r>
              <w:t xml:space="preserve"> </w:t>
            </w:r>
            <w:r w:rsidR="006325D6">
              <w:t>maintaining</w:t>
            </w:r>
            <w:r w:rsidRPr="00412F5F">
              <w:t xml:space="preserve"> a place to which persons habitually go </w:t>
            </w:r>
            <w:r w:rsidR="00B436EF">
              <w:t>and commit the offense of unlawful carrying of a firearm by a gang member</w:t>
            </w:r>
            <w:r w:rsidRPr="00412F5F">
              <w:t xml:space="preserve"> and knowingly tolerat</w:t>
            </w:r>
            <w:r w:rsidR="006325D6">
              <w:t>ing</w:t>
            </w:r>
            <w:r w:rsidRPr="00412F5F">
              <w:t xml:space="preserve"> the activity and furthermore fail</w:t>
            </w:r>
            <w:r w:rsidR="006325D6">
              <w:t>ing</w:t>
            </w:r>
            <w:r w:rsidRPr="00412F5F">
              <w:t xml:space="preserve"> to make reasonable attempts to abate the activity</w:t>
            </w:r>
            <w:r w:rsidR="006325D6">
              <w:t>.</w:t>
            </w:r>
            <w:r w:rsidR="00C56DA3">
              <w:t xml:space="preserve"> </w:t>
            </w:r>
          </w:p>
          <w:p w14:paraId="1D167FD1" w14:textId="29CA2850" w:rsidR="00C56DA3" w:rsidRDefault="00C56DA3" w:rsidP="004A7878">
            <w:pPr>
              <w:pStyle w:val="Header"/>
              <w:tabs>
                <w:tab w:val="clear" w:pos="4320"/>
                <w:tab w:val="clear" w:pos="8640"/>
              </w:tabs>
              <w:jc w:val="both"/>
            </w:pPr>
          </w:p>
          <w:p w14:paraId="4B795D41" w14:textId="65A1E838" w:rsidR="00C56DA3" w:rsidRDefault="002B36EE" w:rsidP="004A7878">
            <w:pPr>
              <w:pStyle w:val="Header"/>
              <w:tabs>
                <w:tab w:val="clear" w:pos="4320"/>
                <w:tab w:val="clear" w:pos="8640"/>
              </w:tabs>
              <w:jc w:val="both"/>
            </w:pPr>
            <w:r>
              <w:t>C.S.H.B. 4014 applies only to an offense committed on or after the bill's effective date an</w:t>
            </w:r>
            <w:r>
              <w:t>d the bill provides for the continuation of the law in effect before the bill's effective date for purposes of an offense, or any element thereof, that occurred before that date. However, provisions relating to eligibility for release on personal bond appl</w:t>
            </w:r>
            <w:r>
              <w:t>y only to a person arrested on or after the bill's effective date.</w:t>
            </w:r>
          </w:p>
          <w:p w14:paraId="27EF7155" w14:textId="27DB8CA4" w:rsidR="00514AF0" w:rsidRDefault="00514AF0" w:rsidP="004A7878">
            <w:pPr>
              <w:pStyle w:val="Header"/>
              <w:tabs>
                <w:tab w:val="clear" w:pos="4320"/>
                <w:tab w:val="clear" w:pos="8640"/>
              </w:tabs>
              <w:jc w:val="both"/>
            </w:pPr>
          </w:p>
          <w:p w14:paraId="2CAF4359" w14:textId="64655768" w:rsidR="00514AF0" w:rsidRPr="009C36CD" w:rsidRDefault="002B36EE" w:rsidP="004A7878">
            <w:pPr>
              <w:pStyle w:val="Header"/>
              <w:tabs>
                <w:tab w:val="clear" w:pos="4320"/>
                <w:tab w:val="clear" w:pos="8640"/>
              </w:tabs>
              <w:jc w:val="both"/>
            </w:pPr>
            <w:r>
              <w:t>C.S.H.B. 4014 repeals Section 46.04 (a-1), Penal Code.</w:t>
            </w:r>
          </w:p>
          <w:p w14:paraId="11D40C69" w14:textId="77777777" w:rsidR="008423E4" w:rsidRPr="00835628" w:rsidRDefault="008423E4" w:rsidP="004A7878">
            <w:pPr>
              <w:rPr>
                <w:b/>
              </w:rPr>
            </w:pPr>
          </w:p>
        </w:tc>
      </w:tr>
      <w:tr w:rsidR="00B62DBE" w14:paraId="4C3A8042" w14:textId="77777777" w:rsidTr="001C11CB">
        <w:tc>
          <w:tcPr>
            <w:tcW w:w="9360" w:type="dxa"/>
          </w:tcPr>
          <w:p w14:paraId="30883F30" w14:textId="77777777" w:rsidR="008423E4" w:rsidRPr="00A8133F" w:rsidRDefault="002B36EE" w:rsidP="004A7878">
            <w:pPr>
              <w:rPr>
                <w:b/>
              </w:rPr>
            </w:pPr>
            <w:r w:rsidRPr="009C1E9A">
              <w:rPr>
                <w:b/>
                <w:u w:val="single"/>
              </w:rPr>
              <w:t>EFFECTIVE DATE</w:t>
            </w:r>
            <w:r>
              <w:rPr>
                <w:b/>
              </w:rPr>
              <w:t xml:space="preserve"> </w:t>
            </w:r>
          </w:p>
          <w:p w14:paraId="75ECF039" w14:textId="77777777" w:rsidR="008423E4" w:rsidRDefault="008423E4" w:rsidP="004A7878"/>
          <w:p w14:paraId="1DC8A81B" w14:textId="767D7E2E" w:rsidR="008423E4" w:rsidRPr="003624F2" w:rsidRDefault="002B36EE" w:rsidP="004A7878">
            <w:pPr>
              <w:pStyle w:val="Header"/>
              <w:tabs>
                <w:tab w:val="clear" w:pos="4320"/>
                <w:tab w:val="clear" w:pos="8640"/>
              </w:tabs>
              <w:jc w:val="both"/>
            </w:pPr>
            <w:r w:rsidRPr="007B200E">
              <w:t>September 1, 2023.</w:t>
            </w:r>
          </w:p>
          <w:p w14:paraId="35E5CEC7" w14:textId="77777777" w:rsidR="008423E4" w:rsidRPr="00233FDB" w:rsidRDefault="008423E4" w:rsidP="004A7878">
            <w:pPr>
              <w:rPr>
                <w:b/>
              </w:rPr>
            </w:pPr>
          </w:p>
        </w:tc>
      </w:tr>
      <w:tr w:rsidR="00B62DBE" w14:paraId="2AA1DEF9" w14:textId="77777777" w:rsidTr="001C11CB">
        <w:tc>
          <w:tcPr>
            <w:tcW w:w="9360" w:type="dxa"/>
          </w:tcPr>
          <w:p w14:paraId="0336EDCA" w14:textId="77777777" w:rsidR="000B023C" w:rsidRPr="003F7557" w:rsidRDefault="002B36EE" w:rsidP="004A7878">
            <w:pPr>
              <w:jc w:val="both"/>
              <w:rPr>
                <w:b/>
                <w:u w:val="single"/>
              </w:rPr>
            </w:pPr>
            <w:r w:rsidRPr="003F7557">
              <w:rPr>
                <w:b/>
                <w:u w:val="single"/>
              </w:rPr>
              <w:t>COMPARISON OF INTRODUCED AND SUBSTITUTE</w:t>
            </w:r>
          </w:p>
          <w:p w14:paraId="2BB560A3" w14:textId="77777777" w:rsidR="006325D6" w:rsidRPr="003F7557" w:rsidRDefault="006325D6" w:rsidP="004A7878">
            <w:pPr>
              <w:jc w:val="both"/>
            </w:pPr>
          </w:p>
          <w:p w14:paraId="5638DA9D" w14:textId="29A8CE73" w:rsidR="006325D6" w:rsidRPr="003F7557" w:rsidRDefault="002B36EE" w:rsidP="004A7878">
            <w:pPr>
              <w:jc w:val="both"/>
            </w:pPr>
            <w:r w:rsidRPr="003F7557">
              <w:t xml:space="preserve">While C.S.H.B. 4014 may differ from the </w:t>
            </w:r>
            <w:r w:rsidRPr="003F7557">
              <w:t>introduced in minor or nonsubstantive ways, the following summarizes the substantial differences between the introduced and committee substitute versions of the bill.</w:t>
            </w:r>
          </w:p>
          <w:p w14:paraId="077E95CF" w14:textId="77777777" w:rsidR="006325D6" w:rsidRPr="003F7557" w:rsidRDefault="006325D6" w:rsidP="004A7878">
            <w:pPr>
              <w:jc w:val="both"/>
            </w:pPr>
          </w:p>
          <w:p w14:paraId="20190832" w14:textId="1D50CA6A" w:rsidR="00144A2C" w:rsidRPr="003F7557" w:rsidRDefault="002B36EE" w:rsidP="004A7878">
            <w:pPr>
              <w:jc w:val="both"/>
            </w:pPr>
            <w:r w:rsidRPr="003F7557">
              <w:t>T</w:t>
            </w:r>
            <w:r w:rsidR="006C52E3" w:rsidRPr="003F7557">
              <w:t>he introduced replaced the</w:t>
            </w:r>
            <w:r w:rsidRPr="003F7557">
              <w:t xml:space="preserve"> repealed</w:t>
            </w:r>
            <w:r w:rsidR="006C52E3" w:rsidRPr="003F7557">
              <w:t xml:space="preserve"> offense with a third degree felony offense for a criminal street gang member who carries on or about their person a handgun, including carrying a handgun in a motor vehicle or watercraft that is owned by the person or under the person's control, </w:t>
            </w:r>
            <w:r w:rsidRPr="003F7557">
              <w:t xml:space="preserve">while </w:t>
            </w:r>
            <w:r w:rsidR="006C52E3" w:rsidRPr="003F7557">
              <w:t xml:space="preserve">engaged in criminal activity, other than a Class C misdemeanor that is a violation of a law or ordinance regulating traffic or boating, </w:t>
            </w:r>
            <w:r w:rsidRPr="003F7557">
              <w:t>while</w:t>
            </w:r>
            <w:r w:rsidR="006C52E3" w:rsidRPr="003F7557">
              <w:t xml:space="preserve"> not on their own property or property under their control or on private property with the consent of the property owner. The substitute replaces the </w:t>
            </w:r>
            <w:r w:rsidRPr="003F7557">
              <w:t>repealed</w:t>
            </w:r>
            <w:r w:rsidR="006C52E3" w:rsidRPr="003F7557">
              <w:t xml:space="preserve"> offense </w:t>
            </w:r>
            <w:r w:rsidRPr="003F7557">
              <w:t>ins</w:t>
            </w:r>
            <w:r w:rsidRPr="003F7557">
              <w:t xml:space="preserve">tead </w:t>
            </w:r>
            <w:r w:rsidR="006C52E3" w:rsidRPr="003F7557">
              <w:t xml:space="preserve">with a third degree felony offense for a person who is a member of a criminal street gang and who intentionally, knowingly, or recklessly carries on or about their person a firearm and is engaged in conduct constituting </w:t>
            </w:r>
            <w:r w:rsidRPr="003F7557">
              <w:t xml:space="preserve">any of a list of certain </w:t>
            </w:r>
            <w:r w:rsidR="00F97FE7" w:rsidRPr="003F7557">
              <w:t>specified</w:t>
            </w:r>
            <w:r w:rsidR="006C52E3" w:rsidRPr="003F7557">
              <w:t xml:space="preserve"> offense</w:t>
            </w:r>
            <w:r w:rsidR="00F97FE7" w:rsidRPr="003F7557">
              <w:t>s</w:t>
            </w:r>
            <w:r w:rsidR="006C52E3" w:rsidRPr="003F7557">
              <w:t xml:space="preserve"> that </w:t>
            </w:r>
            <w:r w:rsidRPr="003F7557">
              <w:t xml:space="preserve">are </w:t>
            </w:r>
            <w:r w:rsidR="006C52E3" w:rsidRPr="003F7557">
              <w:t>a Class B misdemeanor or a higher category of offense</w:t>
            </w:r>
            <w:r w:rsidR="00F97FE7" w:rsidRPr="003F7557">
              <w:t xml:space="preserve">. </w:t>
            </w:r>
          </w:p>
          <w:p w14:paraId="334F1AF9" w14:textId="77777777" w:rsidR="00144A2C" w:rsidRPr="003F7557" w:rsidRDefault="00144A2C" w:rsidP="004A7878">
            <w:pPr>
              <w:jc w:val="both"/>
            </w:pPr>
          </w:p>
          <w:p w14:paraId="4491DD93" w14:textId="4DB56027" w:rsidR="00144A2C" w:rsidRPr="003F7557" w:rsidRDefault="002B36EE" w:rsidP="004A7878">
            <w:pPr>
              <w:shd w:val="clear" w:color="auto" w:fill="FFFFFF"/>
              <w:jc w:val="both"/>
            </w:pPr>
            <w:r w:rsidRPr="003F7557">
              <w:t>Whereas the introduced required that an actor whose conduct constitutes both the new offense and an unlawful carrying of weapons offense involving the actor intentionally, knowi</w:t>
            </w:r>
            <w:r w:rsidRPr="003F7557">
              <w:t xml:space="preserve">ngly, or recklessly </w:t>
            </w:r>
            <w:r w:rsidR="00811B2F" w:rsidRPr="003F7557">
              <w:t xml:space="preserve">carrying </w:t>
            </w:r>
            <w:r w:rsidRPr="003F7557">
              <w:t xml:space="preserve">on or about their person a handgun in a motor vehicle or watercraft that is owned by the person or under their control at any time in which the person is </w:t>
            </w:r>
            <w:r w:rsidR="001339A7" w:rsidRPr="003F7557">
              <w:t>engaged in criminal activity, other than a Class C misdemeanor that is a violation of a law or ordinance regulating traffic or boating</w:t>
            </w:r>
            <w:r w:rsidR="003F7557">
              <w:t>,</w:t>
            </w:r>
            <w:r w:rsidR="001339A7" w:rsidRPr="003F7557">
              <w:t xml:space="preserve"> </w:t>
            </w:r>
            <w:r w:rsidR="00590B76" w:rsidRPr="003F7557">
              <w:t>be prosecuted only for the new offense, the substitute instead requires</w:t>
            </w:r>
            <w:r w:rsidR="003F7557">
              <w:t xml:space="preserve"> that</w:t>
            </w:r>
            <w:r w:rsidR="00590B76" w:rsidRPr="003F7557">
              <w:t xml:space="preserve"> an actor whose conduct constitutes both the new offense and any unlawful carrying of weapons offense be prosecuted only for the new offense.</w:t>
            </w:r>
          </w:p>
          <w:p w14:paraId="6F92D67F" w14:textId="77777777" w:rsidR="00144A2C" w:rsidRPr="003F7557" w:rsidRDefault="00144A2C" w:rsidP="004A7878">
            <w:pPr>
              <w:jc w:val="both"/>
            </w:pPr>
          </w:p>
          <w:p w14:paraId="2D57D440" w14:textId="50D630DA" w:rsidR="006E3D82" w:rsidRPr="003F7557" w:rsidRDefault="002B36EE" w:rsidP="004A7878">
            <w:pPr>
              <w:jc w:val="both"/>
            </w:pPr>
            <w:r w:rsidRPr="003F7557">
              <w:t>The substitute includes the following provisions</w:t>
            </w:r>
            <w:r w:rsidR="00765BCD" w:rsidRPr="003F7557">
              <w:t>, which</w:t>
            </w:r>
            <w:r w:rsidRPr="003F7557">
              <w:t xml:space="preserve"> were not in the introduced:</w:t>
            </w:r>
          </w:p>
          <w:p w14:paraId="6AF01212" w14:textId="2D73E546" w:rsidR="00144A2C" w:rsidRPr="003F7557" w:rsidRDefault="002B36EE" w:rsidP="004A7878">
            <w:pPr>
              <w:pStyle w:val="ListParagraph"/>
              <w:numPr>
                <w:ilvl w:val="0"/>
                <w:numId w:val="3"/>
              </w:numPr>
              <w:contextualSpacing w:val="0"/>
              <w:jc w:val="both"/>
            </w:pPr>
            <w:r w:rsidRPr="003F7557">
              <w:t>a provision establishing an affirmative defense to prosecution for the new offense;</w:t>
            </w:r>
          </w:p>
          <w:p w14:paraId="46EE8471" w14:textId="3199CC0A" w:rsidR="006E3D82" w:rsidRPr="003F7557" w:rsidRDefault="002B36EE" w:rsidP="004A7878">
            <w:pPr>
              <w:pStyle w:val="ListParagraph"/>
              <w:numPr>
                <w:ilvl w:val="0"/>
                <w:numId w:val="3"/>
              </w:numPr>
              <w:contextualSpacing w:val="0"/>
              <w:jc w:val="both"/>
            </w:pPr>
            <w:r w:rsidRPr="003F7557">
              <w:t>a provision expanding the conduct</w:t>
            </w:r>
            <w:r w:rsidRPr="003F7557">
              <w:t xml:space="preserve"> that constitutes maintaining a common nuisance</w:t>
            </w:r>
            <w:r w:rsidR="00017952" w:rsidRPr="003F7557">
              <w:t xml:space="preserve">; and </w:t>
            </w:r>
          </w:p>
          <w:p w14:paraId="723D097C" w14:textId="756102FC" w:rsidR="006325D6" w:rsidRPr="003F7557" w:rsidRDefault="002B36EE" w:rsidP="004A7878">
            <w:pPr>
              <w:pStyle w:val="ListParagraph"/>
              <w:numPr>
                <w:ilvl w:val="0"/>
                <w:numId w:val="3"/>
              </w:numPr>
              <w:contextualSpacing w:val="0"/>
              <w:jc w:val="both"/>
            </w:pPr>
            <w:r w:rsidRPr="003F7557">
              <w:t xml:space="preserve">provisions relating to when </w:t>
            </w:r>
            <w:r w:rsidR="00017952" w:rsidRPr="003F7557">
              <w:t xml:space="preserve">the use of force against another is not justified </w:t>
            </w:r>
            <w:r w:rsidRPr="003F7557">
              <w:t>for self</w:t>
            </w:r>
            <w:r w:rsidR="00876D0C" w:rsidRPr="003F7557">
              <w:noBreakHyphen/>
            </w:r>
            <w:r w:rsidRPr="003F7557">
              <w:t>defense purposes</w:t>
            </w:r>
            <w:r w:rsidR="00017952" w:rsidRPr="003F7557">
              <w:t>.</w:t>
            </w:r>
          </w:p>
        </w:tc>
      </w:tr>
    </w:tbl>
    <w:p w14:paraId="7B574741" w14:textId="77777777" w:rsidR="008423E4" w:rsidRPr="00BE0E75" w:rsidRDefault="008423E4" w:rsidP="004A7878">
      <w:pPr>
        <w:jc w:val="both"/>
        <w:rPr>
          <w:rFonts w:ascii="Arial" w:hAnsi="Arial"/>
          <w:sz w:val="16"/>
          <w:szCs w:val="16"/>
        </w:rPr>
      </w:pPr>
    </w:p>
    <w:p w14:paraId="5E557C4D" w14:textId="77777777" w:rsidR="004108C3" w:rsidRPr="008423E4" w:rsidRDefault="004108C3" w:rsidP="004A787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94D0" w14:textId="77777777" w:rsidR="00000000" w:rsidRDefault="002B36EE">
      <w:r>
        <w:separator/>
      </w:r>
    </w:p>
  </w:endnote>
  <w:endnote w:type="continuationSeparator" w:id="0">
    <w:p w14:paraId="7C5898CD" w14:textId="77777777" w:rsidR="00000000" w:rsidRDefault="002B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A34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62DBE" w14:paraId="5DEF87F7" w14:textId="77777777" w:rsidTr="009C1E9A">
      <w:trPr>
        <w:cantSplit/>
      </w:trPr>
      <w:tc>
        <w:tcPr>
          <w:tcW w:w="0" w:type="pct"/>
        </w:tcPr>
        <w:p w14:paraId="181CF731" w14:textId="77777777" w:rsidR="00137D90" w:rsidRDefault="00137D90" w:rsidP="009C1E9A">
          <w:pPr>
            <w:pStyle w:val="Footer"/>
            <w:tabs>
              <w:tab w:val="clear" w:pos="8640"/>
              <w:tab w:val="right" w:pos="9360"/>
            </w:tabs>
          </w:pPr>
        </w:p>
      </w:tc>
      <w:tc>
        <w:tcPr>
          <w:tcW w:w="2395" w:type="pct"/>
        </w:tcPr>
        <w:p w14:paraId="2A43DA36" w14:textId="77777777" w:rsidR="00137D90" w:rsidRDefault="00137D90" w:rsidP="009C1E9A">
          <w:pPr>
            <w:pStyle w:val="Footer"/>
            <w:tabs>
              <w:tab w:val="clear" w:pos="8640"/>
              <w:tab w:val="right" w:pos="9360"/>
            </w:tabs>
          </w:pPr>
        </w:p>
        <w:p w14:paraId="08170111" w14:textId="77777777" w:rsidR="001A4310" w:rsidRDefault="001A4310" w:rsidP="009C1E9A">
          <w:pPr>
            <w:pStyle w:val="Footer"/>
            <w:tabs>
              <w:tab w:val="clear" w:pos="8640"/>
              <w:tab w:val="right" w:pos="9360"/>
            </w:tabs>
          </w:pPr>
        </w:p>
        <w:p w14:paraId="7590AC89" w14:textId="77777777" w:rsidR="00137D90" w:rsidRDefault="00137D90" w:rsidP="009C1E9A">
          <w:pPr>
            <w:pStyle w:val="Footer"/>
            <w:tabs>
              <w:tab w:val="clear" w:pos="8640"/>
              <w:tab w:val="right" w:pos="9360"/>
            </w:tabs>
          </w:pPr>
        </w:p>
      </w:tc>
      <w:tc>
        <w:tcPr>
          <w:tcW w:w="2453" w:type="pct"/>
        </w:tcPr>
        <w:p w14:paraId="4A37E8EC" w14:textId="77777777" w:rsidR="00137D90" w:rsidRDefault="00137D90" w:rsidP="009C1E9A">
          <w:pPr>
            <w:pStyle w:val="Footer"/>
            <w:tabs>
              <w:tab w:val="clear" w:pos="8640"/>
              <w:tab w:val="right" w:pos="9360"/>
            </w:tabs>
            <w:jc w:val="right"/>
          </w:pPr>
        </w:p>
      </w:tc>
    </w:tr>
    <w:tr w:rsidR="00B62DBE" w14:paraId="176DD40A" w14:textId="77777777" w:rsidTr="009C1E9A">
      <w:trPr>
        <w:cantSplit/>
      </w:trPr>
      <w:tc>
        <w:tcPr>
          <w:tcW w:w="0" w:type="pct"/>
        </w:tcPr>
        <w:p w14:paraId="493FED97" w14:textId="77777777" w:rsidR="00EC379B" w:rsidRDefault="00EC379B" w:rsidP="009C1E9A">
          <w:pPr>
            <w:pStyle w:val="Footer"/>
            <w:tabs>
              <w:tab w:val="clear" w:pos="8640"/>
              <w:tab w:val="right" w:pos="9360"/>
            </w:tabs>
          </w:pPr>
        </w:p>
      </w:tc>
      <w:tc>
        <w:tcPr>
          <w:tcW w:w="2395" w:type="pct"/>
        </w:tcPr>
        <w:p w14:paraId="348A920C" w14:textId="724CB673" w:rsidR="00EC379B" w:rsidRPr="009C1E9A" w:rsidRDefault="002B36EE" w:rsidP="009C1E9A">
          <w:pPr>
            <w:pStyle w:val="Footer"/>
            <w:tabs>
              <w:tab w:val="clear" w:pos="8640"/>
              <w:tab w:val="right" w:pos="9360"/>
            </w:tabs>
            <w:rPr>
              <w:rFonts w:ascii="Shruti" w:hAnsi="Shruti"/>
              <w:sz w:val="22"/>
            </w:rPr>
          </w:pPr>
          <w:r>
            <w:rPr>
              <w:rFonts w:ascii="Shruti" w:hAnsi="Shruti"/>
              <w:sz w:val="22"/>
            </w:rPr>
            <w:t>88R 27509-D</w:t>
          </w:r>
        </w:p>
      </w:tc>
      <w:tc>
        <w:tcPr>
          <w:tcW w:w="2453" w:type="pct"/>
        </w:tcPr>
        <w:p w14:paraId="4311A82E" w14:textId="6BCF7C20" w:rsidR="00EC379B" w:rsidRDefault="002B36EE" w:rsidP="009C1E9A">
          <w:pPr>
            <w:pStyle w:val="Footer"/>
            <w:tabs>
              <w:tab w:val="clear" w:pos="8640"/>
              <w:tab w:val="right" w:pos="9360"/>
            </w:tabs>
            <w:jc w:val="right"/>
          </w:pPr>
          <w:r>
            <w:fldChar w:fldCharType="begin"/>
          </w:r>
          <w:r>
            <w:instrText xml:space="preserve"> DOCPROPERTY  OTID  \* MERGEFORMAT </w:instrText>
          </w:r>
          <w:r>
            <w:fldChar w:fldCharType="separate"/>
          </w:r>
          <w:r w:rsidR="001E363D">
            <w:t>23.122.2201</w:t>
          </w:r>
          <w:r>
            <w:fldChar w:fldCharType="end"/>
          </w:r>
        </w:p>
      </w:tc>
    </w:tr>
    <w:tr w:rsidR="00B62DBE" w14:paraId="42CFC697" w14:textId="77777777" w:rsidTr="009C1E9A">
      <w:trPr>
        <w:cantSplit/>
      </w:trPr>
      <w:tc>
        <w:tcPr>
          <w:tcW w:w="0" w:type="pct"/>
        </w:tcPr>
        <w:p w14:paraId="6B6C499D" w14:textId="77777777" w:rsidR="00EC379B" w:rsidRDefault="00EC379B" w:rsidP="009C1E9A">
          <w:pPr>
            <w:pStyle w:val="Footer"/>
            <w:tabs>
              <w:tab w:val="clear" w:pos="4320"/>
              <w:tab w:val="clear" w:pos="8640"/>
              <w:tab w:val="left" w:pos="2865"/>
            </w:tabs>
          </w:pPr>
        </w:p>
      </w:tc>
      <w:tc>
        <w:tcPr>
          <w:tcW w:w="2395" w:type="pct"/>
        </w:tcPr>
        <w:p w14:paraId="3450FEE7" w14:textId="32ABAC5D" w:rsidR="00EC379B" w:rsidRPr="009C1E9A" w:rsidRDefault="002B36EE" w:rsidP="009C1E9A">
          <w:pPr>
            <w:pStyle w:val="Footer"/>
            <w:tabs>
              <w:tab w:val="clear" w:pos="4320"/>
              <w:tab w:val="clear" w:pos="8640"/>
              <w:tab w:val="left" w:pos="2865"/>
            </w:tabs>
            <w:rPr>
              <w:rFonts w:ascii="Shruti" w:hAnsi="Shruti"/>
              <w:sz w:val="22"/>
            </w:rPr>
          </w:pPr>
          <w:r>
            <w:rPr>
              <w:rFonts w:ascii="Shruti" w:hAnsi="Shruti"/>
              <w:sz w:val="22"/>
            </w:rPr>
            <w:t>Substitute Document Number: 88R 23000</w:t>
          </w:r>
        </w:p>
      </w:tc>
      <w:tc>
        <w:tcPr>
          <w:tcW w:w="2453" w:type="pct"/>
        </w:tcPr>
        <w:p w14:paraId="224FA8EE" w14:textId="77777777" w:rsidR="00EC379B" w:rsidRDefault="00EC379B" w:rsidP="006D504F">
          <w:pPr>
            <w:pStyle w:val="Footer"/>
            <w:rPr>
              <w:rStyle w:val="PageNumber"/>
            </w:rPr>
          </w:pPr>
        </w:p>
        <w:p w14:paraId="65107119" w14:textId="77777777" w:rsidR="00EC379B" w:rsidRDefault="00EC379B" w:rsidP="009C1E9A">
          <w:pPr>
            <w:pStyle w:val="Footer"/>
            <w:tabs>
              <w:tab w:val="clear" w:pos="8640"/>
              <w:tab w:val="right" w:pos="9360"/>
            </w:tabs>
            <w:jc w:val="right"/>
          </w:pPr>
        </w:p>
      </w:tc>
    </w:tr>
    <w:tr w:rsidR="00B62DBE" w14:paraId="4D58719D" w14:textId="77777777" w:rsidTr="009C1E9A">
      <w:trPr>
        <w:cantSplit/>
        <w:trHeight w:val="323"/>
      </w:trPr>
      <w:tc>
        <w:tcPr>
          <w:tcW w:w="0" w:type="pct"/>
          <w:gridSpan w:val="3"/>
        </w:tcPr>
        <w:p w14:paraId="38026805" w14:textId="77777777" w:rsidR="00EC379B" w:rsidRDefault="002B36E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F5D6780" w14:textId="77777777" w:rsidR="00EC379B" w:rsidRDefault="00EC379B" w:rsidP="009C1E9A">
          <w:pPr>
            <w:pStyle w:val="Footer"/>
            <w:tabs>
              <w:tab w:val="clear" w:pos="8640"/>
              <w:tab w:val="right" w:pos="9360"/>
            </w:tabs>
            <w:jc w:val="center"/>
          </w:pPr>
        </w:p>
      </w:tc>
    </w:tr>
  </w:tbl>
  <w:p w14:paraId="550B854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9DB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3CA4" w14:textId="77777777" w:rsidR="00000000" w:rsidRDefault="002B36EE">
      <w:r>
        <w:separator/>
      </w:r>
    </w:p>
  </w:footnote>
  <w:footnote w:type="continuationSeparator" w:id="0">
    <w:p w14:paraId="50F3EFAA" w14:textId="77777777" w:rsidR="00000000" w:rsidRDefault="002B3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BB8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1E0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3FA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E3336"/>
    <w:multiLevelType w:val="hybridMultilevel"/>
    <w:tmpl w:val="1DE40602"/>
    <w:lvl w:ilvl="0" w:tplc="7494EF88">
      <w:start w:val="1"/>
      <w:numFmt w:val="decimal"/>
      <w:lvlText w:val="(%1)"/>
      <w:lvlJc w:val="left"/>
      <w:pPr>
        <w:ind w:left="840" w:hanging="480"/>
      </w:pPr>
      <w:rPr>
        <w:rFonts w:hint="default"/>
      </w:rPr>
    </w:lvl>
    <w:lvl w:ilvl="1" w:tplc="BB007734" w:tentative="1">
      <w:start w:val="1"/>
      <w:numFmt w:val="lowerLetter"/>
      <w:lvlText w:val="%2."/>
      <w:lvlJc w:val="left"/>
      <w:pPr>
        <w:ind w:left="1440" w:hanging="360"/>
      </w:pPr>
    </w:lvl>
    <w:lvl w:ilvl="2" w:tplc="85C456F4" w:tentative="1">
      <w:start w:val="1"/>
      <w:numFmt w:val="lowerRoman"/>
      <w:lvlText w:val="%3."/>
      <w:lvlJc w:val="right"/>
      <w:pPr>
        <w:ind w:left="2160" w:hanging="180"/>
      </w:pPr>
    </w:lvl>
    <w:lvl w:ilvl="3" w:tplc="5B6CD706" w:tentative="1">
      <w:start w:val="1"/>
      <w:numFmt w:val="decimal"/>
      <w:lvlText w:val="%4."/>
      <w:lvlJc w:val="left"/>
      <w:pPr>
        <w:ind w:left="2880" w:hanging="360"/>
      </w:pPr>
    </w:lvl>
    <w:lvl w:ilvl="4" w:tplc="78780CB6" w:tentative="1">
      <w:start w:val="1"/>
      <w:numFmt w:val="lowerLetter"/>
      <w:lvlText w:val="%5."/>
      <w:lvlJc w:val="left"/>
      <w:pPr>
        <w:ind w:left="3600" w:hanging="360"/>
      </w:pPr>
    </w:lvl>
    <w:lvl w:ilvl="5" w:tplc="00922024" w:tentative="1">
      <w:start w:val="1"/>
      <w:numFmt w:val="lowerRoman"/>
      <w:lvlText w:val="%6."/>
      <w:lvlJc w:val="right"/>
      <w:pPr>
        <w:ind w:left="4320" w:hanging="180"/>
      </w:pPr>
    </w:lvl>
    <w:lvl w:ilvl="6" w:tplc="4FDC0B4C" w:tentative="1">
      <w:start w:val="1"/>
      <w:numFmt w:val="decimal"/>
      <w:lvlText w:val="%7."/>
      <w:lvlJc w:val="left"/>
      <w:pPr>
        <w:ind w:left="5040" w:hanging="360"/>
      </w:pPr>
    </w:lvl>
    <w:lvl w:ilvl="7" w:tplc="B61E3C40" w:tentative="1">
      <w:start w:val="1"/>
      <w:numFmt w:val="lowerLetter"/>
      <w:lvlText w:val="%8."/>
      <w:lvlJc w:val="left"/>
      <w:pPr>
        <w:ind w:left="5760" w:hanging="360"/>
      </w:pPr>
    </w:lvl>
    <w:lvl w:ilvl="8" w:tplc="C748C5AA" w:tentative="1">
      <w:start w:val="1"/>
      <w:numFmt w:val="lowerRoman"/>
      <w:lvlText w:val="%9."/>
      <w:lvlJc w:val="right"/>
      <w:pPr>
        <w:ind w:left="6480" w:hanging="180"/>
      </w:pPr>
    </w:lvl>
  </w:abstractNum>
  <w:abstractNum w:abstractNumId="1" w15:restartNumberingAfterBreak="0">
    <w:nsid w:val="3E62658C"/>
    <w:multiLevelType w:val="hybridMultilevel"/>
    <w:tmpl w:val="D7EE461C"/>
    <w:lvl w:ilvl="0" w:tplc="EFEA78CE">
      <w:start w:val="1"/>
      <w:numFmt w:val="bullet"/>
      <w:lvlText w:val=""/>
      <w:lvlJc w:val="left"/>
      <w:pPr>
        <w:tabs>
          <w:tab w:val="num" w:pos="720"/>
        </w:tabs>
        <w:ind w:left="720" w:hanging="360"/>
      </w:pPr>
      <w:rPr>
        <w:rFonts w:ascii="Symbol" w:hAnsi="Symbol" w:hint="default"/>
      </w:rPr>
    </w:lvl>
    <w:lvl w:ilvl="1" w:tplc="F606CB2C">
      <w:start w:val="1"/>
      <w:numFmt w:val="bullet"/>
      <w:lvlText w:val="o"/>
      <w:lvlJc w:val="left"/>
      <w:pPr>
        <w:ind w:left="1440" w:hanging="360"/>
      </w:pPr>
      <w:rPr>
        <w:rFonts w:ascii="Courier New" w:hAnsi="Courier New" w:cs="Courier New" w:hint="default"/>
      </w:rPr>
    </w:lvl>
    <w:lvl w:ilvl="2" w:tplc="E200B968" w:tentative="1">
      <w:start w:val="1"/>
      <w:numFmt w:val="bullet"/>
      <w:lvlText w:val=""/>
      <w:lvlJc w:val="left"/>
      <w:pPr>
        <w:ind w:left="2160" w:hanging="360"/>
      </w:pPr>
      <w:rPr>
        <w:rFonts w:ascii="Wingdings" w:hAnsi="Wingdings" w:hint="default"/>
      </w:rPr>
    </w:lvl>
    <w:lvl w:ilvl="3" w:tplc="45FE7D30" w:tentative="1">
      <w:start w:val="1"/>
      <w:numFmt w:val="bullet"/>
      <w:lvlText w:val=""/>
      <w:lvlJc w:val="left"/>
      <w:pPr>
        <w:ind w:left="2880" w:hanging="360"/>
      </w:pPr>
      <w:rPr>
        <w:rFonts w:ascii="Symbol" w:hAnsi="Symbol" w:hint="default"/>
      </w:rPr>
    </w:lvl>
    <w:lvl w:ilvl="4" w:tplc="FF26F426" w:tentative="1">
      <w:start w:val="1"/>
      <w:numFmt w:val="bullet"/>
      <w:lvlText w:val="o"/>
      <w:lvlJc w:val="left"/>
      <w:pPr>
        <w:ind w:left="3600" w:hanging="360"/>
      </w:pPr>
      <w:rPr>
        <w:rFonts w:ascii="Courier New" w:hAnsi="Courier New" w:cs="Courier New" w:hint="default"/>
      </w:rPr>
    </w:lvl>
    <w:lvl w:ilvl="5" w:tplc="0EE2365E" w:tentative="1">
      <w:start w:val="1"/>
      <w:numFmt w:val="bullet"/>
      <w:lvlText w:val=""/>
      <w:lvlJc w:val="left"/>
      <w:pPr>
        <w:ind w:left="4320" w:hanging="360"/>
      </w:pPr>
      <w:rPr>
        <w:rFonts w:ascii="Wingdings" w:hAnsi="Wingdings" w:hint="default"/>
      </w:rPr>
    </w:lvl>
    <w:lvl w:ilvl="6" w:tplc="12C2EBA6" w:tentative="1">
      <w:start w:val="1"/>
      <w:numFmt w:val="bullet"/>
      <w:lvlText w:val=""/>
      <w:lvlJc w:val="left"/>
      <w:pPr>
        <w:ind w:left="5040" w:hanging="360"/>
      </w:pPr>
      <w:rPr>
        <w:rFonts w:ascii="Symbol" w:hAnsi="Symbol" w:hint="default"/>
      </w:rPr>
    </w:lvl>
    <w:lvl w:ilvl="7" w:tplc="DFE4C3B2" w:tentative="1">
      <w:start w:val="1"/>
      <w:numFmt w:val="bullet"/>
      <w:lvlText w:val="o"/>
      <w:lvlJc w:val="left"/>
      <w:pPr>
        <w:ind w:left="5760" w:hanging="360"/>
      </w:pPr>
      <w:rPr>
        <w:rFonts w:ascii="Courier New" w:hAnsi="Courier New" w:cs="Courier New" w:hint="default"/>
      </w:rPr>
    </w:lvl>
    <w:lvl w:ilvl="8" w:tplc="2E2C96CC" w:tentative="1">
      <w:start w:val="1"/>
      <w:numFmt w:val="bullet"/>
      <w:lvlText w:val=""/>
      <w:lvlJc w:val="left"/>
      <w:pPr>
        <w:ind w:left="6480" w:hanging="360"/>
      </w:pPr>
      <w:rPr>
        <w:rFonts w:ascii="Wingdings" w:hAnsi="Wingdings" w:hint="default"/>
      </w:rPr>
    </w:lvl>
  </w:abstractNum>
  <w:abstractNum w:abstractNumId="2" w15:restartNumberingAfterBreak="0">
    <w:nsid w:val="61FF3328"/>
    <w:multiLevelType w:val="hybridMultilevel"/>
    <w:tmpl w:val="868C1192"/>
    <w:lvl w:ilvl="0" w:tplc="9EDCFA5C">
      <w:start w:val="1"/>
      <w:numFmt w:val="bullet"/>
      <w:lvlText w:val=""/>
      <w:lvlJc w:val="left"/>
      <w:pPr>
        <w:tabs>
          <w:tab w:val="num" w:pos="720"/>
        </w:tabs>
        <w:ind w:left="720" w:hanging="360"/>
      </w:pPr>
      <w:rPr>
        <w:rFonts w:ascii="Symbol" w:hAnsi="Symbol" w:hint="default"/>
      </w:rPr>
    </w:lvl>
    <w:lvl w:ilvl="1" w:tplc="36BADBD4" w:tentative="1">
      <w:start w:val="1"/>
      <w:numFmt w:val="bullet"/>
      <w:lvlText w:val="o"/>
      <w:lvlJc w:val="left"/>
      <w:pPr>
        <w:ind w:left="1440" w:hanging="360"/>
      </w:pPr>
      <w:rPr>
        <w:rFonts w:ascii="Courier New" w:hAnsi="Courier New" w:cs="Courier New" w:hint="default"/>
      </w:rPr>
    </w:lvl>
    <w:lvl w:ilvl="2" w:tplc="13921D32" w:tentative="1">
      <w:start w:val="1"/>
      <w:numFmt w:val="bullet"/>
      <w:lvlText w:val=""/>
      <w:lvlJc w:val="left"/>
      <w:pPr>
        <w:ind w:left="2160" w:hanging="360"/>
      </w:pPr>
      <w:rPr>
        <w:rFonts w:ascii="Wingdings" w:hAnsi="Wingdings" w:hint="default"/>
      </w:rPr>
    </w:lvl>
    <w:lvl w:ilvl="3" w:tplc="80A25E12" w:tentative="1">
      <w:start w:val="1"/>
      <w:numFmt w:val="bullet"/>
      <w:lvlText w:val=""/>
      <w:lvlJc w:val="left"/>
      <w:pPr>
        <w:ind w:left="2880" w:hanging="360"/>
      </w:pPr>
      <w:rPr>
        <w:rFonts w:ascii="Symbol" w:hAnsi="Symbol" w:hint="default"/>
      </w:rPr>
    </w:lvl>
    <w:lvl w:ilvl="4" w:tplc="4BAA467C" w:tentative="1">
      <w:start w:val="1"/>
      <w:numFmt w:val="bullet"/>
      <w:lvlText w:val="o"/>
      <w:lvlJc w:val="left"/>
      <w:pPr>
        <w:ind w:left="3600" w:hanging="360"/>
      </w:pPr>
      <w:rPr>
        <w:rFonts w:ascii="Courier New" w:hAnsi="Courier New" w:cs="Courier New" w:hint="default"/>
      </w:rPr>
    </w:lvl>
    <w:lvl w:ilvl="5" w:tplc="9A5C4AB4" w:tentative="1">
      <w:start w:val="1"/>
      <w:numFmt w:val="bullet"/>
      <w:lvlText w:val=""/>
      <w:lvlJc w:val="left"/>
      <w:pPr>
        <w:ind w:left="4320" w:hanging="360"/>
      </w:pPr>
      <w:rPr>
        <w:rFonts w:ascii="Wingdings" w:hAnsi="Wingdings" w:hint="default"/>
      </w:rPr>
    </w:lvl>
    <w:lvl w:ilvl="6" w:tplc="6B668C7A" w:tentative="1">
      <w:start w:val="1"/>
      <w:numFmt w:val="bullet"/>
      <w:lvlText w:val=""/>
      <w:lvlJc w:val="left"/>
      <w:pPr>
        <w:ind w:left="5040" w:hanging="360"/>
      </w:pPr>
      <w:rPr>
        <w:rFonts w:ascii="Symbol" w:hAnsi="Symbol" w:hint="default"/>
      </w:rPr>
    </w:lvl>
    <w:lvl w:ilvl="7" w:tplc="8F7C0A52" w:tentative="1">
      <w:start w:val="1"/>
      <w:numFmt w:val="bullet"/>
      <w:lvlText w:val="o"/>
      <w:lvlJc w:val="left"/>
      <w:pPr>
        <w:ind w:left="5760" w:hanging="360"/>
      </w:pPr>
      <w:rPr>
        <w:rFonts w:ascii="Courier New" w:hAnsi="Courier New" w:cs="Courier New" w:hint="default"/>
      </w:rPr>
    </w:lvl>
    <w:lvl w:ilvl="8" w:tplc="4D2AC216"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8F"/>
    <w:rsid w:val="00000A70"/>
    <w:rsid w:val="000032B8"/>
    <w:rsid w:val="00003B06"/>
    <w:rsid w:val="000054B9"/>
    <w:rsid w:val="00007461"/>
    <w:rsid w:val="0001117E"/>
    <w:rsid w:val="0001125F"/>
    <w:rsid w:val="0001338E"/>
    <w:rsid w:val="00013D24"/>
    <w:rsid w:val="00014AF0"/>
    <w:rsid w:val="000155D6"/>
    <w:rsid w:val="00015D4E"/>
    <w:rsid w:val="00017952"/>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0FFB"/>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23C"/>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4505"/>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39A7"/>
    <w:rsid w:val="00137D90"/>
    <w:rsid w:val="00141FB6"/>
    <w:rsid w:val="00142F8E"/>
    <w:rsid w:val="00143C8B"/>
    <w:rsid w:val="00144A2C"/>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722F"/>
    <w:rsid w:val="001A0739"/>
    <w:rsid w:val="001A0F00"/>
    <w:rsid w:val="001A2BDD"/>
    <w:rsid w:val="001A336B"/>
    <w:rsid w:val="001A3DDF"/>
    <w:rsid w:val="001A4310"/>
    <w:rsid w:val="001B053A"/>
    <w:rsid w:val="001B26D8"/>
    <w:rsid w:val="001B3BFA"/>
    <w:rsid w:val="001B75B8"/>
    <w:rsid w:val="001C11CB"/>
    <w:rsid w:val="001C1230"/>
    <w:rsid w:val="001C60B5"/>
    <w:rsid w:val="001C61B0"/>
    <w:rsid w:val="001C7957"/>
    <w:rsid w:val="001C7DB8"/>
    <w:rsid w:val="001C7EA8"/>
    <w:rsid w:val="001D1711"/>
    <w:rsid w:val="001D2A01"/>
    <w:rsid w:val="001D2EF6"/>
    <w:rsid w:val="001D37A8"/>
    <w:rsid w:val="001D462E"/>
    <w:rsid w:val="001E2CAD"/>
    <w:rsid w:val="001E34DB"/>
    <w:rsid w:val="001E363D"/>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658"/>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6EE"/>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2722"/>
    <w:rsid w:val="003E6CB0"/>
    <w:rsid w:val="003F1F5E"/>
    <w:rsid w:val="003F286A"/>
    <w:rsid w:val="003F7557"/>
    <w:rsid w:val="003F77F8"/>
    <w:rsid w:val="00400ACD"/>
    <w:rsid w:val="00403B15"/>
    <w:rsid w:val="00403E8A"/>
    <w:rsid w:val="004101E4"/>
    <w:rsid w:val="00410661"/>
    <w:rsid w:val="004108C3"/>
    <w:rsid w:val="00410B33"/>
    <w:rsid w:val="004120CC"/>
    <w:rsid w:val="00412ED2"/>
    <w:rsid w:val="00412F0F"/>
    <w:rsid w:val="00412F5F"/>
    <w:rsid w:val="004134CE"/>
    <w:rsid w:val="004136A8"/>
    <w:rsid w:val="00414D64"/>
    <w:rsid w:val="00415139"/>
    <w:rsid w:val="004166BB"/>
    <w:rsid w:val="00416942"/>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32C6"/>
    <w:rsid w:val="00474927"/>
    <w:rsid w:val="00475913"/>
    <w:rsid w:val="00477C2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7878"/>
    <w:rsid w:val="004B138F"/>
    <w:rsid w:val="004B412A"/>
    <w:rsid w:val="004B576C"/>
    <w:rsid w:val="004B772A"/>
    <w:rsid w:val="004C302F"/>
    <w:rsid w:val="004C4609"/>
    <w:rsid w:val="004C4B8A"/>
    <w:rsid w:val="004C52EF"/>
    <w:rsid w:val="004C5F34"/>
    <w:rsid w:val="004C600C"/>
    <w:rsid w:val="004C6880"/>
    <w:rsid w:val="004C7888"/>
    <w:rsid w:val="004D1AC9"/>
    <w:rsid w:val="004D203C"/>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4AF0"/>
    <w:rsid w:val="00515233"/>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77870"/>
    <w:rsid w:val="005832EE"/>
    <w:rsid w:val="005847EF"/>
    <w:rsid w:val="005851E6"/>
    <w:rsid w:val="005878B7"/>
    <w:rsid w:val="00590B76"/>
    <w:rsid w:val="00591AF2"/>
    <w:rsid w:val="00592C9A"/>
    <w:rsid w:val="00593DF8"/>
    <w:rsid w:val="00595745"/>
    <w:rsid w:val="005A0E18"/>
    <w:rsid w:val="005A12A5"/>
    <w:rsid w:val="005A2086"/>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5D8"/>
    <w:rsid w:val="005D4DAE"/>
    <w:rsid w:val="005D6A1B"/>
    <w:rsid w:val="005D767D"/>
    <w:rsid w:val="005D7A30"/>
    <w:rsid w:val="005D7D3B"/>
    <w:rsid w:val="005E1999"/>
    <w:rsid w:val="005E232C"/>
    <w:rsid w:val="005E2B83"/>
    <w:rsid w:val="005E3FA6"/>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5D6"/>
    <w:rsid w:val="00632928"/>
    <w:rsid w:val="006330DA"/>
    <w:rsid w:val="00633262"/>
    <w:rsid w:val="00633460"/>
    <w:rsid w:val="006402E7"/>
    <w:rsid w:val="00640CB6"/>
    <w:rsid w:val="00641B42"/>
    <w:rsid w:val="00644975"/>
    <w:rsid w:val="00645750"/>
    <w:rsid w:val="00650692"/>
    <w:rsid w:val="006508D3"/>
    <w:rsid w:val="00650AFA"/>
    <w:rsid w:val="00654AC0"/>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52E3"/>
    <w:rsid w:val="006D3005"/>
    <w:rsid w:val="006D504F"/>
    <w:rsid w:val="006E0CAC"/>
    <w:rsid w:val="006E1CFB"/>
    <w:rsid w:val="006E1F94"/>
    <w:rsid w:val="006E26C1"/>
    <w:rsid w:val="006E30A8"/>
    <w:rsid w:val="006E3D82"/>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A09"/>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4D14"/>
    <w:rsid w:val="00765BCD"/>
    <w:rsid w:val="00766E12"/>
    <w:rsid w:val="0077098E"/>
    <w:rsid w:val="00771287"/>
    <w:rsid w:val="0077149E"/>
    <w:rsid w:val="0077326F"/>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200E"/>
    <w:rsid w:val="007B4FCA"/>
    <w:rsid w:val="007B7B85"/>
    <w:rsid w:val="007C462E"/>
    <w:rsid w:val="007C496B"/>
    <w:rsid w:val="007C6803"/>
    <w:rsid w:val="007D2892"/>
    <w:rsid w:val="007D2DCC"/>
    <w:rsid w:val="007D47E1"/>
    <w:rsid w:val="007D7FCB"/>
    <w:rsid w:val="007E33B6"/>
    <w:rsid w:val="007E4EB6"/>
    <w:rsid w:val="007E59E8"/>
    <w:rsid w:val="007E7DB5"/>
    <w:rsid w:val="007F3861"/>
    <w:rsid w:val="007F4162"/>
    <w:rsid w:val="007F5441"/>
    <w:rsid w:val="007F7668"/>
    <w:rsid w:val="00800C63"/>
    <w:rsid w:val="00802243"/>
    <w:rsid w:val="008023D4"/>
    <w:rsid w:val="00804124"/>
    <w:rsid w:val="00805402"/>
    <w:rsid w:val="0080765F"/>
    <w:rsid w:val="00811B2F"/>
    <w:rsid w:val="00812BE3"/>
    <w:rsid w:val="00813EAC"/>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76D0C"/>
    <w:rsid w:val="008806EB"/>
    <w:rsid w:val="008826F2"/>
    <w:rsid w:val="008845BA"/>
    <w:rsid w:val="00884AE3"/>
    <w:rsid w:val="00885203"/>
    <w:rsid w:val="008859CA"/>
    <w:rsid w:val="008861EE"/>
    <w:rsid w:val="00886ED5"/>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59E9"/>
    <w:rsid w:val="00907780"/>
    <w:rsid w:val="00907EDD"/>
    <w:rsid w:val="009107AD"/>
    <w:rsid w:val="00915568"/>
    <w:rsid w:val="00917E0C"/>
    <w:rsid w:val="00920711"/>
    <w:rsid w:val="00921A1E"/>
    <w:rsid w:val="00921BE7"/>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5D60"/>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C722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0798F"/>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36EF"/>
    <w:rsid w:val="00B473D8"/>
    <w:rsid w:val="00B5165A"/>
    <w:rsid w:val="00B524C1"/>
    <w:rsid w:val="00B52C8D"/>
    <w:rsid w:val="00B564BF"/>
    <w:rsid w:val="00B6104E"/>
    <w:rsid w:val="00B610C7"/>
    <w:rsid w:val="00B62106"/>
    <w:rsid w:val="00B626A8"/>
    <w:rsid w:val="00B62DBE"/>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AB3"/>
    <w:rsid w:val="00BE3E30"/>
    <w:rsid w:val="00BE5274"/>
    <w:rsid w:val="00BE71CD"/>
    <w:rsid w:val="00BE7748"/>
    <w:rsid w:val="00BE7BDA"/>
    <w:rsid w:val="00BF0548"/>
    <w:rsid w:val="00BF4949"/>
    <w:rsid w:val="00BF4D7C"/>
    <w:rsid w:val="00BF5085"/>
    <w:rsid w:val="00C00903"/>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064F"/>
    <w:rsid w:val="00C42B41"/>
    <w:rsid w:val="00C46166"/>
    <w:rsid w:val="00C4710D"/>
    <w:rsid w:val="00C50CAD"/>
    <w:rsid w:val="00C56DA3"/>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6005"/>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4C5D"/>
    <w:rsid w:val="00D75C3E"/>
    <w:rsid w:val="00D76631"/>
    <w:rsid w:val="00D768B7"/>
    <w:rsid w:val="00D77492"/>
    <w:rsid w:val="00D811E8"/>
    <w:rsid w:val="00D81A44"/>
    <w:rsid w:val="00D83072"/>
    <w:rsid w:val="00D83ABC"/>
    <w:rsid w:val="00D84870"/>
    <w:rsid w:val="00D84ACE"/>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57D"/>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AD0"/>
    <w:rsid w:val="00E21D55"/>
    <w:rsid w:val="00E21FDC"/>
    <w:rsid w:val="00E2551E"/>
    <w:rsid w:val="00E259E9"/>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09C"/>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70FD"/>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05FB"/>
    <w:rsid w:val="00F921AD"/>
    <w:rsid w:val="00F95215"/>
    <w:rsid w:val="00F96602"/>
    <w:rsid w:val="00F9735A"/>
    <w:rsid w:val="00F97FE7"/>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410FEB-5544-48D9-9B15-5E818E46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F4505"/>
    <w:rPr>
      <w:sz w:val="16"/>
      <w:szCs w:val="16"/>
    </w:rPr>
  </w:style>
  <w:style w:type="paragraph" w:styleId="CommentText">
    <w:name w:val="annotation text"/>
    <w:basedOn w:val="Normal"/>
    <w:link w:val="CommentTextChar"/>
    <w:semiHidden/>
    <w:unhideWhenUsed/>
    <w:rsid w:val="000F4505"/>
    <w:rPr>
      <w:sz w:val="20"/>
      <w:szCs w:val="20"/>
    </w:rPr>
  </w:style>
  <w:style w:type="character" w:customStyle="1" w:styleId="CommentTextChar">
    <w:name w:val="Comment Text Char"/>
    <w:basedOn w:val="DefaultParagraphFont"/>
    <w:link w:val="CommentText"/>
    <w:semiHidden/>
    <w:rsid w:val="000F4505"/>
  </w:style>
  <w:style w:type="paragraph" w:styleId="CommentSubject">
    <w:name w:val="annotation subject"/>
    <w:basedOn w:val="CommentText"/>
    <w:next w:val="CommentText"/>
    <w:link w:val="CommentSubjectChar"/>
    <w:semiHidden/>
    <w:unhideWhenUsed/>
    <w:rsid w:val="000F4505"/>
    <w:rPr>
      <w:b/>
      <w:bCs/>
    </w:rPr>
  </w:style>
  <w:style w:type="character" w:customStyle="1" w:styleId="CommentSubjectChar">
    <w:name w:val="Comment Subject Char"/>
    <w:basedOn w:val="CommentTextChar"/>
    <w:link w:val="CommentSubject"/>
    <w:semiHidden/>
    <w:rsid w:val="000F4505"/>
    <w:rPr>
      <w:b/>
      <w:bCs/>
    </w:rPr>
  </w:style>
  <w:style w:type="paragraph" w:styleId="Revision">
    <w:name w:val="Revision"/>
    <w:hidden/>
    <w:uiPriority w:val="99"/>
    <w:semiHidden/>
    <w:rsid w:val="005D6A1B"/>
    <w:rPr>
      <w:sz w:val="24"/>
      <w:szCs w:val="24"/>
    </w:rPr>
  </w:style>
  <w:style w:type="paragraph" w:styleId="ListParagraph">
    <w:name w:val="List Paragraph"/>
    <w:basedOn w:val="Normal"/>
    <w:uiPriority w:val="34"/>
    <w:qFormat/>
    <w:rsid w:val="006E3D82"/>
    <w:pPr>
      <w:ind w:left="720"/>
      <w:contextualSpacing/>
    </w:pPr>
  </w:style>
  <w:style w:type="character" w:styleId="Hyperlink">
    <w:name w:val="Hyperlink"/>
    <w:basedOn w:val="DefaultParagraphFont"/>
    <w:unhideWhenUsed/>
    <w:rsid w:val="00577870"/>
    <w:rPr>
      <w:color w:val="0000FF" w:themeColor="hyperlink"/>
      <w:u w:val="single"/>
    </w:rPr>
  </w:style>
  <w:style w:type="character" w:customStyle="1" w:styleId="UnresolvedMention1">
    <w:name w:val="Unresolved Mention1"/>
    <w:basedOn w:val="DefaultParagraphFont"/>
    <w:uiPriority w:val="99"/>
    <w:semiHidden/>
    <w:unhideWhenUsed/>
    <w:rsid w:val="00577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Words>
  <Characters>6151</Characters>
  <Application>Microsoft Office Word</Application>
  <DocSecurity>4</DocSecurity>
  <Lines>123</Lines>
  <Paragraphs>35</Paragraphs>
  <ScaleCrop>false</ScaleCrop>
  <HeadingPairs>
    <vt:vector size="2" baseType="variant">
      <vt:variant>
        <vt:lpstr>Title</vt:lpstr>
      </vt:variant>
      <vt:variant>
        <vt:i4>1</vt:i4>
      </vt:variant>
    </vt:vector>
  </HeadingPairs>
  <TitlesOfParts>
    <vt:vector size="1" baseType="lpstr">
      <vt:lpstr>BA - HB04014 (Committee Report (Substituted))</vt:lpstr>
    </vt:vector>
  </TitlesOfParts>
  <Company>State of Texas</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27509</dc:subject>
  <dc:creator>State of Texas</dc:creator>
  <dc:description>HB 4014 by Murr-(H)Community Safety, Select (Substitute Document Number: 88R 23000)</dc:description>
  <cp:lastModifiedBy>Matthew Lee</cp:lastModifiedBy>
  <cp:revision>2</cp:revision>
  <cp:lastPrinted>2003-11-26T17:21:00Z</cp:lastPrinted>
  <dcterms:created xsi:type="dcterms:W3CDTF">2023-05-05T00:45:00Z</dcterms:created>
  <dcterms:modified xsi:type="dcterms:W3CDTF">2023-05-05T00:45:00Z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23.122.2201</vt:lpwstr>
  </property>
</Properties>
</file>