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55F6" w:rsidRDefault="00CA55F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71CAC5421694B69B434C8E34679727E"/>
          </w:placeholder>
        </w:sdtPr>
        <w:sdtContent>
          <w:r w:rsidRPr="005C2A78">
            <w:rPr>
              <w:rFonts w:cs="Times New Roman"/>
              <w:b/>
              <w:szCs w:val="24"/>
              <w:u w:val="single"/>
            </w:rPr>
            <w:t>BILL ANALYSIS</w:t>
          </w:r>
        </w:sdtContent>
      </w:sdt>
    </w:p>
    <w:p w:rsidR="00CA55F6" w:rsidRPr="00585C31" w:rsidRDefault="00CA55F6" w:rsidP="000F1DF9">
      <w:pPr>
        <w:spacing w:after="0" w:line="240" w:lineRule="auto"/>
        <w:rPr>
          <w:rFonts w:cs="Times New Roman"/>
          <w:szCs w:val="24"/>
        </w:rPr>
      </w:pPr>
    </w:p>
    <w:p w:rsidR="00CA55F6" w:rsidRPr="00585C31" w:rsidRDefault="00CA55F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A55F6" w:rsidTr="000F1DF9">
        <w:tc>
          <w:tcPr>
            <w:tcW w:w="2718" w:type="dxa"/>
          </w:tcPr>
          <w:p w:rsidR="00CA55F6" w:rsidRPr="005C2A78" w:rsidRDefault="00CA55F6" w:rsidP="006D756B">
            <w:pPr>
              <w:rPr>
                <w:rFonts w:cs="Times New Roman"/>
                <w:szCs w:val="24"/>
              </w:rPr>
            </w:pPr>
            <w:sdt>
              <w:sdtPr>
                <w:rPr>
                  <w:rFonts w:cs="Times New Roman"/>
                  <w:szCs w:val="24"/>
                </w:rPr>
                <w:alias w:val="Agency Title"/>
                <w:tag w:val="AgencyTitleContentControl"/>
                <w:id w:val="1920747753"/>
                <w:lock w:val="sdtContentLocked"/>
                <w:placeholder>
                  <w:docPart w:val="C6DB13E5DB7249A9A6DB128FA6714DDA"/>
                </w:placeholder>
              </w:sdtPr>
              <w:sdtEndPr>
                <w:rPr>
                  <w:rFonts w:cstheme="minorBidi"/>
                  <w:szCs w:val="22"/>
                </w:rPr>
              </w:sdtEndPr>
              <w:sdtContent>
                <w:r>
                  <w:rPr>
                    <w:rFonts w:cs="Times New Roman"/>
                    <w:szCs w:val="24"/>
                  </w:rPr>
                  <w:t>Senate Research Center</w:t>
                </w:r>
              </w:sdtContent>
            </w:sdt>
          </w:p>
        </w:tc>
        <w:tc>
          <w:tcPr>
            <w:tcW w:w="6858" w:type="dxa"/>
          </w:tcPr>
          <w:p w:rsidR="00CA55F6" w:rsidRPr="00FF6471" w:rsidRDefault="00CA55F6" w:rsidP="000F1DF9">
            <w:pPr>
              <w:jc w:val="right"/>
              <w:rPr>
                <w:rFonts w:cs="Times New Roman"/>
                <w:szCs w:val="24"/>
              </w:rPr>
            </w:pPr>
            <w:sdt>
              <w:sdtPr>
                <w:rPr>
                  <w:rFonts w:cs="Times New Roman"/>
                  <w:szCs w:val="24"/>
                </w:rPr>
                <w:alias w:val="Bill Number"/>
                <w:tag w:val="BillNumberOne"/>
                <w:id w:val="-410784069"/>
                <w:lock w:val="sdtContentLocked"/>
                <w:placeholder>
                  <w:docPart w:val="C822A058878640DC87A4430F88B9B816"/>
                </w:placeholder>
              </w:sdtPr>
              <w:sdtContent>
                <w:r>
                  <w:rPr>
                    <w:rFonts w:cs="Times New Roman"/>
                    <w:szCs w:val="24"/>
                  </w:rPr>
                  <w:t>H.B. 4025</w:t>
                </w:r>
              </w:sdtContent>
            </w:sdt>
          </w:p>
        </w:tc>
      </w:tr>
      <w:tr w:rsidR="00CA55F6" w:rsidTr="000F1DF9">
        <w:sdt>
          <w:sdtPr>
            <w:rPr>
              <w:rFonts w:cs="Times New Roman"/>
              <w:szCs w:val="24"/>
            </w:rPr>
            <w:alias w:val="TLCNumber"/>
            <w:tag w:val="TLCNumber"/>
            <w:id w:val="-542600604"/>
            <w:lock w:val="sdtLocked"/>
            <w:placeholder>
              <w:docPart w:val="602F13F6B02948A1983509C3C9147026"/>
            </w:placeholder>
          </w:sdtPr>
          <w:sdtContent>
            <w:tc>
              <w:tcPr>
                <w:tcW w:w="2718" w:type="dxa"/>
              </w:tcPr>
              <w:p w:rsidR="00CA55F6" w:rsidRPr="000F1DF9" w:rsidRDefault="00CA55F6" w:rsidP="00C65088">
                <w:pPr>
                  <w:rPr>
                    <w:rFonts w:cs="Times New Roman"/>
                    <w:szCs w:val="24"/>
                  </w:rPr>
                </w:pPr>
                <w:r>
                  <w:rPr>
                    <w:rFonts w:cs="Times New Roman"/>
                    <w:szCs w:val="24"/>
                  </w:rPr>
                  <w:t>88R25310 KBB-F</w:t>
                </w:r>
              </w:p>
            </w:tc>
          </w:sdtContent>
        </w:sdt>
        <w:tc>
          <w:tcPr>
            <w:tcW w:w="6858" w:type="dxa"/>
          </w:tcPr>
          <w:p w:rsidR="00CA55F6" w:rsidRPr="005C2A78" w:rsidRDefault="00CA55F6" w:rsidP="00073EDD">
            <w:pPr>
              <w:jc w:val="right"/>
              <w:rPr>
                <w:rFonts w:cs="Times New Roman"/>
                <w:szCs w:val="24"/>
              </w:rPr>
            </w:pPr>
            <w:sdt>
              <w:sdtPr>
                <w:rPr>
                  <w:rFonts w:cs="Times New Roman"/>
                  <w:szCs w:val="24"/>
                </w:rPr>
                <w:alias w:val="Author Label"/>
                <w:tag w:val="By"/>
                <w:id w:val="72399597"/>
                <w:lock w:val="sdtLocked"/>
                <w:placeholder>
                  <w:docPart w:val="90237C1003C248E48B73D1C18B79F9D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A88F824CCCE4E288847697C1FBD3494"/>
                </w:placeholder>
              </w:sdtPr>
              <w:sdtContent>
                <w:r>
                  <w:rPr>
                    <w:rFonts w:cs="Times New Roman"/>
                    <w:szCs w:val="24"/>
                  </w:rPr>
                  <w:t>Howard; Bonnen</w:t>
                </w:r>
              </w:sdtContent>
            </w:sdt>
            <w:sdt>
              <w:sdtPr>
                <w:rPr>
                  <w:rFonts w:cs="Times New Roman"/>
                  <w:szCs w:val="24"/>
                </w:rPr>
                <w:alias w:val="Sponsor"/>
                <w:tag w:val="Sponsor"/>
                <w:id w:val="-2039656131"/>
                <w:lock w:val="sdtContentLocked"/>
                <w:placeholder>
                  <w:docPart w:val="1439FBAA32694206A559BB14E462BEAE"/>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B31EB5E189A54EA6BC170F0144EA3869"/>
                </w:placeholder>
                <w:showingPlcHdr/>
              </w:sdtPr>
              <w:sdtContent/>
            </w:sdt>
          </w:p>
        </w:tc>
      </w:tr>
      <w:tr w:rsidR="00CA55F6" w:rsidTr="000F1DF9">
        <w:tc>
          <w:tcPr>
            <w:tcW w:w="2718" w:type="dxa"/>
          </w:tcPr>
          <w:p w:rsidR="00CA55F6" w:rsidRPr="00BC7495" w:rsidRDefault="00CA55F6" w:rsidP="000F1DF9">
            <w:pPr>
              <w:rPr>
                <w:rFonts w:cs="Times New Roman"/>
                <w:szCs w:val="24"/>
              </w:rPr>
            </w:pPr>
          </w:p>
        </w:tc>
        <w:sdt>
          <w:sdtPr>
            <w:rPr>
              <w:rFonts w:cs="Times New Roman"/>
              <w:szCs w:val="24"/>
            </w:rPr>
            <w:alias w:val="Committee"/>
            <w:tag w:val="Committee"/>
            <w:id w:val="1914272295"/>
            <w:lock w:val="sdtContentLocked"/>
            <w:placeholder>
              <w:docPart w:val="6CE879454C0F4C279C9A3108CFA68374"/>
            </w:placeholder>
          </w:sdtPr>
          <w:sdtContent>
            <w:tc>
              <w:tcPr>
                <w:tcW w:w="6858" w:type="dxa"/>
              </w:tcPr>
              <w:p w:rsidR="00CA55F6" w:rsidRPr="00FF6471" w:rsidRDefault="00CA55F6" w:rsidP="000F1DF9">
                <w:pPr>
                  <w:jc w:val="right"/>
                  <w:rPr>
                    <w:rFonts w:cs="Times New Roman"/>
                    <w:szCs w:val="24"/>
                  </w:rPr>
                </w:pPr>
                <w:r>
                  <w:rPr>
                    <w:rFonts w:cs="Times New Roman"/>
                    <w:szCs w:val="24"/>
                  </w:rPr>
                  <w:t>Business &amp; Commerce</w:t>
                </w:r>
              </w:p>
            </w:tc>
          </w:sdtContent>
        </w:sdt>
      </w:tr>
      <w:tr w:rsidR="00CA55F6" w:rsidTr="000F1DF9">
        <w:tc>
          <w:tcPr>
            <w:tcW w:w="2718" w:type="dxa"/>
          </w:tcPr>
          <w:p w:rsidR="00CA55F6" w:rsidRPr="00BC7495" w:rsidRDefault="00CA55F6" w:rsidP="000F1DF9">
            <w:pPr>
              <w:rPr>
                <w:rFonts w:cs="Times New Roman"/>
                <w:szCs w:val="24"/>
              </w:rPr>
            </w:pPr>
          </w:p>
        </w:tc>
        <w:sdt>
          <w:sdtPr>
            <w:rPr>
              <w:rFonts w:cs="Times New Roman"/>
              <w:szCs w:val="24"/>
            </w:rPr>
            <w:alias w:val="Date"/>
            <w:tag w:val="DateContentControl"/>
            <w:id w:val="1178081906"/>
            <w:lock w:val="sdtLocked"/>
            <w:placeholder>
              <w:docPart w:val="D33098839CE940069D69C804FD08E817"/>
            </w:placeholder>
            <w:date w:fullDate="2023-05-16T00:00:00Z">
              <w:dateFormat w:val="M/d/yyyy"/>
              <w:lid w:val="en-US"/>
              <w:storeMappedDataAs w:val="dateTime"/>
              <w:calendar w:val="gregorian"/>
            </w:date>
          </w:sdtPr>
          <w:sdtContent>
            <w:tc>
              <w:tcPr>
                <w:tcW w:w="6858" w:type="dxa"/>
              </w:tcPr>
              <w:p w:rsidR="00CA55F6" w:rsidRPr="00FF6471" w:rsidRDefault="00CA55F6" w:rsidP="000F1DF9">
                <w:pPr>
                  <w:jc w:val="right"/>
                  <w:rPr>
                    <w:rFonts w:cs="Times New Roman"/>
                    <w:szCs w:val="24"/>
                  </w:rPr>
                </w:pPr>
                <w:r>
                  <w:rPr>
                    <w:rFonts w:cs="Times New Roman"/>
                    <w:szCs w:val="24"/>
                  </w:rPr>
                  <w:t>5/16/2023</w:t>
                </w:r>
              </w:p>
            </w:tc>
          </w:sdtContent>
        </w:sdt>
      </w:tr>
      <w:tr w:rsidR="00CA55F6" w:rsidTr="000F1DF9">
        <w:tc>
          <w:tcPr>
            <w:tcW w:w="2718" w:type="dxa"/>
          </w:tcPr>
          <w:p w:rsidR="00CA55F6" w:rsidRPr="00BC7495" w:rsidRDefault="00CA55F6" w:rsidP="000F1DF9">
            <w:pPr>
              <w:rPr>
                <w:rFonts w:cs="Times New Roman"/>
                <w:szCs w:val="24"/>
              </w:rPr>
            </w:pPr>
          </w:p>
        </w:tc>
        <w:sdt>
          <w:sdtPr>
            <w:rPr>
              <w:rFonts w:cs="Times New Roman"/>
              <w:szCs w:val="24"/>
            </w:rPr>
            <w:alias w:val="BA Version"/>
            <w:tag w:val="BAVersion"/>
            <w:id w:val="-1685590809"/>
            <w:lock w:val="sdtContentLocked"/>
            <w:placeholder>
              <w:docPart w:val="F6B6B85FCDDE4849A4E559B3A90D35C4"/>
            </w:placeholder>
          </w:sdtPr>
          <w:sdtContent>
            <w:tc>
              <w:tcPr>
                <w:tcW w:w="6858" w:type="dxa"/>
              </w:tcPr>
              <w:p w:rsidR="00CA55F6" w:rsidRPr="00FF6471" w:rsidRDefault="00CA55F6" w:rsidP="000F1DF9">
                <w:pPr>
                  <w:jc w:val="right"/>
                  <w:rPr>
                    <w:rFonts w:cs="Times New Roman"/>
                    <w:szCs w:val="24"/>
                  </w:rPr>
                </w:pPr>
                <w:r>
                  <w:rPr>
                    <w:rFonts w:cs="Times New Roman"/>
                    <w:szCs w:val="24"/>
                  </w:rPr>
                  <w:t>Engrossed</w:t>
                </w:r>
              </w:p>
            </w:tc>
          </w:sdtContent>
        </w:sdt>
      </w:tr>
    </w:tbl>
    <w:p w:rsidR="00CA55F6" w:rsidRPr="00FF6471" w:rsidRDefault="00CA55F6" w:rsidP="000F1DF9">
      <w:pPr>
        <w:spacing w:after="0" w:line="240" w:lineRule="auto"/>
        <w:rPr>
          <w:rFonts w:cs="Times New Roman"/>
          <w:szCs w:val="24"/>
        </w:rPr>
      </w:pPr>
    </w:p>
    <w:p w:rsidR="00CA55F6" w:rsidRPr="00FF6471" w:rsidRDefault="00CA55F6" w:rsidP="000F1DF9">
      <w:pPr>
        <w:spacing w:after="0" w:line="240" w:lineRule="auto"/>
        <w:rPr>
          <w:rFonts w:cs="Times New Roman"/>
          <w:szCs w:val="24"/>
        </w:rPr>
      </w:pPr>
    </w:p>
    <w:p w:rsidR="00CA55F6" w:rsidRPr="00FF6471" w:rsidRDefault="00CA55F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0C23716C5EC4912A59EB4BC47157A4B"/>
        </w:placeholder>
      </w:sdtPr>
      <w:sdtContent>
        <w:p w:rsidR="00CA55F6" w:rsidRDefault="00CA55F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D7E8D17DC7C41C4ADA8B62C22D204BD"/>
        </w:placeholder>
      </w:sdtPr>
      <w:sdtContent>
        <w:p w:rsidR="00CA55F6" w:rsidRDefault="00CA55F6" w:rsidP="004F6050">
          <w:pPr>
            <w:pStyle w:val="NormalWeb"/>
            <w:spacing w:before="0" w:beforeAutospacing="0" w:after="0" w:afterAutospacing="0"/>
            <w:jc w:val="both"/>
            <w:divId w:val="1970472954"/>
            <w:rPr>
              <w:rFonts w:eastAsia="Times New Roman"/>
              <w:bCs/>
            </w:rPr>
          </w:pPr>
        </w:p>
        <w:p w:rsidR="00CA55F6" w:rsidRPr="004F6050" w:rsidRDefault="00CA55F6" w:rsidP="004F6050">
          <w:pPr>
            <w:pStyle w:val="NormalWeb"/>
            <w:spacing w:before="0" w:beforeAutospacing="0" w:after="0" w:afterAutospacing="0"/>
            <w:jc w:val="both"/>
            <w:divId w:val="1970472954"/>
          </w:pPr>
          <w:r w:rsidRPr="004F6050">
            <w:t>There are approximately 68 state-owned buildings in the City of Austin. State agencies have requested authorization to sell two such state-owned properties that are no longer needed. The State Records Center, owned by the Texas State Library and Archives Commission, is beyond reasonable costs of repairs; similarly, the Health and Human Services Commission owns property with two buildings, one of which has not been occupied since 2017 due to deteriorating conditions, and the other, which houses 225 staff members, is also approaching the end of its lifecycle. H.B. 4025 seeks to address this issue by authorizing the General Land Office to sell these state-owned properties.</w:t>
          </w:r>
        </w:p>
        <w:p w:rsidR="00CA55F6" w:rsidRPr="00D70925" w:rsidRDefault="00CA55F6" w:rsidP="004F6050">
          <w:pPr>
            <w:spacing w:after="0" w:line="240" w:lineRule="auto"/>
            <w:jc w:val="both"/>
            <w:rPr>
              <w:rFonts w:eastAsia="Times New Roman" w:cs="Times New Roman"/>
              <w:bCs/>
              <w:szCs w:val="24"/>
            </w:rPr>
          </w:pPr>
        </w:p>
      </w:sdtContent>
    </w:sdt>
    <w:p w:rsidR="00CA55F6" w:rsidRDefault="00CA55F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4025 </w:t>
      </w:r>
      <w:bookmarkStart w:id="1" w:name="AmendsCurrentLaw"/>
      <w:bookmarkEnd w:id="1"/>
      <w:r>
        <w:rPr>
          <w:rFonts w:cs="Times New Roman"/>
          <w:szCs w:val="24"/>
        </w:rPr>
        <w:t>amends current law relating to authorizing the sale by the State of Texas of certain real property located in Austin, Texas.</w:t>
      </w:r>
    </w:p>
    <w:p w:rsidR="00CA55F6" w:rsidRPr="004F6050" w:rsidRDefault="00CA55F6" w:rsidP="000F1DF9">
      <w:pPr>
        <w:spacing w:after="0" w:line="240" w:lineRule="auto"/>
        <w:jc w:val="both"/>
        <w:rPr>
          <w:rFonts w:eastAsia="Times New Roman" w:cs="Times New Roman"/>
          <w:szCs w:val="24"/>
        </w:rPr>
      </w:pPr>
    </w:p>
    <w:p w:rsidR="00CA55F6" w:rsidRPr="005C2A78" w:rsidRDefault="00CA55F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8B834F2F047424BA56AD1EAE0DE83D8"/>
          </w:placeholder>
        </w:sdtPr>
        <w:sdtContent>
          <w:r>
            <w:rPr>
              <w:rFonts w:eastAsia="Times New Roman" w:cs="Times New Roman"/>
              <w:b/>
              <w:szCs w:val="24"/>
              <w:u w:val="single"/>
            </w:rPr>
            <w:t>RULEMAKING AUTHORITY</w:t>
          </w:r>
        </w:sdtContent>
      </w:sdt>
    </w:p>
    <w:p w:rsidR="00CA55F6" w:rsidRPr="006529C4" w:rsidRDefault="00CA55F6" w:rsidP="00774EC7">
      <w:pPr>
        <w:spacing w:after="0" w:line="240" w:lineRule="auto"/>
        <w:jc w:val="both"/>
        <w:rPr>
          <w:rFonts w:cs="Times New Roman"/>
          <w:szCs w:val="24"/>
        </w:rPr>
      </w:pPr>
    </w:p>
    <w:p w:rsidR="00CA55F6" w:rsidRPr="006529C4" w:rsidRDefault="00CA55F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A55F6" w:rsidRPr="006529C4" w:rsidRDefault="00CA55F6" w:rsidP="00774EC7">
      <w:pPr>
        <w:spacing w:after="0" w:line="240" w:lineRule="auto"/>
        <w:jc w:val="both"/>
        <w:rPr>
          <w:rFonts w:cs="Times New Roman"/>
          <w:szCs w:val="24"/>
        </w:rPr>
      </w:pPr>
    </w:p>
    <w:p w:rsidR="00CA55F6" w:rsidRPr="005C2A78" w:rsidRDefault="00CA55F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F2B8EE0485F4B9CB0CC3C854C80472D"/>
          </w:placeholder>
        </w:sdtPr>
        <w:sdtContent>
          <w:r>
            <w:rPr>
              <w:rFonts w:eastAsia="Times New Roman" w:cs="Times New Roman"/>
              <w:b/>
              <w:szCs w:val="24"/>
              <w:u w:val="single"/>
            </w:rPr>
            <w:t>SECTION BY SECTION ANALYSIS</w:t>
          </w:r>
        </w:sdtContent>
      </w:sdt>
    </w:p>
    <w:p w:rsidR="00CA55F6" w:rsidRPr="005C2A78" w:rsidRDefault="00CA55F6" w:rsidP="00C54ACB">
      <w:pPr>
        <w:spacing w:after="0" w:line="240" w:lineRule="auto"/>
        <w:jc w:val="both"/>
        <w:rPr>
          <w:rFonts w:eastAsia="Times New Roman" w:cs="Times New Roman"/>
          <w:szCs w:val="24"/>
        </w:rPr>
      </w:pPr>
    </w:p>
    <w:p w:rsidR="00CA55F6" w:rsidRDefault="00CA55F6" w:rsidP="00C54ACB">
      <w:pPr>
        <w:spacing w:after="0" w:line="240" w:lineRule="auto"/>
        <w:jc w:val="both"/>
      </w:pPr>
      <w:r w:rsidRPr="005C2A78">
        <w:rPr>
          <w:rFonts w:eastAsia="Times New Roman" w:cs="Times New Roman"/>
          <w:szCs w:val="24"/>
        </w:rPr>
        <w:t>SECTION 1.</w:t>
      </w:r>
      <w:r>
        <w:rPr>
          <w:rFonts w:eastAsia="Times New Roman" w:cs="Times New Roman"/>
          <w:szCs w:val="24"/>
        </w:rPr>
        <w:t xml:space="preserve"> (a) </w:t>
      </w:r>
      <w:r>
        <w:t>Requires the General Land Office (GLO), as soon as practicable after the effective date of this Act, to offer to sell the real property described by Section 2 of this Act under the terms provided by this section.</w:t>
      </w:r>
    </w:p>
    <w:p w:rsidR="00CA55F6" w:rsidRDefault="00CA55F6" w:rsidP="00C54ACB">
      <w:pPr>
        <w:spacing w:after="0" w:line="240" w:lineRule="auto"/>
        <w:jc w:val="both"/>
      </w:pPr>
    </w:p>
    <w:p w:rsidR="00CA55F6" w:rsidRDefault="00CA55F6" w:rsidP="00C54ACB">
      <w:pPr>
        <w:spacing w:after="0" w:line="240" w:lineRule="auto"/>
        <w:ind w:left="720"/>
        <w:jc w:val="both"/>
      </w:pPr>
      <w:r>
        <w:t>(b)  Requires GLO to negotiate and close a transaction under this section under Section 31.158 (Real Estate Transactions Authorized by Legislature), Natural Resources Code.  Requires that proceeds from the transaction be deposited in the general revenue fund.</w:t>
      </w:r>
    </w:p>
    <w:p w:rsidR="00CA55F6" w:rsidRDefault="00CA55F6" w:rsidP="00C54ACB">
      <w:pPr>
        <w:spacing w:after="0" w:line="240" w:lineRule="auto"/>
        <w:ind w:left="720"/>
        <w:jc w:val="both"/>
      </w:pPr>
    </w:p>
    <w:p w:rsidR="00CA55F6" w:rsidRDefault="00CA55F6" w:rsidP="00C54ACB">
      <w:pPr>
        <w:spacing w:after="0" w:line="240" w:lineRule="auto"/>
        <w:ind w:left="720"/>
        <w:jc w:val="both"/>
      </w:pPr>
      <w:r>
        <w:t>(c)  Requires that the sale of the real property described by Subdivision (1) of Section 2 of this Act be contingent upon the construction and occupation of an alternative state records facility that replaces the facility being operated on the real property by the Texas State Library and Archives Commission on the effective date of this Act.</w:t>
      </w:r>
    </w:p>
    <w:p w:rsidR="00CA55F6" w:rsidRPr="004F6050" w:rsidRDefault="00CA55F6" w:rsidP="00C54ACB">
      <w:pPr>
        <w:spacing w:after="0" w:line="240" w:lineRule="auto"/>
        <w:ind w:left="720"/>
        <w:jc w:val="both"/>
      </w:pPr>
    </w:p>
    <w:p w:rsidR="00CA55F6" w:rsidRDefault="00CA55F6" w:rsidP="00C54ACB">
      <w:pPr>
        <w:spacing w:after="0" w:line="240" w:lineRule="auto"/>
        <w:jc w:val="both"/>
      </w:pPr>
      <w:r w:rsidRPr="005C2A78">
        <w:rPr>
          <w:rFonts w:eastAsia="Times New Roman" w:cs="Times New Roman"/>
          <w:szCs w:val="24"/>
        </w:rPr>
        <w:t>SECTION 2.</w:t>
      </w:r>
      <w:r>
        <w:rPr>
          <w:rFonts w:eastAsia="Times New Roman" w:cs="Times New Roman"/>
          <w:szCs w:val="24"/>
        </w:rPr>
        <w:t xml:space="preserve"> Provides that </w:t>
      </w:r>
      <w:r>
        <w:t>the real property held by the State of Texas is situated in Travis County, Texas. Sets forth the boundaries of the property.</w:t>
      </w:r>
    </w:p>
    <w:p w:rsidR="00CA55F6" w:rsidRPr="004F6050" w:rsidRDefault="00CA55F6" w:rsidP="00C54ACB">
      <w:pPr>
        <w:spacing w:after="0" w:line="240" w:lineRule="auto"/>
        <w:ind w:left="1440"/>
        <w:jc w:val="both"/>
      </w:pPr>
    </w:p>
    <w:p w:rsidR="00CA55F6" w:rsidRPr="00C8671F" w:rsidRDefault="00CA55F6" w:rsidP="00C54AC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CA55F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F9A" w:rsidRDefault="000C3F9A" w:rsidP="000F1DF9">
      <w:pPr>
        <w:spacing w:after="0" w:line="240" w:lineRule="auto"/>
      </w:pPr>
      <w:r>
        <w:separator/>
      </w:r>
    </w:p>
  </w:endnote>
  <w:endnote w:type="continuationSeparator" w:id="0">
    <w:p w:rsidR="000C3F9A" w:rsidRDefault="000C3F9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C3F9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A55F6">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A55F6">
                <w:rPr>
                  <w:sz w:val="20"/>
                  <w:szCs w:val="20"/>
                </w:rPr>
                <w:t>H.B. 4025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A55F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C3F9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F9A" w:rsidRDefault="000C3F9A" w:rsidP="000F1DF9">
      <w:pPr>
        <w:spacing w:after="0" w:line="240" w:lineRule="auto"/>
      </w:pPr>
      <w:r>
        <w:separator/>
      </w:r>
    </w:p>
  </w:footnote>
  <w:footnote w:type="continuationSeparator" w:id="0">
    <w:p w:rsidR="000C3F9A" w:rsidRDefault="000C3F9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C3F9A"/>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A55F6"/>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DF743"/>
  <w15:docId w15:val="{C5E59D86-6AF6-4C6F-A553-E8A6BE02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A55F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4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71CAC5421694B69B434C8E34679727E"/>
        <w:category>
          <w:name w:val="General"/>
          <w:gallery w:val="placeholder"/>
        </w:category>
        <w:types>
          <w:type w:val="bbPlcHdr"/>
        </w:types>
        <w:behaviors>
          <w:behavior w:val="content"/>
        </w:behaviors>
        <w:guid w:val="{CDFFEA36-6033-4628-A059-5C1ABE9892D3}"/>
      </w:docPartPr>
      <w:docPartBody>
        <w:p w:rsidR="00000000" w:rsidRDefault="006304B9"/>
      </w:docPartBody>
    </w:docPart>
    <w:docPart>
      <w:docPartPr>
        <w:name w:val="C6DB13E5DB7249A9A6DB128FA6714DDA"/>
        <w:category>
          <w:name w:val="General"/>
          <w:gallery w:val="placeholder"/>
        </w:category>
        <w:types>
          <w:type w:val="bbPlcHdr"/>
        </w:types>
        <w:behaviors>
          <w:behavior w:val="content"/>
        </w:behaviors>
        <w:guid w:val="{B8BF8034-D0E0-40AE-8DA5-E773E74EAC3F}"/>
      </w:docPartPr>
      <w:docPartBody>
        <w:p w:rsidR="00000000" w:rsidRDefault="006304B9"/>
      </w:docPartBody>
    </w:docPart>
    <w:docPart>
      <w:docPartPr>
        <w:name w:val="C822A058878640DC87A4430F88B9B816"/>
        <w:category>
          <w:name w:val="General"/>
          <w:gallery w:val="placeholder"/>
        </w:category>
        <w:types>
          <w:type w:val="bbPlcHdr"/>
        </w:types>
        <w:behaviors>
          <w:behavior w:val="content"/>
        </w:behaviors>
        <w:guid w:val="{B1896A9D-2602-4F1C-A902-74E4E61EEB3E}"/>
      </w:docPartPr>
      <w:docPartBody>
        <w:p w:rsidR="00000000" w:rsidRDefault="006304B9"/>
      </w:docPartBody>
    </w:docPart>
    <w:docPart>
      <w:docPartPr>
        <w:name w:val="602F13F6B02948A1983509C3C9147026"/>
        <w:category>
          <w:name w:val="General"/>
          <w:gallery w:val="placeholder"/>
        </w:category>
        <w:types>
          <w:type w:val="bbPlcHdr"/>
        </w:types>
        <w:behaviors>
          <w:behavior w:val="content"/>
        </w:behaviors>
        <w:guid w:val="{C3CC0610-C0FA-499C-B5B8-9403CF1928DA}"/>
      </w:docPartPr>
      <w:docPartBody>
        <w:p w:rsidR="00000000" w:rsidRDefault="006304B9"/>
      </w:docPartBody>
    </w:docPart>
    <w:docPart>
      <w:docPartPr>
        <w:name w:val="90237C1003C248E48B73D1C18B79F9DF"/>
        <w:category>
          <w:name w:val="General"/>
          <w:gallery w:val="placeholder"/>
        </w:category>
        <w:types>
          <w:type w:val="bbPlcHdr"/>
        </w:types>
        <w:behaviors>
          <w:behavior w:val="content"/>
        </w:behaviors>
        <w:guid w:val="{77070C4D-3341-4412-A366-7E91ED9F9FA1}"/>
      </w:docPartPr>
      <w:docPartBody>
        <w:p w:rsidR="00000000" w:rsidRDefault="006304B9"/>
      </w:docPartBody>
    </w:docPart>
    <w:docPart>
      <w:docPartPr>
        <w:name w:val="CA88F824CCCE4E288847697C1FBD3494"/>
        <w:category>
          <w:name w:val="General"/>
          <w:gallery w:val="placeholder"/>
        </w:category>
        <w:types>
          <w:type w:val="bbPlcHdr"/>
        </w:types>
        <w:behaviors>
          <w:behavior w:val="content"/>
        </w:behaviors>
        <w:guid w:val="{5F233E3E-A7B4-4CC2-832E-710EEC3A772E}"/>
      </w:docPartPr>
      <w:docPartBody>
        <w:p w:rsidR="00000000" w:rsidRDefault="006304B9"/>
      </w:docPartBody>
    </w:docPart>
    <w:docPart>
      <w:docPartPr>
        <w:name w:val="1439FBAA32694206A559BB14E462BEAE"/>
        <w:category>
          <w:name w:val="General"/>
          <w:gallery w:val="placeholder"/>
        </w:category>
        <w:types>
          <w:type w:val="bbPlcHdr"/>
        </w:types>
        <w:behaviors>
          <w:behavior w:val="content"/>
        </w:behaviors>
        <w:guid w:val="{F039BDA3-0FD8-430E-8495-CD36B597F8E3}"/>
      </w:docPartPr>
      <w:docPartBody>
        <w:p w:rsidR="00000000" w:rsidRDefault="006304B9"/>
      </w:docPartBody>
    </w:docPart>
    <w:docPart>
      <w:docPartPr>
        <w:name w:val="B31EB5E189A54EA6BC170F0144EA3869"/>
        <w:category>
          <w:name w:val="General"/>
          <w:gallery w:val="placeholder"/>
        </w:category>
        <w:types>
          <w:type w:val="bbPlcHdr"/>
        </w:types>
        <w:behaviors>
          <w:behavior w:val="content"/>
        </w:behaviors>
        <w:guid w:val="{BEEDCD2F-FDD7-4C4C-9977-0E97AE3DADF3}"/>
      </w:docPartPr>
      <w:docPartBody>
        <w:p w:rsidR="00000000" w:rsidRDefault="006304B9"/>
      </w:docPartBody>
    </w:docPart>
    <w:docPart>
      <w:docPartPr>
        <w:name w:val="6CE879454C0F4C279C9A3108CFA68374"/>
        <w:category>
          <w:name w:val="General"/>
          <w:gallery w:val="placeholder"/>
        </w:category>
        <w:types>
          <w:type w:val="bbPlcHdr"/>
        </w:types>
        <w:behaviors>
          <w:behavior w:val="content"/>
        </w:behaviors>
        <w:guid w:val="{E34805AE-B004-453E-B330-7112F095D2E6}"/>
      </w:docPartPr>
      <w:docPartBody>
        <w:p w:rsidR="00000000" w:rsidRDefault="006304B9"/>
      </w:docPartBody>
    </w:docPart>
    <w:docPart>
      <w:docPartPr>
        <w:name w:val="D33098839CE940069D69C804FD08E817"/>
        <w:category>
          <w:name w:val="General"/>
          <w:gallery w:val="placeholder"/>
        </w:category>
        <w:types>
          <w:type w:val="bbPlcHdr"/>
        </w:types>
        <w:behaviors>
          <w:behavior w:val="content"/>
        </w:behaviors>
        <w:guid w:val="{DDB1AC22-F700-47F9-A2E2-ED0899DA3ED3}"/>
      </w:docPartPr>
      <w:docPartBody>
        <w:p w:rsidR="00000000" w:rsidRDefault="00CB0407" w:rsidP="00CB0407">
          <w:pPr>
            <w:pStyle w:val="D33098839CE940069D69C804FD08E817"/>
          </w:pPr>
          <w:r w:rsidRPr="00A30DD1">
            <w:rPr>
              <w:rStyle w:val="PlaceholderText"/>
            </w:rPr>
            <w:t>Click here to enter a date.</w:t>
          </w:r>
        </w:p>
      </w:docPartBody>
    </w:docPart>
    <w:docPart>
      <w:docPartPr>
        <w:name w:val="F6B6B85FCDDE4849A4E559B3A90D35C4"/>
        <w:category>
          <w:name w:val="General"/>
          <w:gallery w:val="placeholder"/>
        </w:category>
        <w:types>
          <w:type w:val="bbPlcHdr"/>
        </w:types>
        <w:behaviors>
          <w:behavior w:val="content"/>
        </w:behaviors>
        <w:guid w:val="{CB0E041D-4F65-40AA-837F-7B49E77289D7}"/>
      </w:docPartPr>
      <w:docPartBody>
        <w:p w:rsidR="00000000" w:rsidRDefault="006304B9"/>
      </w:docPartBody>
    </w:docPart>
    <w:docPart>
      <w:docPartPr>
        <w:name w:val="00C23716C5EC4912A59EB4BC47157A4B"/>
        <w:category>
          <w:name w:val="General"/>
          <w:gallery w:val="placeholder"/>
        </w:category>
        <w:types>
          <w:type w:val="bbPlcHdr"/>
        </w:types>
        <w:behaviors>
          <w:behavior w:val="content"/>
        </w:behaviors>
        <w:guid w:val="{786F540C-D999-442E-BCF9-74A4DBFA173B}"/>
      </w:docPartPr>
      <w:docPartBody>
        <w:p w:rsidR="00000000" w:rsidRDefault="006304B9"/>
      </w:docPartBody>
    </w:docPart>
    <w:docPart>
      <w:docPartPr>
        <w:name w:val="AD7E8D17DC7C41C4ADA8B62C22D204BD"/>
        <w:category>
          <w:name w:val="General"/>
          <w:gallery w:val="placeholder"/>
        </w:category>
        <w:types>
          <w:type w:val="bbPlcHdr"/>
        </w:types>
        <w:behaviors>
          <w:behavior w:val="content"/>
        </w:behaviors>
        <w:guid w:val="{1DAD2899-3867-454C-9047-A812C911ECDA}"/>
      </w:docPartPr>
      <w:docPartBody>
        <w:p w:rsidR="00000000" w:rsidRDefault="00CB0407" w:rsidP="00CB0407">
          <w:pPr>
            <w:pStyle w:val="AD7E8D17DC7C41C4ADA8B62C22D204BD"/>
          </w:pPr>
          <w:r>
            <w:rPr>
              <w:rFonts w:eastAsia="Times New Roman" w:cs="Times New Roman"/>
              <w:bCs/>
              <w:szCs w:val="24"/>
            </w:rPr>
            <w:t xml:space="preserve"> </w:t>
          </w:r>
        </w:p>
      </w:docPartBody>
    </w:docPart>
    <w:docPart>
      <w:docPartPr>
        <w:name w:val="68B834F2F047424BA56AD1EAE0DE83D8"/>
        <w:category>
          <w:name w:val="General"/>
          <w:gallery w:val="placeholder"/>
        </w:category>
        <w:types>
          <w:type w:val="bbPlcHdr"/>
        </w:types>
        <w:behaviors>
          <w:behavior w:val="content"/>
        </w:behaviors>
        <w:guid w:val="{3C8DBFAF-CCC5-42E5-9084-A0A401C35FAE}"/>
      </w:docPartPr>
      <w:docPartBody>
        <w:p w:rsidR="00000000" w:rsidRDefault="006304B9"/>
      </w:docPartBody>
    </w:docPart>
    <w:docPart>
      <w:docPartPr>
        <w:name w:val="DF2B8EE0485F4B9CB0CC3C854C80472D"/>
        <w:category>
          <w:name w:val="General"/>
          <w:gallery w:val="placeholder"/>
        </w:category>
        <w:types>
          <w:type w:val="bbPlcHdr"/>
        </w:types>
        <w:behaviors>
          <w:behavior w:val="content"/>
        </w:behaviors>
        <w:guid w:val="{98E244C1-01E8-449F-AD17-6BDE866CA9D7}"/>
      </w:docPartPr>
      <w:docPartBody>
        <w:p w:rsidR="00000000" w:rsidRDefault="006304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04B9"/>
    <w:rsid w:val="00635291"/>
    <w:rsid w:val="006959CC"/>
    <w:rsid w:val="00696675"/>
    <w:rsid w:val="006B0016"/>
    <w:rsid w:val="008C55F7"/>
    <w:rsid w:val="0090598B"/>
    <w:rsid w:val="00984D6C"/>
    <w:rsid w:val="00A54AD6"/>
    <w:rsid w:val="00A57564"/>
    <w:rsid w:val="00B252A4"/>
    <w:rsid w:val="00B5530B"/>
    <w:rsid w:val="00C129E8"/>
    <w:rsid w:val="00C968BA"/>
    <w:rsid w:val="00CB0407"/>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407"/>
    <w:rPr>
      <w:color w:val="808080"/>
    </w:rPr>
  </w:style>
  <w:style w:type="paragraph" w:customStyle="1" w:styleId="D33098839CE940069D69C804FD08E817">
    <w:name w:val="D33098839CE940069D69C804FD08E817"/>
    <w:rsid w:val="00CB0407"/>
    <w:pPr>
      <w:spacing w:after="160" w:line="259" w:lineRule="auto"/>
    </w:pPr>
  </w:style>
  <w:style w:type="paragraph" w:customStyle="1" w:styleId="AD7E8D17DC7C41C4ADA8B62C22D204BD">
    <w:name w:val="AD7E8D17DC7C41C4ADA8B62C22D204BD"/>
    <w:rsid w:val="00CB040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333</Words>
  <Characters>1900</Characters>
  <Application>Microsoft Office Word</Application>
  <DocSecurity>0</DocSecurity>
  <Lines>15</Lines>
  <Paragraphs>4</Paragraphs>
  <ScaleCrop>false</ScaleCrop>
  <Company>Texas Legislative Council</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2023-05-17T00:38:00Z</dcterms:modified>
</cp:coreProperties>
</file>

<file path=docProps/custom.xml><?xml version="1.0" encoding="utf-8"?>
<op:Properties xmlns:vt="http://schemas.openxmlformats.org/officeDocument/2006/docPropsVTypes" xmlns:op="http://schemas.openxmlformats.org/officeDocument/2006/custom-properties"/>
</file>