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FA3D10" w14:paraId="4F15BDE9" w14:textId="77777777" w:rsidTr="00345119">
        <w:tc>
          <w:tcPr>
            <w:tcW w:w="9576" w:type="dxa"/>
            <w:noWrap/>
          </w:tcPr>
          <w:p w14:paraId="3D285370" w14:textId="77777777" w:rsidR="008423E4" w:rsidRPr="0022177D" w:rsidRDefault="00E018D9" w:rsidP="00E240CF">
            <w:pPr>
              <w:pStyle w:val="Heading1"/>
            </w:pPr>
            <w:r w:rsidRPr="00631897">
              <w:t>BILL ANALYSIS</w:t>
            </w:r>
          </w:p>
        </w:tc>
      </w:tr>
    </w:tbl>
    <w:p w14:paraId="102385C3" w14:textId="77777777" w:rsidR="008423E4" w:rsidRPr="0022177D" w:rsidRDefault="008423E4" w:rsidP="00E240CF">
      <w:pPr>
        <w:jc w:val="center"/>
      </w:pPr>
    </w:p>
    <w:p w14:paraId="3DCF55D1" w14:textId="77777777" w:rsidR="008423E4" w:rsidRPr="00B31F0E" w:rsidRDefault="008423E4" w:rsidP="00E240CF"/>
    <w:p w14:paraId="561C13CF" w14:textId="77777777" w:rsidR="008423E4" w:rsidRPr="00742794" w:rsidRDefault="008423E4" w:rsidP="00E240CF">
      <w:pPr>
        <w:tabs>
          <w:tab w:val="right" w:pos="9360"/>
        </w:tabs>
      </w:pPr>
    </w:p>
    <w:tbl>
      <w:tblPr>
        <w:tblW w:w="0" w:type="auto"/>
        <w:tblLayout w:type="fixed"/>
        <w:tblLook w:val="01E0" w:firstRow="1" w:lastRow="1" w:firstColumn="1" w:lastColumn="1" w:noHBand="0" w:noVBand="0"/>
      </w:tblPr>
      <w:tblGrid>
        <w:gridCol w:w="9576"/>
      </w:tblGrid>
      <w:tr w:rsidR="00FA3D10" w14:paraId="7F5E287C" w14:textId="77777777" w:rsidTr="00345119">
        <w:tc>
          <w:tcPr>
            <w:tcW w:w="9576" w:type="dxa"/>
          </w:tcPr>
          <w:p w14:paraId="0E30C0B9" w14:textId="132EE95C" w:rsidR="008423E4" w:rsidRPr="00861995" w:rsidRDefault="00E018D9" w:rsidP="00E240CF">
            <w:pPr>
              <w:jc w:val="right"/>
            </w:pPr>
            <w:r>
              <w:t>H.B. 4034</w:t>
            </w:r>
          </w:p>
        </w:tc>
      </w:tr>
      <w:tr w:rsidR="00FA3D10" w14:paraId="7FECAB8C" w14:textId="77777777" w:rsidTr="00345119">
        <w:tc>
          <w:tcPr>
            <w:tcW w:w="9576" w:type="dxa"/>
          </w:tcPr>
          <w:p w14:paraId="5A440E7D" w14:textId="63513486" w:rsidR="008423E4" w:rsidRPr="00861995" w:rsidRDefault="00E018D9" w:rsidP="00E240CF">
            <w:pPr>
              <w:jc w:val="right"/>
            </w:pPr>
            <w:r>
              <w:t xml:space="preserve">By: </w:t>
            </w:r>
            <w:r w:rsidR="008E24C8">
              <w:t>Johnson, Julie</w:t>
            </w:r>
          </w:p>
        </w:tc>
      </w:tr>
      <w:tr w:rsidR="00FA3D10" w14:paraId="3EEEE9D6" w14:textId="77777777" w:rsidTr="00345119">
        <w:tc>
          <w:tcPr>
            <w:tcW w:w="9576" w:type="dxa"/>
          </w:tcPr>
          <w:p w14:paraId="357E0768" w14:textId="188593E0" w:rsidR="008423E4" w:rsidRPr="00861995" w:rsidRDefault="00E018D9" w:rsidP="00E240CF">
            <w:pPr>
              <w:jc w:val="right"/>
            </w:pPr>
            <w:r>
              <w:t>Pensions, Investments &amp; Financial Services</w:t>
            </w:r>
          </w:p>
        </w:tc>
      </w:tr>
      <w:tr w:rsidR="00FA3D10" w14:paraId="48830F34" w14:textId="77777777" w:rsidTr="00345119">
        <w:tc>
          <w:tcPr>
            <w:tcW w:w="9576" w:type="dxa"/>
          </w:tcPr>
          <w:p w14:paraId="6E8D9466" w14:textId="7B92C12F" w:rsidR="008423E4" w:rsidRDefault="00E018D9" w:rsidP="00E240CF">
            <w:pPr>
              <w:jc w:val="right"/>
            </w:pPr>
            <w:r>
              <w:t>Committee Report (Unamended)</w:t>
            </w:r>
          </w:p>
        </w:tc>
      </w:tr>
    </w:tbl>
    <w:p w14:paraId="66EB2B5C" w14:textId="77777777" w:rsidR="008423E4" w:rsidRDefault="008423E4" w:rsidP="00E240CF">
      <w:pPr>
        <w:tabs>
          <w:tab w:val="right" w:pos="9360"/>
        </w:tabs>
      </w:pPr>
    </w:p>
    <w:p w14:paraId="66EB50B8" w14:textId="77777777" w:rsidR="008423E4" w:rsidRDefault="008423E4" w:rsidP="00E240CF"/>
    <w:p w14:paraId="6C849D0D" w14:textId="77777777" w:rsidR="008423E4" w:rsidRDefault="008423E4" w:rsidP="00E240CF"/>
    <w:tbl>
      <w:tblPr>
        <w:tblW w:w="0" w:type="auto"/>
        <w:tblCellMar>
          <w:left w:w="115" w:type="dxa"/>
          <w:right w:w="115" w:type="dxa"/>
        </w:tblCellMar>
        <w:tblLook w:val="01E0" w:firstRow="1" w:lastRow="1" w:firstColumn="1" w:lastColumn="1" w:noHBand="0" w:noVBand="0"/>
      </w:tblPr>
      <w:tblGrid>
        <w:gridCol w:w="9360"/>
      </w:tblGrid>
      <w:tr w:rsidR="00FA3D10" w14:paraId="00AF6F15" w14:textId="77777777" w:rsidTr="00345119">
        <w:tc>
          <w:tcPr>
            <w:tcW w:w="9576" w:type="dxa"/>
          </w:tcPr>
          <w:p w14:paraId="3689DF61" w14:textId="77777777" w:rsidR="008423E4" w:rsidRPr="00A8133F" w:rsidRDefault="00E018D9" w:rsidP="00E240CF">
            <w:pPr>
              <w:rPr>
                <w:b/>
              </w:rPr>
            </w:pPr>
            <w:r w:rsidRPr="009C1E9A">
              <w:rPr>
                <w:b/>
                <w:u w:val="single"/>
              </w:rPr>
              <w:t>BACKGROUND AND PURPOSE</w:t>
            </w:r>
            <w:r>
              <w:rPr>
                <w:b/>
              </w:rPr>
              <w:t xml:space="preserve"> </w:t>
            </w:r>
          </w:p>
          <w:p w14:paraId="624B5631" w14:textId="77777777" w:rsidR="008423E4" w:rsidRDefault="008423E4" w:rsidP="00E240CF"/>
          <w:p w14:paraId="3DBD8631" w14:textId="77777777" w:rsidR="008423E4" w:rsidRDefault="00E018D9" w:rsidP="00E240CF">
            <w:pPr>
              <w:jc w:val="both"/>
            </w:pPr>
            <w:r>
              <w:t xml:space="preserve">The City of </w:t>
            </w:r>
            <w:r w:rsidR="00AA464D" w:rsidRPr="00AA464D">
              <w:t xml:space="preserve">Dallas </w:t>
            </w:r>
            <w:r>
              <w:t>p</w:t>
            </w:r>
            <w:r w:rsidR="00AA464D" w:rsidRPr="00AA464D">
              <w:t xml:space="preserve">olice and </w:t>
            </w:r>
            <w:r>
              <w:t>f</w:t>
            </w:r>
            <w:r w:rsidR="00AA464D" w:rsidRPr="00AA464D">
              <w:t xml:space="preserve">ire </w:t>
            </w:r>
            <w:r>
              <w:t xml:space="preserve">fighters </w:t>
            </w:r>
            <w:r w:rsidR="00AA464D" w:rsidRPr="00AA464D">
              <w:t>put their lives on the line every</w:t>
            </w:r>
            <w:r>
              <w:t xml:space="preserve"> </w:t>
            </w:r>
            <w:r w:rsidR="00AA464D" w:rsidRPr="00AA464D">
              <w:t>day when they go to work. Unlike many other professions, police and fire</w:t>
            </w:r>
            <w:r>
              <w:t xml:space="preserve"> </w:t>
            </w:r>
            <w:r w:rsidR="00AA464D" w:rsidRPr="00AA464D">
              <w:t xml:space="preserve">fighters are not guaranteed to come home at the end of the day. When an active member dies in the line of duty, their spouse or children are only able to access </w:t>
            </w:r>
            <w:r w:rsidR="00F57F37">
              <w:t>a portion</w:t>
            </w:r>
            <w:r w:rsidR="00AA464D" w:rsidRPr="00AA464D">
              <w:t xml:space="preserve"> of their loved one</w:t>
            </w:r>
            <w:r w:rsidR="00A4052D">
              <w:t>'</w:t>
            </w:r>
            <w:r w:rsidR="00AA464D" w:rsidRPr="00AA464D">
              <w:t>s pension benefit</w:t>
            </w:r>
            <w:r w:rsidR="00DE5DF3">
              <w:t>. While</w:t>
            </w:r>
            <w:r w:rsidR="00D57750">
              <w:t xml:space="preserve"> beneficiaries </w:t>
            </w:r>
            <w:r w:rsidR="00DE5DF3">
              <w:t>may</w:t>
            </w:r>
            <w:r w:rsidR="00DE5DF3" w:rsidRPr="00AA464D">
              <w:t xml:space="preserve"> </w:t>
            </w:r>
            <w:r w:rsidR="00AA464D" w:rsidRPr="00AA464D">
              <w:t xml:space="preserve">elect </w:t>
            </w:r>
            <w:r>
              <w:t>to receive the total</w:t>
            </w:r>
            <w:r w:rsidR="00AA464D" w:rsidRPr="00AA464D">
              <w:t xml:space="preserve"> benefit</w:t>
            </w:r>
            <w:r w:rsidR="007330A8">
              <w:t xml:space="preserve"> in limited circumstances, doing so</w:t>
            </w:r>
            <w:r w:rsidR="00AA464D" w:rsidRPr="00AA464D">
              <w:t xml:space="preserve"> is </w:t>
            </w:r>
            <w:r w:rsidR="00D57750">
              <w:t xml:space="preserve">usually </w:t>
            </w:r>
            <w:r w:rsidR="00AA464D" w:rsidRPr="00AA464D">
              <w:t>not a good financial choice.</w:t>
            </w:r>
            <w:r w:rsidR="00AA464D">
              <w:t xml:space="preserve"> </w:t>
            </w:r>
            <w:r w:rsidR="00AA464D" w:rsidRPr="00AA464D">
              <w:t>H</w:t>
            </w:r>
            <w:r>
              <w:t>.</w:t>
            </w:r>
            <w:r w:rsidR="00AA464D" w:rsidRPr="00AA464D">
              <w:t>B</w:t>
            </w:r>
            <w:r>
              <w:t>.</w:t>
            </w:r>
            <w:r w:rsidR="00AA464D" w:rsidRPr="00AA464D">
              <w:t xml:space="preserve"> 4034 seeks to </w:t>
            </w:r>
            <w:r w:rsidRPr="00AA464D">
              <w:t>fully honor the service of the</w:t>
            </w:r>
            <w:r>
              <w:t>se</w:t>
            </w:r>
            <w:r w:rsidRPr="00AA464D">
              <w:t xml:space="preserve"> </w:t>
            </w:r>
            <w:r>
              <w:t>first responders and</w:t>
            </w:r>
            <w:r w:rsidRPr="00AA464D">
              <w:t xml:space="preserve"> </w:t>
            </w:r>
            <w:r w:rsidR="00AA464D" w:rsidRPr="00AA464D">
              <w:t>make</w:t>
            </w:r>
            <w:r>
              <w:t xml:space="preserve"> their surviving</w:t>
            </w:r>
            <w:r w:rsidR="00AA464D" w:rsidRPr="00AA464D">
              <w:t xml:space="preserve"> spouses and children </w:t>
            </w:r>
            <w:r>
              <w:t xml:space="preserve">financially </w:t>
            </w:r>
            <w:r w:rsidR="00AA464D" w:rsidRPr="00AA464D">
              <w:t xml:space="preserve">whole by increasing the </w:t>
            </w:r>
            <w:r w:rsidR="00D57750">
              <w:t>cap on</w:t>
            </w:r>
            <w:r w:rsidR="00AA464D" w:rsidRPr="00AA464D">
              <w:t xml:space="preserve"> death benefit</w:t>
            </w:r>
            <w:r w:rsidR="00D57750">
              <w:t>s</w:t>
            </w:r>
            <w:r w:rsidR="00AA464D" w:rsidRPr="00AA464D">
              <w:t xml:space="preserve"> for </w:t>
            </w:r>
            <w:r w:rsidR="00D57750">
              <w:t>qualified survivors of active service members who die in the line of duty</w:t>
            </w:r>
            <w:r>
              <w:t>.</w:t>
            </w:r>
          </w:p>
          <w:p w14:paraId="6800C5C1" w14:textId="1FF965A7" w:rsidR="00E240CF" w:rsidRPr="00E26B13" w:rsidRDefault="00E240CF" w:rsidP="00E240CF">
            <w:pPr>
              <w:jc w:val="both"/>
              <w:rPr>
                <w:b/>
              </w:rPr>
            </w:pPr>
          </w:p>
        </w:tc>
      </w:tr>
      <w:tr w:rsidR="00FA3D10" w14:paraId="4A18160A" w14:textId="77777777" w:rsidTr="00345119">
        <w:tc>
          <w:tcPr>
            <w:tcW w:w="9576" w:type="dxa"/>
          </w:tcPr>
          <w:p w14:paraId="654536AB" w14:textId="77777777" w:rsidR="0017725B" w:rsidRDefault="00E018D9" w:rsidP="00E240CF">
            <w:pPr>
              <w:rPr>
                <w:b/>
                <w:u w:val="single"/>
              </w:rPr>
            </w:pPr>
            <w:r>
              <w:rPr>
                <w:b/>
                <w:u w:val="single"/>
              </w:rPr>
              <w:t>CRIMINAL JUSTICE IMPACT</w:t>
            </w:r>
          </w:p>
          <w:p w14:paraId="2B4F2740" w14:textId="77777777" w:rsidR="0017725B" w:rsidRDefault="0017725B" w:rsidP="00E240CF">
            <w:pPr>
              <w:rPr>
                <w:b/>
                <w:u w:val="single"/>
              </w:rPr>
            </w:pPr>
          </w:p>
          <w:p w14:paraId="27139A3C" w14:textId="3610B76E" w:rsidR="009A6DF3" w:rsidRPr="009A6DF3" w:rsidRDefault="00E018D9" w:rsidP="00E240CF">
            <w:pPr>
              <w:jc w:val="both"/>
            </w:pPr>
            <w:r>
              <w:t>It is the committee's opinion that this bill does not expressly create</w:t>
            </w:r>
            <w:r>
              <w:t xml:space="preserve"> a criminal offense, increase the punishment for an existing criminal offense or category of offenses, or change the eligibility of a person for community supervision, parole, or mandatory supervision.</w:t>
            </w:r>
          </w:p>
          <w:p w14:paraId="4BFD28EE" w14:textId="77777777" w:rsidR="0017725B" w:rsidRPr="0017725B" w:rsidRDefault="0017725B" w:rsidP="00E240CF">
            <w:pPr>
              <w:rPr>
                <w:b/>
                <w:u w:val="single"/>
              </w:rPr>
            </w:pPr>
          </w:p>
        </w:tc>
      </w:tr>
      <w:tr w:rsidR="00FA3D10" w14:paraId="4BF19DF1" w14:textId="77777777" w:rsidTr="00345119">
        <w:tc>
          <w:tcPr>
            <w:tcW w:w="9576" w:type="dxa"/>
          </w:tcPr>
          <w:p w14:paraId="191266D6" w14:textId="77777777" w:rsidR="008423E4" w:rsidRPr="00A8133F" w:rsidRDefault="00E018D9" w:rsidP="00E240CF">
            <w:pPr>
              <w:rPr>
                <w:b/>
              </w:rPr>
            </w:pPr>
            <w:r w:rsidRPr="009C1E9A">
              <w:rPr>
                <w:b/>
                <w:u w:val="single"/>
              </w:rPr>
              <w:t>RULEMAKING AUTHORITY</w:t>
            </w:r>
            <w:r>
              <w:rPr>
                <w:b/>
              </w:rPr>
              <w:t xml:space="preserve"> </w:t>
            </w:r>
          </w:p>
          <w:p w14:paraId="71FFD41D" w14:textId="77777777" w:rsidR="008423E4" w:rsidRDefault="008423E4" w:rsidP="00E240CF"/>
          <w:p w14:paraId="1BFBDAB1" w14:textId="28016E07" w:rsidR="009A6DF3" w:rsidRDefault="00E018D9" w:rsidP="00E240CF">
            <w:pPr>
              <w:pStyle w:val="Header"/>
              <w:tabs>
                <w:tab w:val="clear" w:pos="4320"/>
                <w:tab w:val="clear" w:pos="8640"/>
              </w:tabs>
              <w:jc w:val="both"/>
            </w:pPr>
            <w:r>
              <w:t>It is the committee's opinion</w:t>
            </w:r>
            <w:r>
              <w:t xml:space="preserve"> that this bill does not expressly grant any additional rulemaking authority to a state officer, department, agency, or institution.</w:t>
            </w:r>
          </w:p>
          <w:p w14:paraId="10B6B2AF" w14:textId="77777777" w:rsidR="008423E4" w:rsidRPr="00E21FDC" w:rsidRDefault="008423E4" w:rsidP="00E240CF">
            <w:pPr>
              <w:rPr>
                <w:b/>
              </w:rPr>
            </w:pPr>
          </w:p>
        </w:tc>
      </w:tr>
      <w:tr w:rsidR="00FA3D10" w14:paraId="1388636F" w14:textId="77777777" w:rsidTr="00345119">
        <w:tc>
          <w:tcPr>
            <w:tcW w:w="9576" w:type="dxa"/>
          </w:tcPr>
          <w:p w14:paraId="0F451380" w14:textId="77777777" w:rsidR="008423E4" w:rsidRPr="00A8133F" w:rsidRDefault="00E018D9" w:rsidP="00E240CF">
            <w:pPr>
              <w:rPr>
                <w:b/>
              </w:rPr>
            </w:pPr>
            <w:r w:rsidRPr="009C1E9A">
              <w:rPr>
                <w:b/>
                <w:u w:val="single"/>
              </w:rPr>
              <w:t>ANALYSIS</w:t>
            </w:r>
            <w:r>
              <w:rPr>
                <w:b/>
              </w:rPr>
              <w:t xml:space="preserve"> </w:t>
            </w:r>
          </w:p>
          <w:p w14:paraId="6809CD05" w14:textId="77777777" w:rsidR="008423E4" w:rsidRDefault="008423E4" w:rsidP="00E240CF"/>
          <w:p w14:paraId="5B0B2982" w14:textId="576E25C9" w:rsidR="009C36CD" w:rsidRDefault="00E018D9" w:rsidP="00E240CF">
            <w:pPr>
              <w:pStyle w:val="Header"/>
              <w:tabs>
                <w:tab w:val="clear" w:pos="4320"/>
                <w:tab w:val="clear" w:pos="8640"/>
              </w:tabs>
              <w:jc w:val="both"/>
            </w:pPr>
            <w:r>
              <w:t xml:space="preserve">H.B. 4034 amends </w:t>
            </w:r>
            <w:r w:rsidR="00A4052D">
              <w:t>the Revised</w:t>
            </w:r>
            <w:r w:rsidR="00915425">
              <w:t xml:space="preserve"> Statutes</w:t>
            </w:r>
            <w:r>
              <w:t xml:space="preserve"> to</w:t>
            </w:r>
            <w:r w:rsidR="00FC0985">
              <w:t xml:space="preserve"> </w:t>
            </w:r>
            <w:r w:rsidR="00A54CB5">
              <w:t>change</w:t>
            </w:r>
            <w:r w:rsidR="00676F68">
              <w:t xml:space="preserve"> </w:t>
            </w:r>
            <w:r w:rsidR="00E322C3">
              <w:t xml:space="preserve">the method </w:t>
            </w:r>
            <w:r w:rsidR="000930E4">
              <w:t>for</w:t>
            </w:r>
            <w:r w:rsidR="00E322C3">
              <w:t xml:space="preserve"> calculating</w:t>
            </w:r>
            <w:r w:rsidR="007F2DE3">
              <w:t xml:space="preserve"> certain</w:t>
            </w:r>
            <w:r w:rsidR="00E322C3">
              <w:t xml:space="preserve"> death benefits </w:t>
            </w:r>
            <w:r w:rsidR="000930E4">
              <w:t xml:space="preserve">provided </w:t>
            </w:r>
            <w:r w:rsidR="00E322C3">
              <w:t xml:space="preserve">under </w:t>
            </w:r>
            <w:r w:rsidR="007F2DE3">
              <w:t>the pension system for police officers and firefighters in a municipality with a population of more than 1.18 million a</w:t>
            </w:r>
            <w:r w:rsidR="007F2DE3" w:rsidRPr="007F2DE3">
              <w:t>nd located predominantly in a county that has a total area of less than 1,000 square miles.</w:t>
            </w:r>
            <w:r w:rsidR="00306C05">
              <w:t xml:space="preserve"> The bill </w:t>
            </w:r>
            <w:r w:rsidR="000930E4">
              <w:t>increases</w:t>
            </w:r>
            <w:r w:rsidR="0016546D">
              <w:t xml:space="preserve"> in the following manner</w:t>
            </w:r>
            <w:r w:rsidR="000930E4">
              <w:t xml:space="preserve"> the</w:t>
            </w:r>
            <w:r w:rsidR="00222F51">
              <w:t xml:space="preserve"> </w:t>
            </w:r>
            <w:r w:rsidR="00306C05">
              <w:t>percentage rate that appl</w:t>
            </w:r>
            <w:r w:rsidR="000930E4">
              <w:t>ies</w:t>
            </w:r>
            <w:r w:rsidR="00306C05">
              <w:t xml:space="preserve"> to the</w:t>
            </w:r>
            <w:r w:rsidR="00D4293B">
              <w:t xml:space="preserve"> applicable</w:t>
            </w:r>
            <w:r w:rsidR="00306C05">
              <w:t xml:space="preserve"> </w:t>
            </w:r>
            <w:r w:rsidR="00222F51">
              <w:t>average computation pay</w:t>
            </w:r>
            <w:r w:rsidR="00306C05">
              <w:t xml:space="preserve"> for a group B member who </w:t>
            </w:r>
            <w:r w:rsidR="000930E4">
              <w:t xml:space="preserve">dies while on active service if the member </w:t>
            </w:r>
            <w:r w:rsidR="00306C05">
              <w:t>dies in the line of duty</w:t>
            </w:r>
            <w:r w:rsidR="00222F51">
              <w:t>:</w:t>
            </w:r>
          </w:p>
          <w:p w14:paraId="43449598" w14:textId="5092090D" w:rsidR="00D4293B" w:rsidRDefault="00E018D9" w:rsidP="00E240CF">
            <w:pPr>
              <w:pStyle w:val="Header"/>
              <w:numPr>
                <w:ilvl w:val="0"/>
                <w:numId w:val="1"/>
              </w:numPr>
              <w:jc w:val="both"/>
            </w:pPr>
            <w:r>
              <w:t>for purposes of determining the cap on death benefits</w:t>
            </w:r>
            <w:r>
              <w:t xml:space="preserve"> for a qualified survivor of such a member, from 45</w:t>
            </w:r>
            <w:r w:rsidR="00B24A9F">
              <w:t xml:space="preserve"> percent</w:t>
            </w:r>
            <w:r>
              <w:t xml:space="preserve"> to 90 percent;</w:t>
            </w:r>
          </w:p>
          <w:p w14:paraId="1B02DD48" w14:textId="22AAEFBD" w:rsidR="00222F51" w:rsidRDefault="00E018D9" w:rsidP="00E240CF">
            <w:pPr>
              <w:pStyle w:val="Header"/>
              <w:numPr>
                <w:ilvl w:val="0"/>
                <w:numId w:val="1"/>
              </w:numPr>
              <w:jc w:val="both"/>
            </w:pPr>
            <w:r>
              <w:t xml:space="preserve">for a death benefit provided to a qualified surviving spouse of a member who began active service before March 1, 2011, </w:t>
            </w:r>
            <w:r w:rsidR="00A54CB5">
              <w:t>from 1.5</w:t>
            </w:r>
            <w:r>
              <w:t xml:space="preserve"> percent </w:t>
            </w:r>
            <w:r w:rsidR="00A54CB5">
              <w:t>to</w:t>
            </w:r>
            <w:r>
              <w:t xml:space="preserve"> </w:t>
            </w:r>
            <w:r w:rsidR="00A54CB5">
              <w:t>3</w:t>
            </w:r>
            <w:r>
              <w:t xml:space="preserve"> percent </w:t>
            </w:r>
            <w:r w:rsidR="005F0C4F">
              <w:t xml:space="preserve">the rate </w:t>
            </w:r>
            <w:r w:rsidR="00E74B08">
              <w:t xml:space="preserve">that is </w:t>
            </w:r>
            <w:r w:rsidR="00EB55A4">
              <w:t>multiplied by</w:t>
            </w:r>
            <w:r w:rsidR="005F0C4F">
              <w:t xml:space="preserve"> years of service earned before September 1, 2017, and</w:t>
            </w:r>
            <w:r w:rsidR="005D564E">
              <w:t>, for years of service earned after that date,</w:t>
            </w:r>
            <w:r w:rsidR="005F0C4F">
              <w:t xml:space="preserve"> from </w:t>
            </w:r>
            <w:r w:rsidR="00661034">
              <w:t xml:space="preserve">an applicable rate between </w:t>
            </w:r>
            <w:r w:rsidR="00693C77">
              <w:t>1</w:t>
            </w:r>
            <w:r w:rsidR="00661034">
              <w:t xml:space="preserve"> percent and </w:t>
            </w:r>
            <w:r w:rsidR="005F0C4F">
              <w:t xml:space="preserve">1.25 percent to </w:t>
            </w:r>
            <w:r w:rsidR="005D564E">
              <w:t xml:space="preserve">a rate of </w:t>
            </w:r>
            <w:r w:rsidR="005F0C4F">
              <w:t>2.5 percent</w:t>
            </w:r>
            <w:r w:rsidR="00D4293B">
              <w:t>; and</w:t>
            </w:r>
          </w:p>
          <w:p w14:paraId="346F00EB" w14:textId="1717DD2C" w:rsidR="00222F51" w:rsidRDefault="00E018D9" w:rsidP="00E240CF">
            <w:pPr>
              <w:pStyle w:val="Header"/>
              <w:numPr>
                <w:ilvl w:val="0"/>
                <w:numId w:val="1"/>
              </w:numPr>
              <w:jc w:val="both"/>
            </w:pPr>
            <w:r>
              <w:t>for a death benefit provided to a qualified surviving spouse of a m</w:t>
            </w:r>
            <w:r>
              <w:t xml:space="preserve">ember who began active service on or after March 1, 2011, </w:t>
            </w:r>
            <w:r w:rsidR="00A54CB5">
              <w:t xml:space="preserve">from 1.25 </w:t>
            </w:r>
            <w:r>
              <w:t>percent</w:t>
            </w:r>
            <w:r w:rsidR="00A54CB5">
              <w:t xml:space="preserve"> to 2.5 </w:t>
            </w:r>
            <w:r>
              <w:t>percent.</w:t>
            </w:r>
          </w:p>
          <w:p w14:paraId="4802ADA3" w14:textId="4B05435C" w:rsidR="00B24A9F" w:rsidRDefault="00E018D9" w:rsidP="00E240CF">
            <w:pPr>
              <w:pStyle w:val="Header"/>
              <w:tabs>
                <w:tab w:val="clear" w:pos="4320"/>
                <w:tab w:val="clear" w:pos="8640"/>
              </w:tabs>
              <w:jc w:val="both"/>
            </w:pPr>
            <w:r>
              <w:t>These increased rates apply at such time as there are qualified survivors who are either the member's children or surviving spouse, but not both. For purposes of th</w:t>
            </w:r>
            <w:r>
              <w:t xml:space="preserve">ese increases, a member is considered </w:t>
            </w:r>
            <w:r w:rsidRPr="00B24A9F">
              <w:t xml:space="preserve">to have died in the line of duty if the member's death is caused by the performance of the member's duties for the member's </w:t>
            </w:r>
            <w:r w:rsidR="005D564E">
              <w:t xml:space="preserve">police or fire </w:t>
            </w:r>
            <w:r w:rsidRPr="00B24A9F">
              <w:t>department</w:t>
            </w:r>
            <w:r w:rsidR="005D564E">
              <w:t>, as applicable</w:t>
            </w:r>
            <w:r w:rsidRPr="00B24A9F">
              <w:t xml:space="preserve">. The </w:t>
            </w:r>
            <w:r>
              <w:t xml:space="preserve">bill requires the pension system's </w:t>
            </w:r>
            <w:r w:rsidRPr="00B24A9F">
              <w:t>board</w:t>
            </w:r>
            <w:r w:rsidR="00C60908">
              <w:t xml:space="preserve"> of trustees to</w:t>
            </w:r>
            <w:r w:rsidRPr="00B24A9F">
              <w:t xml:space="preserve"> determine whether a member died in the line of duty</w:t>
            </w:r>
            <w:r w:rsidR="00C60908">
              <w:t xml:space="preserve"> and</w:t>
            </w:r>
            <w:r w:rsidR="005D564E">
              <w:t xml:space="preserve"> </w:t>
            </w:r>
            <w:r w:rsidR="00C60908">
              <w:t>authorizes the board</w:t>
            </w:r>
            <w:r w:rsidR="005D564E">
              <w:t xml:space="preserve">, in doing so, </w:t>
            </w:r>
            <w:r w:rsidR="00C60908">
              <w:t>to</w:t>
            </w:r>
            <w:r w:rsidRPr="00B24A9F">
              <w:t xml:space="preserve"> consider as guidance the determination of the same or similar issue made by another governmental entity.</w:t>
            </w:r>
          </w:p>
          <w:p w14:paraId="048D977A" w14:textId="5B19EBC5" w:rsidR="00C60908" w:rsidRDefault="00C60908" w:rsidP="00E240CF">
            <w:pPr>
              <w:pStyle w:val="Header"/>
              <w:tabs>
                <w:tab w:val="clear" w:pos="4320"/>
                <w:tab w:val="clear" w:pos="8640"/>
              </w:tabs>
              <w:jc w:val="both"/>
            </w:pPr>
          </w:p>
          <w:p w14:paraId="0C76DE2E" w14:textId="12BBE2F2" w:rsidR="00C60908" w:rsidRDefault="00E018D9" w:rsidP="00E240CF">
            <w:pPr>
              <w:pStyle w:val="Header"/>
              <w:tabs>
                <w:tab w:val="clear" w:pos="4320"/>
                <w:tab w:val="clear" w:pos="8640"/>
              </w:tabs>
              <w:jc w:val="both"/>
            </w:pPr>
            <w:r>
              <w:t>H.B. 4034</w:t>
            </w:r>
            <w:r w:rsidR="00E74B08">
              <w:t xml:space="preserve">, for purposes of computing disability benefits for a group B member who began active service before March 1, 2011, </w:t>
            </w:r>
            <w:r w:rsidR="00661034">
              <w:t xml:space="preserve">changes the </w:t>
            </w:r>
            <w:r w:rsidR="007A7164">
              <w:t>percentage rate that applies to the applicable average computation pay that is multiplied by years of service earned on or after September 1, 2017, from a</w:t>
            </w:r>
            <w:r w:rsidR="00E74B08">
              <w:t xml:space="preserve">n applicable </w:t>
            </w:r>
            <w:r w:rsidR="007A7164">
              <w:t xml:space="preserve">rate between </w:t>
            </w:r>
            <w:r w:rsidR="00693C77">
              <w:t>2</w:t>
            </w:r>
            <w:r w:rsidR="00E74B08">
              <w:t xml:space="preserve"> percent and 2.5 percent to a rate of 2.5 percent.</w:t>
            </w:r>
          </w:p>
          <w:p w14:paraId="63976241" w14:textId="77777777" w:rsidR="00B24A9F" w:rsidRDefault="00B24A9F" w:rsidP="00E240CF">
            <w:pPr>
              <w:pStyle w:val="Header"/>
              <w:tabs>
                <w:tab w:val="clear" w:pos="4320"/>
                <w:tab w:val="clear" w:pos="8640"/>
              </w:tabs>
              <w:jc w:val="both"/>
            </w:pPr>
          </w:p>
          <w:p w14:paraId="0837E8C0" w14:textId="70760C8E" w:rsidR="009A6DF3" w:rsidRPr="009C36CD" w:rsidRDefault="00E018D9" w:rsidP="00E240CF">
            <w:pPr>
              <w:pStyle w:val="Header"/>
              <w:tabs>
                <w:tab w:val="clear" w:pos="4320"/>
                <w:tab w:val="clear" w:pos="8640"/>
              </w:tabs>
              <w:jc w:val="both"/>
            </w:pPr>
            <w:r>
              <w:t xml:space="preserve">H.B. 4034 applies only to </w:t>
            </w:r>
            <w:r w:rsidRPr="009A6DF3">
              <w:t xml:space="preserve">a disability pension or death benefit for which an application is filed on or after the </w:t>
            </w:r>
            <w:r>
              <w:t xml:space="preserve">bill's </w:t>
            </w:r>
            <w:r w:rsidRPr="009A6DF3">
              <w:t>effective date</w:t>
            </w:r>
            <w:r>
              <w:t>.</w:t>
            </w:r>
          </w:p>
          <w:p w14:paraId="56444142" w14:textId="77777777" w:rsidR="008423E4" w:rsidRPr="00835628" w:rsidRDefault="008423E4" w:rsidP="00E240CF">
            <w:pPr>
              <w:rPr>
                <w:b/>
              </w:rPr>
            </w:pPr>
          </w:p>
        </w:tc>
      </w:tr>
      <w:tr w:rsidR="00FA3D10" w14:paraId="664792BB" w14:textId="77777777" w:rsidTr="00345119">
        <w:tc>
          <w:tcPr>
            <w:tcW w:w="9576" w:type="dxa"/>
          </w:tcPr>
          <w:p w14:paraId="725B66B9" w14:textId="77777777" w:rsidR="008423E4" w:rsidRPr="00A8133F" w:rsidRDefault="00E018D9" w:rsidP="00E240CF">
            <w:pPr>
              <w:rPr>
                <w:b/>
              </w:rPr>
            </w:pPr>
            <w:r w:rsidRPr="009C1E9A">
              <w:rPr>
                <w:b/>
                <w:u w:val="single"/>
              </w:rPr>
              <w:t>EFFECTIVE DATE</w:t>
            </w:r>
            <w:r>
              <w:rPr>
                <w:b/>
              </w:rPr>
              <w:t xml:space="preserve"> </w:t>
            </w:r>
          </w:p>
          <w:p w14:paraId="3780B966" w14:textId="77777777" w:rsidR="008423E4" w:rsidRDefault="008423E4" w:rsidP="00E240CF"/>
          <w:p w14:paraId="60555100" w14:textId="3A59C350" w:rsidR="008423E4" w:rsidRPr="003624F2" w:rsidRDefault="00E018D9" w:rsidP="00E240CF">
            <w:pPr>
              <w:pStyle w:val="Header"/>
              <w:tabs>
                <w:tab w:val="clear" w:pos="4320"/>
                <w:tab w:val="clear" w:pos="8640"/>
              </w:tabs>
              <w:jc w:val="both"/>
            </w:pPr>
            <w:r>
              <w:t>September 1, 2023.</w:t>
            </w:r>
          </w:p>
          <w:p w14:paraId="441149C3" w14:textId="77777777" w:rsidR="008423E4" w:rsidRPr="00233FDB" w:rsidRDefault="008423E4" w:rsidP="00E240CF">
            <w:pPr>
              <w:rPr>
                <w:b/>
              </w:rPr>
            </w:pPr>
          </w:p>
        </w:tc>
      </w:tr>
    </w:tbl>
    <w:p w14:paraId="62D5086B" w14:textId="77777777" w:rsidR="008423E4" w:rsidRPr="00BE0E75" w:rsidRDefault="008423E4" w:rsidP="00E240CF">
      <w:pPr>
        <w:jc w:val="both"/>
        <w:rPr>
          <w:rFonts w:ascii="Arial" w:hAnsi="Arial"/>
          <w:sz w:val="16"/>
          <w:szCs w:val="16"/>
        </w:rPr>
      </w:pPr>
    </w:p>
    <w:p w14:paraId="21B0CDB6" w14:textId="77777777" w:rsidR="004108C3" w:rsidRPr="008423E4" w:rsidRDefault="004108C3" w:rsidP="00E240CF"/>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99DB7" w14:textId="77777777" w:rsidR="00000000" w:rsidRDefault="00E018D9">
      <w:r>
        <w:separator/>
      </w:r>
    </w:p>
  </w:endnote>
  <w:endnote w:type="continuationSeparator" w:id="0">
    <w:p w14:paraId="7F3C10DD" w14:textId="77777777" w:rsidR="00000000" w:rsidRDefault="00E01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797EF"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FA3D10" w14:paraId="663B482E" w14:textId="77777777" w:rsidTr="009C1E9A">
      <w:trPr>
        <w:cantSplit/>
      </w:trPr>
      <w:tc>
        <w:tcPr>
          <w:tcW w:w="0" w:type="pct"/>
        </w:tcPr>
        <w:p w14:paraId="6387B840" w14:textId="77777777" w:rsidR="00137D90" w:rsidRDefault="00137D90" w:rsidP="009C1E9A">
          <w:pPr>
            <w:pStyle w:val="Footer"/>
            <w:tabs>
              <w:tab w:val="clear" w:pos="8640"/>
              <w:tab w:val="right" w:pos="9360"/>
            </w:tabs>
          </w:pPr>
        </w:p>
      </w:tc>
      <w:tc>
        <w:tcPr>
          <w:tcW w:w="2395" w:type="pct"/>
        </w:tcPr>
        <w:p w14:paraId="68B452FA" w14:textId="77777777" w:rsidR="00137D90" w:rsidRDefault="00137D90" w:rsidP="009C1E9A">
          <w:pPr>
            <w:pStyle w:val="Footer"/>
            <w:tabs>
              <w:tab w:val="clear" w:pos="8640"/>
              <w:tab w:val="right" w:pos="9360"/>
            </w:tabs>
          </w:pPr>
        </w:p>
        <w:p w14:paraId="68E037F4" w14:textId="77777777" w:rsidR="001A4310" w:rsidRDefault="001A4310" w:rsidP="009C1E9A">
          <w:pPr>
            <w:pStyle w:val="Footer"/>
            <w:tabs>
              <w:tab w:val="clear" w:pos="8640"/>
              <w:tab w:val="right" w:pos="9360"/>
            </w:tabs>
          </w:pPr>
        </w:p>
        <w:p w14:paraId="7CCF847F" w14:textId="77777777" w:rsidR="00137D90" w:rsidRDefault="00137D90" w:rsidP="009C1E9A">
          <w:pPr>
            <w:pStyle w:val="Footer"/>
            <w:tabs>
              <w:tab w:val="clear" w:pos="8640"/>
              <w:tab w:val="right" w:pos="9360"/>
            </w:tabs>
          </w:pPr>
        </w:p>
      </w:tc>
      <w:tc>
        <w:tcPr>
          <w:tcW w:w="2453" w:type="pct"/>
        </w:tcPr>
        <w:p w14:paraId="401AFBD1" w14:textId="77777777" w:rsidR="00137D90" w:rsidRDefault="00137D90" w:rsidP="009C1E9A">
          <w:pPr>
            <w:pStyle w:val="Footer"/>
            <w:tabs>
              <w:tab w:val="clear" w:pos="8640"/>
              <w:tab w:val="right" w:pos="9360"/>
            </w:tabs>
            <w:jc w:val="right"/>
          </w:pPr>
        </w:p>
      </w:tc>
    </w:tr>
    <w:tr w:rsidR="00FA3D10" w14:paraId="26FDA134" w14:textId="77777777" w:rsidTr="009C1E9A">
      <w:trPr>
        <w:cantSplit/>
      </w:trPr>
      <w:tc>
        <w:tcPr>
          <w:tcW w:w="0" w:type="pct"/>
        </w:tcPr>
        <w:p w14:paraId="0B4D02F4" w14:textId="77777777" w:rsidR="00EC379B" w:rsidRDefault="00EC379B" w:rsidP="009C1E9A">
          <w:pPr>
            <w:pStyle w:val="Footer"/>
            <w:tabs>
              <w:tab w:val="clear" w:pos="8640"/>
              <w:tab w:val="right" w:pos="9360"/>
            </w:tabs>
          </w:pPr>
        </w:p>
      </w:tc>
      <w:tc>
        <w:tcPr>
          <w:tcW w:w="2395" w:type="pct"/>
        </w:tcPr>
        <w:p w14:paraId="2476EFE2" w14:textId="5EB222B6" w:rsidR="00EC379B" w:rsidRPr="009C1E9A" w:rsidRDefault="00E018D9" w:rsidP="009C1E9A">
          <w:pPr>
            <w:pStyle w:val="Footer"/>
            <w:tabs>
              <w:tab w:val="clear" w:pos="8640"/>
              <w:tab w:val="right" w:pos="9360"/>
            </w:tabs>
            <w:rPr>
              <w:rFonts w:ascii="Shruti" w:hAnsi="Shruti"/>
              <w:sz w:val="22"/>
            </w:rPr>
          </w:pPr>
          <w:r>
            <w:rPr>
              <w:rFonts w:ascii="Shruti" w:hAnsi="Shruti"/>
              <w:sz w:val="22"/>
            </w:rPr>
            <w:t>88R 23088-D</w:t>
          </w:r>
        </w:p>
      </w:tc>
      <w:tc>
        <w:tcPr>
          <w:tcW w:w="2453" w:type="pct"/>
        </w:tcPr>
        <w:p w14:paraId="01DD6F25" w14:textId="4CFE1878" w:rsidR="00EC379B" w:rsidRDefault="00E018D9" w:rsidP="009C1E9A">
          <w:pPr>
            <w:pStyle w:val="Footer"/>
            <w:tabs>
              <w:tab w:val="clear" w:pos="8640"/>
              <w:tab w:val="right" w:pos="9360"/>
            </w:tabs>
            <w:jc w:val="right"/>
          </w:pPr>
          <w:r>
            <w:fldChar w:fldCharType="begin"/>
          </w:r>
          <w:r>
            <w:instrText xml:space="preserve"> DOCPROPERTY  OTID  \* MERGEFORMAT </w:instrText>
          </w:r>
          <w:r>
            <w:fldChar w:fldCharType="separate"/>
          </w:r>
          <w:r w:rsidR="00CB746C">
            <w:t>23.102.1679</w:t>
          </w:r>
          <w:r>
            <w:fldChar w:fldCharType="end"/>
          </w:r>
        </w:p>
      </w:tc>
    </w:tr>
    <w:tr w:rsidR="00FA3D10" w14:paraId="2C02FE99" w14:textId="77777777" w:rsidTr="009C1E9A">
      <w:trPr>
        <w:cantSplit/>
      </w:trPr>
      <w:tc>
        <w:tcPr>
          <w:tcW w:w="0" w:type="pct"/>
        </w:tcPr>
        <w:p w14:paraId="6B1E1BA9" w14:textId="77777777" w:rsidR="00EC379B" w:rsidRDefault="00EC379B" w:rsidP="009C1E9A">
          <w:pPr>
            <w:pStyle w:val="Footer"/>
            <w:tabs>
              <w:tab w:val="clear" w:pos="4320"/>
              <w:tab w:val="clear" w:pos="8640"/>
              <w:tab w:val="left" w:pos="2865"/>
            </w:tabs>
          </w:pPr>
        </w:p>
      </w:tc>
      <w:tc>
        <w:tcPr>
          <w:tcW w:w="2395" w:type="pct"/>
        </w:tcPr>
        <w:p w14:paraId="7D181615"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20140EDB" w14:textId="77777777" w:rsidR="00EC379B" w:rsidRDefault="00EC379B" w:rsidP="006D504F">
          <w:pPr>
            <w:pStyle w:val="Footer"/>
            <w:rPr>
              <w:rStyle w:val="PageNumber"/>
            </w:rPr>
          </w:pPr>
        </w:p>
        <w:p w14:paraId="3C8A9856" w14:textId="77777777" w:rsidR="00EC379B" w:rsidRDefault="00EC379B" w:rsidP="009C1E9A">
          <w:pPr>
            <w:pStyle w:val="Footer"/>
            <w:tabs>
              <w:tab w:val="clear" w:pos="8640"/>
              <w:tab w:val="right" w:pos="9360"/>
            </w:tabs>
            <w:jc w:val="right"/>
          </w:pPr>
        </w:p>
      </w:tc>
    </w:tr>
    <w:tr w:rsidR="00FA3D10" w14:paraId="20DF36C4" w14:textId="77777777" w:rsidTr="009C1E9A">
      <w:trPr>
        <w:cantSplit/>
        <w:trHeight w:val="323"/>
      </w:trPr>
      <w:tc>
        <w:tcPr>
          <w:tcW w:w="0" w:type="pct"/>
          <w:gridSpan w:val="3"/>
        </w:tcPr>
        <w:p w14:paraId="09EE07E1" w14:textId="77777777" w:rsidR="00EC379B" w:rsidRDefault="00E018D9"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0BB1037B" w14:textId="77777777" w:rsidR="00EC379B" w:rsidRDefault="00EC379B" w:rsidP="009C1E9A">
          <w:pPr>
            <w:pStyle w:val="Footer"/>
            <w:tabs>
              <w:tab w:val="clear" w:pos="8640"/>
              <w:tab w:val="right" w:pos="9360"/>
            </w:tabs>
            <w:jc w:val="center"/>
          </w:pPr>
        </w:p>
      </w:tc>
    </w:tr>
  </w:tbl>
  <w:p w14:paraId="2E44AFB5"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39F07"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F6CC6" w14:textId="77777777" w:rsidR="00000000" w:rsidRDefault="00E018D9">
      <w:r>
        <w:separator/>
      </w:r>
    </w:p>
  </w:footnote>
  <w:footnote w:type="continuationSeparator" w:id="0">
    <w:p w14:paraId="4CCBD4D6" w14:textId="77777777" w:rsidR="00000000" w:rsidRDefault="00E018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719BC"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45EC2"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25AE9"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72855"/>
    <w:multiLevelType w:val="hybridMultilevel"/>
    <w:tmpl w:val="1F56663C"/>
    <w:lvl w:ilvl="0" w:tplc="0E4E36B4">
      <w:start w:val="1"/>
      <w:numFmt w:val="bullet"/>
      <w:lvlText w:val=""/>
      <w:lvlJc w:val="left"/>
      <w:pPr>
        <w:tabs>
          <w:tab w:val="num" w:pos="720"/>
        </w:tabs>
        <w:ind w:left="720" w:hanging="360"/>
      </w:pPr>
      <w:rPr>
        <w:rFonts w:ascii="Symbol" w:hAnsi="Symbol" w:hint="default"/>
      </w:rPr>
    </w:lvl>
    <w:lvl w:ilvl="1" w:tplc="0C489DA2" w:tentative="1">
      <w:start w:val="1"/>
      <w:numFmt w:val="bullet"/>
      <w:lvlText w:val="o"/>
      <w:lvlJc w:val="left"/>
      <w:pPr>
        <w:ind w:left="1440" w:hanging="360"/>
      </w:pPr>
      <w:rPr>
        <w:rFonts w:ascii="Courier New" w:hAnsi="Courier New" w:cs="Courier New" w:hint="default"/>
      </w:rPr>
    </w:lvl>
    <w:lvl w:ilvl="2" w:tplc="FE385F4C" w:tentative="1">
      <w:start w:val="1"/>
      <w:numFmt w:val="bullet"/>
      <w:lvlText w:val=""/>
      <w:lvlJc w:val="left"/>
      <w:pPr>
        <w:ind w:left="2160" w:hanging="360"/>
      </w:pPr>
      <w:rPr>
        <w:rFonts w:ascii="Wingdings" w:hAnsi="Wingdings" w:hint="default"/>
      </w:rPr>
    </w:lvl>
    <w:lvl w:ilvl="3" w:tplc="591C01D6" w:tentative="1">
      <w:start w:val="1"/>
      <w:numFmt w:val="bullet"/>
      <w:lvlText w:val=""/>
      <w:lvlJc w:val="left"/>
      <w:pPr>
        <w:ind w:left="2880" w:hanging="360"/>
      </w:pPr>
      <w:rPr>
        <w:rFonts w:ascii="Symbol" w:hAnsi="Symbol" w:hint="default"/>
      </w:rPr>
    </w:lvl>
    <w:lvl w:ilvl="4" w:tplc="E9EE1364" w:tentative="1">
      <w:start w:val="1"/>
      <w:numFmt w:val="bullet"/>
      <w:lvlText w:val="o"/>
      <w:lvlJc w:val="left"/>
      <w:pPr>
        <w:ind w:left="3600" w:hanging="360"/>
      </w:pPr>
      <w:rPr>
        <w:rFonts w:ascii="Courier New" w:hAnsi="Courier New" w:cs="Courier New" w:hint="default"/>
      </w:rPr>
    </w:lvl>
    <w:lvl w:ilvl="5" w:tplc="4ECE99FA" w:tentative="1">
      <w:start w:val="1"/>
      <w:numFmt w:val="bullet"/>
      <w:lvlText w:val=""/>
      <w:lvlJc w:val="left"/>
      <w:pPr>
        <w:ind w:left="4320" w:hanging="360"/>
      </w:pPr>
      <w:rPr>
        <w:rFonts w:ascii="Wingdings" w:hAnsi="Wingdings" w:hint="default"/>
      </w:rPr>
    </w:lvl>
    <w:lvl w:ilvl="6" w:tplc="A600F89A" w:tentative="1">
      <w:start w:val="1"/>
      <w:numFmt w:val="bullet"/>
      <w:lvlText w:val=""/>
      <w:lvlJc w:val="left"/>
      <w:pPr>
        <w:ind w:left="5040" w:hanging="360"/>
      </w:pPr>
      <w:rPr>
        <w:rFonts w:ascii="Symbol" w:hAnsi="Symbol" w:hint="default"/>
      </w:rPr>
    </w:lvl>
    <w:lvl w:ilvl="7" w:tplc="D4820B50" w:tentative="1">
      <w:start w:val="1"/>
      <w:numFmt w:val="bullet"/>
      <w:lvlText w:val="o"/>
      <w:lvlJc w:val="left"/>
      <w:pPr>
        <w:ind w:left="5760" w:hanging="360"/>
      </w:pPr>
      <w:rPr>
        <w:rFonts w:ascii="Courier New" w:hAnsi="Courier New" w:cs="Courier New" w:hint="default"/>
      </w:rPr>
    </w:lvl>
    <w:lvl w:ilvl="8" w:tplc="4EAA25DE"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30E"/>
    <w:rsid w:val="00000A70"/>
    <w:rsid w:val="000032B8"/>
    <w:rsid w:val="00003B06"/>
    <w:rsid w:val="000054B9"/>
    <w:rsid w:val="00007461"/>
    <w:rsid w:val="0001117E"/>
    <w:rsid w:val="0001125F"/>
    <w:rsid w:val="00011957"/>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0F60"/>
    <w:rsid w:val="00072150"/>
    <w:rsid w:val="00073914"/>
    <w:rsid w:val="00074236"/>
    <w:rsid w:val="000746BD"/>
    <w:rsid w:val="00076D7D"/>
    <w:rsid w:val="00080D95"/>
    <w:rsid w:val="00090E6B"/>
    <w:rsid w:val="00091B2C"/>
    <w:rsid w:val="00092ABC"/>
    <w:rsid w:val="000930E4"/>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546D"/>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2F51"/>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60B2"/>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C7525"/>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06C05"/>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B49"/>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817"/>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0F93"/>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564E"/>
    <w:rsid w:val="005D767D"/>
    <w:rsid w:val="005D7A30"/>
    <w:rsid w:val="005D7D3B"/>
    <w:rsid w:val="005E1999"/>
    <w:rsid w:val="005E232C"/>
    <w:rsid w:val="005E2B83"/>
    <w:rsid w:val="005E4AEB"/>
    <w:rsid w:val="005E738F"/>
    <w:rsid w:val="005E788B"/>
    <w:rsid w:val="005E7B28"/>
    <w:rsid w:val="005F0C4F"/>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1034"/>
    <w:rsid w:val="00662B77"/>
    <w:rsid w:val="00662D0E"/>
    <w:rsid w:val="00663265"/>
    <w:rsid w:val="0066345F"/>
    <w:rsid w:val="0066485B"/>
    <w:rsid w:val="0067036E"/>
    <w:rsid w:val="00671693"/>
    <w:rsid w:val="006757AA"/>
    <w:rsid w:val="00676F68"/>
    <w:rsid w:val="0068127E"/>
    <w:rsid w:val="00681790"/>
    <w:rsid w:val="006823AA"/>
    <w:rsid w:val="0068302A"/>
    <w:rsid w:val="00684B98"/>
    <w:rsid w:val="00685DC9"/>
    <w:rsid w:val="00687465"/>
    <w:rsid w:val="006907CF"/>
    <w:rsid w:val="00691CCF"/>
    <w:rsid w:val="00693AFA"/>
    <w:rsid w:val="00693C77"/>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4154"/>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30A8"/>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164"/>
    <w:rsid w:val="007A7EC1"/>
    <w:rsid w:val="007B4FCA"/>
    <w:rsid w:val="007B7B85"/>
    <w:rsid w:val="007C462E"/>
    <w:rsid w:val="007C496B"/>
    <w:rsid w:val="007C6803"/>
    <w:rsid w:val="007D2892"/>
    <w:rsid w:val="007D2DCC"/>
    <w:rsid w:val="007D47E1"/>
    <w:rsid w:val="007D7FCB"/>
    <w:rsid w:val="007E33B6"/>
    <w:rsid w:val="007E59E8"/>
    <w:rsid w:val="007F2DE3"/>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5090"/>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2E9"/>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24C8"/>
    <w:rsid w:val="008E3338"/>
    <w:rsid w:val="008E47BE"/>
    <w:rsid w:val="008E6FF0"/>
    <w:rsid w:val="008F09DF"/>
    <w:rsid w:val="008F3053"/>
    <w:rsid w:val="008F3136"/>
    <w:rsid w:val="008F40DF"/>
    <w:rsid w:val="008F5E16"/>
    <w:rsid w:val="008F5EFC"/>
    <w:rsid w:val="00901670"/>
    <w:rsid w:val="00902212"/>
    <w:rsid w:val="00903E0A"/>
    <w:rsid w:val="00904721"/>
    <w:rsid w:val="00907780"/>
    <w:rsid w:val="00907EDD"/>
    <w:rsid w:val="009107AD"/>
    <w:rsid w:val="00915425"/>
    <w:rsid w:val="00915568"/>
    <w:rsid w:val="00917E0C"/>
    <w:rsid w:val="00920711"/>
    <w:rsid w:val="00921A1E"/>
    <w:rsid w:val="00924EA9"/>
    <w:rsid w:val="00925CE1"/>
    <w:rsid w:val="00925F5C"/>
    <w:rsid w:val="00930897"/>
    <w:rsid w:val="009320D2"/>
    <w:rsid w:val="009329FB"/>
    <w:rsid w:val="00932C77"/>
    <w:rsid w:val="00932F19"/>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4ADB"/>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A6DF3"/>
    <w:rsid w:val="009B00C2"/>
    <w:rsid w:val="009B0A0D"/>
    <w:rsid w:val="009B26AB"/>
    <w:rsid w:val="009B330E"/>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4BEA"/>
    <w:rsid w:val="00A26A8A"/>
    <w:rsid w:val="00A27255"/>
    <w:rsid w:val="00A32304"/>
    <w:rsid w:val="00A3420E"/>
    <w:rsid w:val="00A35D66"/>
    <w:rsid w:val="00A4052D"/>
    <w:rsid w:val="00A41085"/>
    <w:rsid w:val="00A425FA"/>
    <w:rsid w:val="00A43960"/>
    <w:rsid w:val="00A46902"/>
    <w:rsid w:val="00A50CDB"/>
    <w:rsid w:val="00A51F3E"/>
    <w:rsid w:val="00A5364B"/>
    <w:rsid w:val="00A54142"/>
    <w:rsid w:val="00A54C42"/>
    <w:rsid w:val="00A54CB5"/>
    <w:rsid w:val="00A572B1"/>
    <w:rsid w:val="00A577AF"/>
    <w:rsid w:val="00A60177"/>
    <w:rsid w:val="00A61C27"/>
    <w:rsid w:val="00A62638"/>
    <w:rsid w:val="00A6344D"/>
    <w:rsid w:val="00A644B8"/>
    <w:rsid w:val="00A70E35"/>
    <w:rsid w:val="00A720DC"/>
    <w:rsid w:val="00A803CF"/>
    <w:rsid w:val="00A8133F"/>
    <w:rsid w:val="00A82CB4"/>
    <w:rsid w:val="00A837A8"/>
    <w:rsid w:val="00A83843"/>
    <w:rsid w:val="00A83C36"/>
    <w:rsid w:val="00A932BB"/>
    <w:rsid w:val="00A93579"/>
    <w:rsid w:val="00A93934"/>
    <w:rsid w:val="00A95D51"/>
    <w:rsid w:val="00AA18AE"/>
    <w:rsid w:val="00AA228B"/>
    <w:rsid w:val="00AA464D"/>
    <w:rsid w:val="00AA46A6"/>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4A9F"/>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391"/>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0908"/>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83E5D"/>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6C"/>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2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293B"/>
    <w:rsid w:val="00D43C59"/>
    <w:rsid w:val="00D44ADE"/>
    <w:rsid w:val="00D50D65"/>
    <w:rsid w:val="00D512E0"/>
    <w:rsid w:val="00D519F3"/>
    <w:rsid w:val="00D51D2A"/>
    <w:rsid w:val="00D53B7C"/>
    <w:rsid w:val="00D55F52"/>
    <w:rsid w:val="00D56508"/>
    <w:rsid w:val="00D57750"/>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6FF4"/>
    <w:rsid w:val="00DB758F"/>
    <w:rsid w:val="00DC1F1B"/>
    <w:rsid w:val="00DC3D8F"/>
    <w:rsid w:val="00DC42E8"/>
    <w:rsid w:val="00DC596B"/>
    <w:rsid w:val="00DC6DBB"/>
    <w:rsid w:val="00DC7761"/>
    <w:rsid w:val="00DD0022"/>
    <w:rsid w:val="00DD073C"/>
    <w:rsid w:val="00DD128C"/>
    <w:rsid w:val="00DD1B8F"/>
    <w:rsid w:val="00DD5BCC"/>
    <w:rsid w:val="00DD7509"/>
    <w:rsid w:val="00DD79C7"/>
    <w:rsid w:val="00DD7D6E"/>
    <w:rsid w:val="00DE34B2"/>
    <w:rsid w:val="00DE49DE"/>
    <w:rsid w:val="00DE5DF3"/>
    <w:rsid w:val="00DE618B"/>
    <w:rsid w:val="00DE6EC2"/>
    <w:rsid w:val="00DF0834"/>
    <w:rsid w:val="00DF0873"/>
    <w:rsid w:val="00DF2707"/>
    <w:rsid w:val="00DF4D90"/>
    <w:rsid w:val="00DF5EBD"/>
    <w:rsid w:val="00DF6BA8"/>
    <w:rsid w:val="00DF78EA"/>
    <w:rsid w:val="00DF7CA3"/>
    <w:rsid w:val="00DF7F0D"/>
    <w:rsid w:val="00E00D5A"/>
    <w:rsid w:val="00E01462"/>
    <w:rsid w:val="00E018D9"/>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40CF"/>
    <w:rsid w:val="00E2551E"/>
    <w:rsid w:val="00E26B13"/>
    <w:rsid w:val="00E27E5A"/>
    <w:rsid w:val="00E31135"/>
    <w:rsid w:val="00E317BA"/>
    <w:rsid w:val="00E322C3"/>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4B08"/>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B55A4"/>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57F37"/>
    <w:rsid w:val="00F6514B"/>
    <w:rsid w:val="00F6533E"/>
    <w:rsid w:val="00F6587F"/>
    <w:rsid w:val="00F65962"/>
    <w:rsid w:val="00F67981"/>
    <w:rsid w:val="00F706CA"/>
    <w:rsid w:val="00F70F8D"/>
    <w:rsid w:val="00F71C5A"/>
    <w:rsid w:val="00F733A4"/>
    <w:rsid w:val="00F7758F"/>
    <w:rsid w:val="00F82811"/>
    <w:rsid w:val="00F84153"/>
    <w:rsid w:val="00F85661"/>
    <w:rsid w:val="00F96602"/>
    <w:rsid w:val="00F9735A"/>
    <w:rsid w:val="00FA32FC"/>
    <w:rsid w:val="00FA3D10"/>
    <w:rsid w:val="00FA59FD"/>
    <w:rsid w:val="00FA5D8C"/>
    <w:rsid w:val="00FA6403"/>
    <w:rsid w:val="00FB16CD"/>
    <w:rsid w:val="00FB73AE"/>
    <w:rsid w:val="00FC0985"/>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5C29"/>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AAD56FC-B330-4AED-B738-ED3DE525E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9A6DF3"/>
    <w:rPr>
      <w:sz w:val="16"/>
      <w:szCs w:val="16"/>
    </w:rPr>
  </w:style>
  <w:style w:type="paragraph" w:styleId="CommentText">
    <w:name w:val="annotation text"/>
    <w:basedOn w:val="Normal"/>
    <w:link w:val="CommentTextChar"/>
    <w:semiHidden/>
    <w:unhideWhenUsed/>
    <w:rsid w:val="009A6DF3"/>
    <w:rPr>
      <w:sz w:val="20"/>
      <w:szCs w:val="20"/>
    </w:rPr>
  </w:style>
  <w:style w:type="character" w:customStyle="1" w:styleId="CommentTextChar">
    <w:name w:val="Comment Text Char"/>
    <w:basedOn w:val="DefaultParagraphFont"/>
    <w:link w:val="CommentText"/>
    <w:semiHidden/>
    <w:rsid w:val="009A6DF3"/>
  </w:style>
  <w:style w:type="paragraph" w:styleId="CommentSubject">
    <w:name w:val="annotation subject"/>
    <w:basedOn w:val="CommentText"/>
    <w:next w:val="CommentText"/>
    <w:link w:val="CommentSubjectChar"/>
    <w:semiHidden/>
    <w:unhideWhenUsed/>
    <w:rsid w:val="009A6DF3"/>
    <w:rPr>
      <w:b/>
      <w:bCs/>
    </w:rPr>
  </w:style>
  <w:style w:type="character" w:customStyle="1" w:styleId="CommentSubjectChar">
    <w:name w:val="Comment Subject Char"/>
    <w:basedOn w:val="CommentTextChar"/>
    <w:link w:val="CommentSubject"/>
    <w:semiHidden/>
    <w:rsid w:val="009A6DF3"/>
    <w:rPr>
      <w:b/>
      <w:bCs/>
    </w:rPr>
  </w:style>
  <w:style w:type="paragraph" w:styleId="Revision">
    <w:name w:val="Revision"/>
    <w:hidden/>
    <w:uiPriority w:val="99"/>
    <w:semiHidden/>
    <w:rsid w:val="00E322C3"/>
    <w:rPr>
      <w:sz w:val="24"/>
      <w:szCs w:val="24"/>
    </w:rPr>
  </w:style>
  <w:style w:type="character" w:styleId="Hyperlink">
    <w:name w:val="Hyperlink"/>
    <w:basedOn w:val="DefaultParagraphFont"/>
    <w:unhideWhenUsed/>
    <w:rsid w:val="00A83843"/>
    <w:rPr>
      <w:color w:val="0000FF" w:themeColor="hyperlink"/>
      <w:u w:val="single"/>
    </w:rPr>
  </w:style>
  <w:style w:type="character" w:customStyle="1" w:styleId="UnresolvedMention1">
    <w:name w:val="Unresolved Mention1"/>
    <w:basedOn w:val="DefaultParagraphFont"/>
    <w:uiPriority w:val="99"/>
    <w:semiHidden/>
    <w:unhideWhenUsed/>
    <w:rsid w:val="00A838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629</Words>
  <Characters>3106</Characters>
  <Application>Microsoft Office Word</Application>
  <DocSecurity>4</DocSecurity>
  <Lines>71</Lines>
  <Paragraphs>21</Paragraphs>
  <ScaleCrop>false</ScaleCrop>
  <HeadingPairs>
    <vt:vector size="2" baseType="variant">
      <vt:variant>
        <vt:lpstr>Title</vt:lpstr>
      </vt:variant>
      <vt:variant>
        <vt:i4>1</vt:i4>
      </vt:variant>
    </vt:vector>
  </HeadingPairs>
  <TitlesOfParts>
    <vt:vector size="1" baseType="lpstr">
      <vt:lpstr>BA - HB04034 (Committee Report (Unamended))</vt:lpstr>
    </vt:vector>
  </TitlesOfParts>
  <Company>State of Texas</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23088</dc:subject>
  <dc:creator>State of Texas</dc:creator>
  <dc:description>HB 4034 by Johnson, Julie-(H)Pensions, Investments &amp; Financial Services</dc:description>
  <cp:lastModifiedBy>Stacey Nicchio</cp:lastModifiedBy>
  <cp:revision>2</cp:revision>
  <cp:lastPrinted>2003-11-26T17:21:00Z</cp:lastPrinted>
  <dcterms:created xsi:type="dcterms:W3CDTF">2023-04-14T22:13:00Z</dcterms:created>
  <dcterms:modified xsi:type="dcterms:W3CDTF">2023-04-14T22:13:00Z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23.102.1679</vt:lpwstr>
  </property>
</Properties>
</file>